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49D2A" w14:textId="6D057AC1" w:rsidR="005409F1" w:rsidRPr="006E6E89" w:rsidRDefault="005409F1" w:rsidP="00663C55">
      <w:pPr>
        <w:shd w:val="clear" w:color="auto" w:fill="FFFFFF"/>
        <w:jc w:val="center"/>
        <w:rPr>
          <w:rFonts w:ascii="Arial" w:hAnsi="Arial" w:cs="Arial"/>
          <w:b/>
          <w:color w:val="000000" w:themeColor="text1"/>
          <w:sz w:val="24"/>
          <w:szCs w:val="24"/>
        </w:rPr>
      </w:pPr>
      <w:r w:rsidRPr="006E6E89">
        <w:rPr>
          <w:rFonts w:ascii="Arial" w:hAnsi="Arial" w:cs="Arial"/>
          <w:b/>
          <w:color w:val="000000" w:themeColor="text1"/>
          <w:sz w:val="24"/>
          <w:szCs w:val="24"/>
        </w:rPr>
        <w:t xml:space="preserve">Minutes of </w:t>
      </w:r>
      <w:r w:rsidR="00D26AFA" w:rsidRPr="006E6E89">
        <w:rPr>
          <w:rFonts w:ascii="Arial" w:hAnsi="Arial" w:cs="Arial"/>
          <w:b/>
          <w:color w:val="000000" w:themeColor="text1"/>
          <w:sz w:val="24"/>
          <w:szCs w:val="24"/>
        </w:rPr>
        <w:t xml:space="preserve"> 50th</w:t>
      </w:r>
      <w:r w:rsidRPr="006E6E89">
        <w:rPr>
          <w:rFonts w:ascii="Arial" w:hAnsi="Arial" w:cs="Arial"/>
          <w:b/>
          <w:color w:val="000000" w:themeColor="text1"/>
          <w:sz w:val="24"/>
          <w:szCs w:val="24"/>
        </w:rPr>
        <w:t>UTLBC held on</w:t>
      </w:r>
      <w:r w:rsidR="004D6905" w:rsidRPr="006E6E89">
        <w:rPr>
          <w:rFonts w:ascii="Arial" w:hAnsi="Arial" w:cs="Arial"/>
          <w:b/>
          <w:color w:val="000000" w:themeColor="text1"/>
          <w:sz w:val="24"/>
          <w:szCs w:val="24"/>
        </w:rPr>
        <w:t xml:space="preserve"> </w:t>
      </w:r>
      <w:r w:rsidR="00D26AFA" w:rsidRPr="006E6E89">
        <w:rPr>
          <w:rFonts w:ascii="Arial" w:hAnsi="Arial" w:cs="Arial"/>
          <w:b/>
          <w:color w:val="000000" w:themeColor="text1"/>
          <w:sz w:val="24"/>
          <w:szCs w:val="24"/>
        </w:rPr>
        <w:t xml:space="preserve">09.02.2023 </w:t>
      </w:r>
      <w:r w:rsidRPr="006E6E89">
        <w:rPr>
          <w:rFonts w:ascii="Arial" w:hAnsi="Arial" w:cs="Arial"/>
          <w:b/>
          <w:color w:val="000000" w:themeColor="text1"/>
          <w:sz w:val="24"/>
          <w:szCs w:val="24"/>
        </w:rPr>
        <w:t xml:space="preserve">under the chairmanship of </w:t>
      </w:r>
      <w:r w:rsidR="00E529A5" w:rsidRPr="006E6E89">
        <w:rPr>
          <w:rFonts w:ascii="Arial" w:hAnsi="Arial" w:cs="Arial"/>
          <w:b/>
          <w:color w:val="000000" w:themeColor="text1"/>
          <w:sz w:val="24"/>
          <w:szCs w:val="24"/>
        </w:rPr>
        <w:t xml:space="preserve">Sh. </w:t>
      </w:r>
      <w:r w:rsidR="00D26AFA" w:rsidRPr="006E6E89">
        <w:rPr>
          <w:rFonts w:ascii="Arial" w:hAnsi="Arial" w:cs="Arial"/>
          <w:b/>
          <w:color w:val="000000" w:themeColor="text1"/>
          <w:sz w:val="24"/>
          <w:szCs w:val="24"/>
        </w:rPr>
        <w:t>M Parmasivam</w:t>
      </w:r>
      <w:r w:rsidR="00663C55" w:rsidRPr="006E6E89">
        <w:rPr>
          <w:rFonts w:ascii="Arial" w:hAnsi="Arial" w:cs="Arial"/>
          <w:b/>
          <w:color w:val="000000" w:themeColor="text1"/>
          <w:sz w:val="24"/>
          <w:szCs w:val="24"/>
        </w:rPr>
        <w:t xml:space="preserve">, </w:t>
      </w:r>
      <w:r w:rsidR="00D26AFA" w:rsidRPr="006E6E89">
        <w:rPr>
          <w:rFonts w:ascii="Arial" w:hAnsi="Arial" w:cs="Arial"/>
          <w:b/>
          <w:color w:val="000000" w:themeColor="text1"/>
          <w:sz w:val="24"/>
          <w:szCs w:val="24"/>
        </w:rPr>
        <w:t xml:space="preserve">Executive </w:t>
      </w:r>
      <w:r w:rsidR="00E529A5" w:rsidRPr="006E6E89">
        <w:rPr>
          <w:rFonts w:ascii="Arial" w:hAnsi="Arial" w:cs="Arial"/>
          <w:b/>
          <w:color w:val="000000" w:themeColor="text1"/>
          <w:sz w:val="24"/>
          <w:szCs w:val="24"/>
        </w:rPr>
        <w:t xml:space="preserve"> Director</w:t>
      </w:r>
      <w:r w:rsidRPr="006E6E89">
        <w:rPr>
          <w:rFonts w:ascii="Arial" w:hAnsi="Arial" w:cs="Arial"/>
          <w:b/>
          <w:color w:val="000000" w:themeColor="text1"/>
          <w:sz w:val="24"/>
          <w:szCs w:val="24"/>
        </w:rPr>
        <w:t>,</w:t>
      </w:r>
      <w:r w:rsidR="00D26AFA" w:rsidRPr="006E6E89">
        <w:rPr>
          <w:rFonts w:ascii="Arial" w:hAnsi="Arial" w:cs="Arial"/>
          <w:b/>
          <w:color w:val="000000" w:themeColor="text1"/>
          <w:sz w:val="24"/>
          <w:szCs w:val="24"/>
        </w:rPr>
        <w:t>Punjab National Bank</w:t>
      </w:r>
      <w:r w:rsidRPr="006E6E89">
        <w:rPr>
          <w:rFonts w:ascii="Arial" w:hAnsi="Arial" w:cs="Arial"/>
          <w:b/>
          <w:color w:val="000000" w:themeColor="text1"/>
          <w:sz w:val="24"/>
          <w:szCs w:val="24"/>
        </w:rPr>
        <w:t>.</w:t>
      </w:r>
    </w:p>
    <w:p w14:paraId="443E5C41" w14:textId="5426643F" w:rsidR="005409F1" w:rsidRPr="006E6E89" w:rsidRDefault="005409F1" w:rsidP="00D26AFA">
      <w:pPr>
        <w:shd w:val="clear" w:color="auto" w:fill="FFFFFF"/>
        <w:jc w:val="both"/>
        <w:rPr>
          <w:rFonts w:ascii="Arial" w:hAnsi="Arial" w:cs="Arial"/>
          <w:bCs/>
          <w:color w:val="000000" w:themeColor="text1"/>
          <w:sz w:val="24"/>
          <w:szCs w:val="24"/>
          <w:lang w:val="en-IN"/>
        </w:rPr>
      </w:pPr>
      <w:r w:rsidRPr="006E6E89">
        <w:rPr>
          <w:rFonts w:ascii="Arial" w:hAnsi="Arial" w:cs="Arial"/>
          <w:bCs/>
          <w:color w:val="000000" w:themeColor="text1"/>
          <w:sz w:val="24"/>
          <w:szCs w:val="24"/>
          <w:lang w:val="en-IN"/>
        </w:rPr>
        <w:t xml:space="preserve">The </w:t>
      </w:r>
      <w:r w:rsidR="00D26AFA" w:rsidRPr="006E6E89">
        <w:rPr>
          <w:rFonts w:ascii="Arial" w:hAnsi="Arial" w:cs="Arial"/>
          <w:bCs/>
          <w:color w:val="000000" w:themeColor="text1"/>
          <w:sz w:val="24"/>
          <w:szCs w:val="24"/>
          <w:lang w:val="en-IN"/>
        </w:rPr>
        <w:t>50</w:t>
      </w:r>
      <w:r w:rsidRPr="006E6E89">
        <w:rPr>
          <w:rFonts w:ascii="Arial" w:hAnsi="Arial" w:cs="Arial"/>
          <w:bCs/>
          <w:color w:val="000000" w:themeColor="text1"/>
          <w:sz w:val="24"/>
          <w:szCs w:val="24"/>
          <w:vertAlign w:val="superscript"/>
          <w:lang w:val="en-IN"/>
        </w:rPr>
        <w:t>th</w:t>
      </w:r>
      <w:r w:rsidRPr="006E6E89">
        <w:rPr>
          <w:rFonts w:ascii="Arial" w:hAnsi="Arial" w:cs="Arial"/>
          <w:bCs/>
          <w:color w:val="000000" w:themeColor="text1"/>
          <w:sz w:val="24"/>
          <w:szCs w:val="24"/>
          <w:lang w:val="en-IN"/>
        </w:rPr>
        <w:t xml:space="preserve"> Meeting of the UT Level Bankers’ Committee, Chandigarh to review the performance of banking system in UT, Chandigarh for </w:t>
      </w:r>
      <w:r w:rsidR="003A1A97" w:rsidRPr="006E6E89">
        <w:rPr>
          <w:rFonts w:ascii="Arial" w:hAnsi="Arial" w:cs="Arial"/>
          <w:bCs/>
          <w:color w:val="000000" w:themeColor="text1"/>
          <w:sz w:val="24"/>
          <w:szCs w:val="24"/>
          <w:lang w:val="en-IN"/>
        </w:rPr>
        <w:t>the quarter ended</w:t>
      </w:r>
      <w:r w:rsidR="004D6905" w:rsidRPr="006E6E89">
        <w:rPr>
          <w:rFonts w:ascii="Arial" w:hAnsi="Arial" w:cs="Arial"/>
          <w:bCs/>
          <w:color w:val="000000" w:themeColor="text1"/>
          <w:sz w:val="24"/>
          <w:szCs w:val="24"/>
          <w:lang w:val="en-IN"/>
        </w:rPr>
        <w:t xml:space="preserve"> </w:t>
      </w:r>
      <w:r w:rsidR="00D26AFA" w:rsidRPr="006E6E89">
        <w:rPr>
          <w:rFonts w:ascii="Arial" w:hAnsi="Arial" w:cs="Arial"/>
          <w:bCs/>
          <w:color w:val="000000" w:themeColor="text1"/>
          <w:sz w:val="24"/>
          <w:szCs w:val="24"/>
          <w:lang w:val="en-IN"/>
        </w:rPr>
        <w:t>Dec.</w:t>
      </w:r>
      <w:r w:rsidR="00E529A5" w:rsidRPr="006E6E89">
        <w:rPr>
          <w:rFonts w:ascii="Arial" w:hAnsi="Arial" w:cs="Arial"/>
          <w:bCs/>
          <w:color w:val="000000" w:themeColor="text1"/>
          <w:sz w:val="24"/>
          <w:szCs w:val="24"/>
          <w:lang w:val="en-IN"/>
        </w:rPr>
        <w:t xml:space="preserve">.2022 </w:t>
      </w:r>
      <w:r w:rsidRPr="006E6E89">
        <w:rPr>
          <w:rFonts w:ascii="Arial" w:hAnsi="Arial" w:cs="Arial"/>
          <w:bCs/>
          <w:color w:val="000000" w:themeColor="text1"/>
          <w:sz w:val="24"/>
          <w:szCs w:val="24"/>
          <w:lang w:val="en-IN"/>
        </w:rPr>
        <w:t>was held on</w:t>
      </w:r>
      <w:r w:rsidR="00D26AFA" w:rsidRPr="006E6E89">
        <w:rPr>
          <w:rFonts w:ascii="Arial" w:hAnsi="Arial" w:cs="Arial"/>
          <w:bCs/>
          <w:color w:val="000000" w:themeColor="text1"/>
          <w:sz w:val="24"/>
          <w:szCs w:val="24"/>
          <w:lang w:val="en-IN"/>
        </w:rPr>
        <w:t xml:space="preserve"> 09.02.2023</w:t>
      </w:r>
      <w:r w:rsidR="00327633" w:rsidRPr="006E6E89">
        <w:rPr>
          <w:rFonts w:ascii="Arial" w:hAnsi="Arial" w:cs="Arial"/>
          <w:bCs/>
          <w:color w:val="000000" w:themeColor="text1"/>
          <w:sz w:val="24"/>
          <w:szCs w:val="24"/>
          <w:lang w:val="en-IN"/>
        </w:rPr>
        <w:t xml:space="preserve"> </w:t>
      </w:r>
      <w:r w:rsidRPr="006E6E89">
        <w:rPr>
          <w:rFonts w:ascii="Arial" w:hAnsi="Arial" w:cs="Arial"/>
          <w:bCs/>
          <w:color w:val="000000" w:themeColor="text1"/>
          <w:sz w:val="24"/>
          <w:szCs w:val="24"/>
          <w:lang w:val="en-IN"/>
        </w:rPr>
        <w:t xml:space="preserve">under the Chairmanship of </w:t>
      </w:r>
      <w:r w:rsidR="00D26AFA" w:rsidRPr="006E6E89">
        <w:rPr>
          <w:rFonts w:ascii="Arial" w:hAnsi="Arial" w:cs="Arial"/>
          <w:b/>
          <w:color w:val="000000" w:themeColor="text1"/>
          <w:sz w:val="24"/>
          <w:szCs w:val="24"/>
        </w:rPr>
        <w:t xml:space="preserve">Sh. M Parmasivam, </w:t>
      </w:r>
      <w:r w:rsidR="001E5077" w:rsidRPr="006E6E89">
        <w:rPr>
          <w:rFonts w:ascii="Arial" w:hAnsi="Arial" w:cs="Arial"/>
          <w:b/>
          <w:color w:val="000000" w:themeColor="text1"/>
          <w:sz w:val="24"/>
          <w:szCs w:val="24"/>
        </w:rPr>
        <w:t>Executive Director</w:t>
      </w:r>
      <w:r w:rsidR="00982BCA" w:rsidRPr="006E6E89">
        <w:rPr>
          <w:rFonts w:ascii="Arial" w:hAnsi="Arial" w:cs="Arial"/>
          <w:b/>
          <w:color w:val="000000" w:themeColor="text1"/>
          <w:sz w:val="24"/>
          <w:szCs w:val="24"/>
        </w:rPr>
        <w:t>, Punjab</w:t>
      </w:r>
      <w:r w:rsidR="00D26AFA" w:rsidRPr="006E6E89">
        <w:rPr>
          <w:rFonts w:ascii="Arial" w:hAnsi="Arial" w:cs="Arial"/>
          <w:b/>
          <w:color w:val="000000" w:themeColor="text1"/>
          <w:sz w:val="24"/>
          <w:szCs w:val="24"/>
        </w:rPr>
        <w:t xml:space="preserve"> National Bank .</w:t>
      </w:r>
      <w:r w:rsidR="00E529A5" w:rsidRPr="006E6E89">
        <w:rPr>
          <w:rFonts w:ascii="Arial" w:hAnsi="Arial" w:cs="Arial"/>
          <w:bCs/>
          <w:color w:val="000000" w:themeColor="text1"/>
          <w:sz w:val="24"/>
          <w:szCs w:val="24"/>
          <w:lang w:val="en-IN"/>
        </w:rPr>
        <w:t xml:space="preserve">Sh. Mahesh Kumar </w:t>
      </w:r>
      <w:r w:rsidR="001E5077" w:rsidRPr="006E6E89">
        <w:rPr>
          <w:rFonts w:ascii="Arial" w:hAnsi="Arial" w:cs="Arial"/>
          <w:bCs/>
          <w:color w:val="000000" w:themeColor="text1"/>
          <w:sz w:val="24"/>
          <w:szCs w:val="24"/>
          <w:lang w:val="en-IN"/>
        </w:rPr>
        <w:t>Mall, Regional</w:t>
      </w:r>
      <w:r w:rsidR="00E529A5" w:rsidRPr="006E6E89">
        <w:rPr>
          <w:rFonts w:ascii="Arial" w:hAnsi="Arial" w:cs="Arial"/>
          <w:bCs/>
          <w:color w:val="000000" w:themeColor="text1"/>
          <w:sz w:val="24"/>
          <w:szCs w:val="24"/>
          <w:lang w:val="en-IN"/>
        </w:rPr>
        <w:t xml:space="preserve"> Director</w:t>
      </w:r>
      <w:r w:rsidR="006241B5" w:rsidRPr="006E6E89">
        <w:rPr>
          <w:rFonts w:ascii="Arial" w:hAnsi="Arial" w:cs="Arial"/>
          <w:bCs/>
          <w:color w:val="000000" w:themeColor="text1"/>
          <w:sz w:val="24"/>
          <w:szCs w:val="24"/>
          <w:lang w:val="en-IN"/>
        </w:rPr>
        <w:t xml:space="preserve"> </w:t>
      </w:r>
      <w:r w:rsidRPr="006E6E89">
        <w:rPr>
          <w:rFonts w:ascii="Arial" w:hAnsi="Arial" w:cs="Arial"/>
          <w:bCs/>
          <w:color w:val="000000" w:themeColor="text1"/>
          <w:sz w:val="24"/>
          <w:szCs w:val="24"/>
          <w:lang w:val="en-IN"/>
        </w:rPr>
        <w:t>Re</w:t>
      </w:r>
      <w:r w:rsidR="003A1A97" w:rsidRPr="006E6E89">
        <w:rPr>
          <w:rFonts w:ascii="Arial" w:hAnsi="Arial" w:cs="Arial"/>
          <w:bCs/>
          <w:color w:val="000000" w:themeColor="text1"/>
          <w:sz w:val="24"/>
          <w:szCs w:val="24"/>
          <w:lang w:val="en-IN"/>
        </w:rPr>
        <w:t>serve Bank of India, Chandigarh</w:t>
      </w:r>
      <w:r w:rsidR="00A35565" w:rsidRPr="006E6E89">
        <w:rPr>
          <w:rFonts w:ascii="Arial" w:hAnsi="Arial" w:cs="Arial"/>
          <w:bCs/>
          <w:color w:val="000000" w:themeColor="text1"/>
          <w:sz w:val="24"/>
          <w:szCs w:val="24"/>
          <w:lang w:val="en-IN"/>
        </w:rPr>
        <w:t>.</w:t>
      </w:r>
      <w:r w:rsidR="003A1A97" w:rsidRPr="006E6E89">
        <w:rPr>
          <w:rFonts w:ascii="Arial" w:hAnsi="Arial" w:cs="Arial"/>
          <w:bCs/>
          <w:color w:val="000000" w:themeColor="text1"/>
          <w:sz w:val="24"/>
          <w:szCs w:val="24"/>
          <w:lang w:val="en-IN"/>
        </w:rPr>
        <w:t xml:space="preserve"> </w:t>
      </w:r>
      <w:r w:rsidRPr="006E6E89">
        <w:rPr>
          <w:rFonts w:ascii="Arial" w:hAnsi="Arial" w:cs="Arial"/>
          <w:bCs/>
          <w:color w:val="000000" w:themeColor="text1"/>
          <w:sz w:val="24"/>
          <w:szCs w:val="24"/>
          <w:lang w:val="en-IN"/>
        </w:rPr>
        <w:t>was the Chief Guest of the meeting. Besides, the meeting was attended by</w:t>
      </w:r>
      <w:r w:rsidR="005B0BA2" w:rsidRPr="006E6E89">
        <w:rPr>
          <w:rFonts w:ascii="Arial" w:hAnsi="Arial" w:cs="Arial"/>
          <w:bCs/>
          <w:color w:val="000000" w:themeColor="text1"/>
          <w:sz w:val="24"/>
          <w:szCs w:val="24"/>
          <w:lang w:val="en-IN"/>
        </w:rPr>
        <w:t xml:space="preserve">, </w:t>
      </w:r>
      <w:r w:rsidRPr="006E6E89">
        <w:rPr>
          <w:rFonts w:ascii="Arial" w:hAnsi="Arial" w:cs="Arial"/>
          <w:bCs/>
          <w:color w:val="000000" w:themeColor="text1"/>
          <w:sz w:val="24"/>
          <w:szCs w:val="24"/>
          <w:lang w:val="en-IN"/>
        </w:rPr>
        <w:t>Shri</w:t>
      </w:r>
      <w:r w:rsidRPr="006E6E89">
        <w:rPr>
          <w:rFonts w:ascii="Arial" w:hAnsi="Arial" w:cs="Arial"/>
          <w:bCs/>
          <w:color w:val="000000" w:themeColor="text1"/>
          <w:sz w:val="24"/>
          <w:szCs w:val="24"/>
        </w:rPr>
        <w:t xml:space="preserve"> Sandeep Kumar Panigrahi</w:t>
      </w:r>
      <w:r w:rsidR="003A1A97" w:rsidRPr="006E6E89">
        <w:rPr>
          <w:rFonts w:ascii="Arial" w:hAnsi="Arial" w:cs="Arial"/>
          <w:bCs/>
          <w:color w:val="000000" w:themeColor="text1"/>
          <w:sz w:val="24"/>
          <w:szCs w:val="24"/>
          <w:lang w:val="en-IN"/>
        </w:rPr>
        <w:t xml:space="preserve">, General </w:t>
      </w:r>
      <w:r w:rsidRPr="006E6E89">
        <w:rPr>
          <w:rFonts w:ascii="Arial" w:hAnsi="Arial" w:cs="Arial"/>
          <w:bCs/>
          <w:color w:val="000000" w:themeColor="text1"/>
          <w:sz w:val="24"/>
          <w:szCs w:val="24"/>
          <w:lang w:val="en-IN"/>
        </w:rPr>
        <w:t>Manager, PNB, Chandigarh Zone</w:t>
      </w:r>
      <w:r w:rsidR="009D0D01" w:rsidRPr="006E6E89">
        <w:rPr>
          <w:rFonts w:ascii="Arial" w:hAnsi="Arial" w:cs="Arial"/>
          <w:bCs/>
          <w:color w:val="000000" w:themeColor="text1"/>
          <w:sz w:val="24"/>
          <w:szCs w:val="24"/>
          <w:lang w:val="en-IN"/>
        </w:rPr>
        <w:t xml:space="preserve"> &amp; Convener-UTLBC Chandigarh</w:t>
      </w:r>
      <w:r w:rsidR="00AE5EF5" w:rsidRPr="006E6E89">
        <w:rPr>
          <w:rFonts w:ascii="Arial" w:hAnsi="Arial" w:cs="Arial"/>
          <w:bCs/>
          <w:color w:val="000000" w:themeColor="text1"/>
          <w:sz w:val="24"/>
          <w:szCs w:val="24"/>
          <w:lang w:val="en-IN"/>
        </w:rPr>
        <w:t>,</w:t>
      </w:r>
      <w:r w:rsidRPr="006E6E89">
        <w:rPr>
          <w:rFonts w:ascii="Arial" w:hAnsi="Arial" w:cs="Arial"/>
          <w:bCs/>
          <w:color w:val="000000" w:themeColor="text1"/>
          <w:sz w:val="24"/>
          <w:szCs w:val="24"/>
          <w:lang w:val="en-IN"/>
        </w:rPr>
        <w:t xml:space="preserve"> </w:t>
      </w:r>
      <w:r w:rsidR="00D26AFA" w:rsidRPr="006E6E89">
        <w:rPr>
          <w:rFonts w:ascii="Arial" w:hAnsi="Arial" w:cs="Arial"/>
          <w:bCs/>
          <w:color w:val="000000" w:themeColor="text1"/>
          <w:sz w:val="24"/>
          <w:szCs w:val="24"/>
          <w:lang w:val="en-IN"/>
        </w:rPr>
        <w:t xml:space="preserve">Smt. Shalini  Goyal , GM , Canara Bank, </w:t>
      </w:r>
      <w:r w:rsidRPr="006E6E89">
        <w:rPr>
          <w:rFonts w:ascii="Arial" w:hAnsi="Arial" w:cs="Arial"/>
          <w:bCs/>
          <w:color w:val="000000" w:themeColor="text1"/>
          <w:sz w:val="24"/>
          <w:szCs w:val="24"/>
          <w:lang w:val="en-IN"/>
        </w:rPr>
        <w:t xml:space="preserve">Sh. Sudhir Kumar </w:t>
      </w:r>
      <w:r w:rsidR="003A1A97" w:rsidRPr="006E6E89">
        <w:rPr>
          <w:rFonts w:ascii="Arial" w:hAnsi="Arial" w:cs="Arial"/>
          <w:bCs/>
          <w:color w:val="000000" w:themeColor="text1"/>
          <w:sz w:val="24"/>
          <w:szCs w:val="24"/>
          <w:lang w:val="en-IN"/>
        </w:rPr>
        <w:t xml:space="preserve">DGM, </w:t>
      </w:r>
      <w:r w:rsidR="00D8082B" w:rsidRPr="006E6E89">
        <w:rPr>
          <w:rFonts w:ascii="Arial" w:hAnsi="Arial" w:cs="Arial"/>
          <w:bCs/>
          <w:color w:val="000000" w:themeColor="text1"/>
          <w:sz w:val="24"/>
          <w:szCs w:val="24"/>
          <w:lang w:val="en-IN"/>
        </w:rPr>
        <w:t>C</w:t>
      </w:r>
      <w:r w:rsidR="003A1A97" w:rsidRPr="006E6E89">
        <w:rPr>
          <w:rFonts w:ascii="Arial" w:hAnsi="Arial" w:cs="Arial"/>
          <w:bCs/>
          <w:color w:val="000000" w:themeColor="text1"/>
          <w:sz w:val="24"/>
          <w:szCs w:val="24"/>
          <w:lang w:val="en-IN"/>
        </w:rPr>
        <w:t>ircle</w:t>
      </w:r>
      <w:r w:rsidR="00AE5EF5" w:rsidRPr="006E6E89">
        <w:rPr>
          <w:rFonts w:ascii="Arial" w:hAnsi="Arial" w:cs="Arial"/>
          <w:bCs/>
          <w:color w:val="000000" w:themeColor="text1"/>
          <w:sz w:val="24"/>
          <w:szCs w:val="24"/>
          <w:lang w:val="en-IN"/>
        </w:rPr>
        <w:t xml:space="preserve"> Head of </w:t>
      </w:r>
      <w:r w:rsidR="003A1A97" w:rsidRPr="006E6E89">
        <w:rPr>
          <w:rFonts w:ascii="Arial" w:hAnsi="Arial" w:cs="Arial"/>
          <w:bCs/>
          <w:color w:val="000000" w:themeColor="text1"/>
          <w:sz w:val="24"/>
          <w:szCs w:val="24"/>
          <w:lang w:val="en-IN"/>
        </w:rPr>
        <w:t>Chandigarh</w:t>
      </w:r>
      <w:r w:rsidR="00AE5EF5" w:rsidRPr="006E6E89">
        <w:rPr>
          <w:rFonts w:ascii="Arial" w:hAnsi="Arial" w:cs="Arial"/>
          <w:bCs/>
          <w:color w:val="000000" w:themeColor="text1"/>
          <w:sz w:val="24"/>
          <w:szCs w:val="24"/>
          <w:lang w:val="en-IN"/>
        </w:rPr>
        <w:t xml:space="preserve"> </w:t>
      </w:r>
      <w:r w:rsidR="003A1A97" w:rsidRPr="006E6E89">
        <w:rPr>
          <w:rFonts w:ascii="Arial" w:hAnsi="Arial" w:cs="Arial"/>
          <w:bCs/>
          <w:color w:val="000000" w:themeColor="text1"/>
          <w:sz w:val="24"/>
          <w:szCs w:val="24"/>
          <w:lang w:val="en-IN"/>
        </w:rPr>
        <w:t xml:space="preserve">circle, </w:t>
      </w:r>
      <w:r w:rsidR="006241B5" w:rsidRPr="006E6E89">
        <w:rPr>
          <w:rFonts w:ascii="Arial" w:hAnsi="Arial" w:cs="Arial"/>
          <w:bCs/>
          <w:color w:val="000000" w:themeColor="text1"/>
          <w:sz w:val="24"/>
          <w:szCs w:val="24"/>
          <w:lang w:val="en-IN"/>
        </w:rPr>
        <w:t xml:space="preserve">, </w:t>
      </w:r>
      <w:r w:rsidRPr="006E6E89">
        <w:rPr>
          <w:rFonts w:ascii="Arial" w:hAnsi="Arial" w:cs="Arial"/>
          <w:bCs/>
          <w:color w:val="000000" w:themeColor="text1"/>
          <w:sz w:val="24"/>
          <w:szCs w:val="24"/>
          <w:lang w:val="en-IN"/>
        </w:rPr>
        <w:t xml:space="preserve">and Senior Officers from RBI, Banks, State Government, Banks, Financial Institutions and various Corporations. </w:t>
      </w:r>
    </w:p>
    <w:p w14:paraId="351DBF09" w14:textId="7006137D" w:rsidR="00706357" w:rsidRPr="006E6E89" w:rsidRDefault="00706357" w:rsidP="00D2006D">
      <w:pPr>
        <w:shd w:val="clear" w:color="auto" w:fill="FFFFFF"/>
        <w:jc w:val="both"/>
        <w:rPr>
          <w:rFonts w:ascii="Arial" w:hAnsi="Arial" w:cs="Arial"/>
          <w:bCs/>
          <w:color w:val="000000" w:themeColor="text1"/>
          <w:sz w:val="24"/>
          <w:szCs w:val="24"/>
          <w:lang w:val="en-IN"/>
        </w:rPr>
      </w:pPr>
      <w:r w:rsidRPr="006E6E89">
        <w:rPr>
          <w:rFonts w:ascii="Arial" w:hAnsi="Arial" w:cs="Arial"/>
          <w:bCs/>
          <w:color w:val="000000" w:themeColor="text1"/>
          <w:sz w:val="24"/>
          <w:szCs w:val="24"/>
        </w:rPr>
        <w:t xml:space="preserve">At the outset </w:t>
      </w:r>
      <w:r w:rsidRPr="006E6E89">
        <w:rPr>
          <w:rFonts w:ascii="Arial" w:hAnsi="Arial" w:cs="Arial"/>
          <w:bCs/>
          <w:color w:val="000000" w:themeColor="text1"/>
          <w:sz w:val="24"/>
          <w:szCs w:val="24"/>
          <w:lang w:val="en-IN"/>
        </w:rPr>
        <w:t>Shri</w:t>
      </w:r>
      <w:r w:rsidRPr="006E6E89">
        <w:rPr>
          <w:rFonts w:ascii="Arial" w:hAnsi="Arial" w:cs="Arial"/>
          <w:bCs/>
          <w:color w:val="000000" w:themeColor="text1"/>
          <w:sz w:val="24"/>
          <w:szCs w:val="24"/>
        </w:rPr>
        <w:t xml:space="preserve"> Sandeep Kumar Panigrahi</w:t>
      </w:r>
      <w:r w:rsidRPr="006E6E89">
        <w:rPr>
          <w:rFonts w:ascii="Arial" w:hAnsi="Arial" w:cs="Arial"/>
          <w:bCs/>
          <w:color w:val="000000" w:themeColor="text1"/>
          <w:sz w:val="24"/>
          <w:szCs w:val="24"/>
          <w:lang w:val="en-IN"/>
        </w:rPr>
        <w:t>, General Manager,</w:t>
      </w:r>
      <w:r w:rsidRPr="006E6E89">
        <w:rPr>
          <w:rFonts w:ascii="Arial" w:hAnsi="Arial" w:cs="Arial"/>
          <w:bCs/>
          <w:color w:val="000000" w:themeColor="text1"/>
          <w:sz w:val="24"/>
          <w:szCs w:val="24"/>
        </w:rPr>
        <w:t xml:space="preserve"> PNB, Chandigarh Zone welcome</w:t>
      </w:r>
      <w:r w:rsidRPr="006E6E89">
        <w:rPr>
          <w:rFonts w:ascii="Arial" w:hAnsi="Arial" w:cs="Arial"/>
          <w:bCs/>
          <w:color w:val="000000" w:themeColor="text1"/>
          <w:sz w:val="24"/>
          <w:szCs w:val="24"/>
          <w:lang w:val="en-IN"/>
        </w:rPr>
        <w:t>,</w:t>
      </w:r>
      <w:r w:rsidR="00D26AFA" w:rsidRPr="006E6E89">
        <w:rPr>
          <w:rFonts w:ascii="Arial" w:hAnsi="Arial" w:cs="Arial"/>
          <w:b/>
          <w:color w:val="000000" w:themeColor="text1"/>
          <w:sz w:val="24"/>
          <w:szCs w:val="24"/>
        </w:rPr>
        <w:t xml:space="preserve"> Sh. M Parmasivam, </w:t>
      </w:r>
      <w:r w:rsidR="00982BCA" w:rsidRPr="006E6E89">
        <w:rPr>
          <w:rFonts w:ascii="Arial" w:hAnsi="Arial" w:cs="Arial"/>
          <w:b/>
          <w:color w:val="000000" w:themeColor="text1"/>
          <w:sz w:val="24"/>
          <w:szCs w:val="24"/>
        </w:rPr>
        <w:t>Executive Director, Punjab</w:t>
      </w:r>
      <w:r w:rsidR="00D26AFA" w:rsidRPr="006E6E89">
        <w:rPr>
          <w:rFonts w:ascii="Arial" w:hAnsi="Arial" w:cs="Arial"/>
          <w:b/>
          <w:color w:val="000000" w:themeColor="text1"/>
          <w:sz w:val="24"/>
          <w:szCs w:val="24"/>
        </w:rPr>
        <w:t xml:space="preserve"> National Bank.</w:t>
      </w:r>
      <w:r w:rsidR="00D26AFA" w:rsidRPr="006E6E89">
        <w:rPr>
          <w:rFonts w:ascii="Arial" w:hAnsi="Arial" w:cs="Arial"/>
          <w:bCs/>
          <w:color w:val="000000" w:themeColor="text1"/>
          <w:sz w:val="24"/>
          <w:szCs w:val="24"/>
          <w:lang w:val="en-IN"/>
        </w:rPr>
        <w:t>Chairman of the meeting,</w:t>
      </w:r>
      <w:r w:rsidRPr="006E6E89">
        <w:rPr>
          <w:rFonts w:ascii="Arial" w:hAnsi="Arial" w:cs="Arial"/>
          <w:bCs/>
          <w:color w:val="000000" w:themeColor="text1"/>
          <w:sz w:val="24"/>
          <w:szCs w:val="24"/>
        </w:rPr>
        <w:t xml:space="preserve"> Sh. Mahesh Kumar </w:t>
      </w:r>
      <w:r w:rsidR="00982BCA" w:rsidRPr="006E6E89">
        <w:rPr>
          <w:rFonts w:ascii="Arial" w:hAnsi="Arial" w:cs="Arial"/>
          <w:bCs/>
          <w:color w:val="000000" w:themeColor="text1"/>
          <w:sz w:val="24"/>
          <w:szCs w:val="24"/>
        </w:rPr>
        <w:t>Mall, Regional</w:t>
      </w:r>
      <w:r w:rsidRPr="006E6E89">
        <w:rPr>
          <w:rFonts w:ascii="Arial" w:hAnsi="Arial" w:cs="Arial"/>
          <w:bCs/>
          <w:color w:val="000000" w:themeColor="text1"/>
          <w:sz w:val="24"/>
          <w:szCs w:val="24"/>
        </w:rPr>
        <w:t xml:space="preserve"> Director Reserve Bank of </w:t>
      </w:r>
      <w:r w:rsidR="00982BCA" w:rsidRPr="006E6E89">
        <w:rPr>
          <w:rFonts w:ascii="Arial" w:hAnsi="Arial" w:cs="Arial"/>
          <w:bCs/>
          <w:color w:val="000000" w:themeColor="text1"/>
          <w:sz w:val="24"/>
          <w:szCs w:val="24"/>
        </w:rPr>
        <w:t>India Chief</w:t>
      </w:r>
      <w:r w:rsidR="00D26AFA" w:rsidRPr="006E6E89">
        <w:rPr>
          <w:rFonts w:ascii="Arial" w:hAnsi="Arial" w:cs="Arial"/>
          <w:bCs/>
          <w:color w:val="000000" w:themeColor="text1"/>
          <w:sz w:val="24"/>
          <w:szCs w:val="24"/>
        </w:rPr>
        <w:t xml:space="preserve"> </w:t>
      </w:r>
      <w:r w:rsidR="00982BCA" w:rsidRPr="006E6E89">
        <w:rPr>
          <w:rFonts w:ascii="Arial" w:hAnsi="Arial" w:cs="Arial"/>
          <w:bCs/>
          <w:color w:val="000000" w:themeColor="text1"/>
          <w:sz w:val="24"/>
          <w:szCs w:val="24"/>
        </w:rPr>
        <w:t>Guest of</w:t>
      </w:r>
      <w:r w:rsidRPr="006E6E89">
        <w:rPr>
          <w:rFonts w:ascii="Arial" w:hAnsi="Arial" w:cs="Arial"/>
          <w:bCs/>
          <w:color w:val="000000" w:themeColor="text1"/>
          <w:sz w:val="24"/>
          <w:szCs w:val="24"/>
        </w:rPr>
        <w:t xml:space="preserve">   the meeting, by presenting flower Bouquet. He also </w:t>
      </w:r>
      <w:r w:rsidR="001E5077" w:rsidRPr="006E6E89">
        <w:rPr>
          <w:rFonts w:ascii="Arial" w:hAnsi="Arial" w:cs="Arial"/>
          <w:bCs/>
          <w:color w:val="000000" w:themeColor="text1"/>
          <w:sz w:val="24"/>
          <w:szCs w:val="24"/>
        </w:rPr>
        <w:t>welcomes</w:t>
      </w:r>
      <w:r w:rsidRPr="006E6E89">
        <w:rPr>
          <w:rFonts w:ascii="Arial" w:hAnsi="Arial" w:cs="Arial"/>
          <w:bCs/>
          <w:color w:val="000000" w:themeColor="text1"/>
          <w:sz w:val="24"/>
          <w:szCs w:val="24"/>
        </w:rPr>
        <w:t xml:space="preserve"> all the participants from </w:t>
      </w:r>
      <w:r w:rsidR="00982BCA" w:rsidRPr="006E6E89">
        <w:rPr>
          <w:rFonts w:ascii="Arial" w:hAnsi="Arial" w:cs="Arial"/>
          <w:bCs/>
          <w:color w:val="000000" w:themeColor="text1"/>
          <w:sz w:val="24"/>
          <w:szCs w:val="24"/>
        </w:rPr>
        <w:t>Banks, RBI</w:t>
      </w:r>
      <w:r w:rsidRPr="006E6E89">
        <w:rPr>
          <w:rFonts w:ascii="Arial" w:hAnsi="Arial" w:cs="Arial"/>
          <w:bCs/>
          <w:color w:val="000000" w:themeColor="text1"/>
          <w:sz w:val="24"/>
          <w:szCs w:val="24"/>
        </w:rPr>
        <w:t xml:space="preserve">, </w:t>
      </w:r>
      <w:r w:rsidR="00625155" w:rsidRPr="006E6E89">
        <w:rPr>
          <w:rFonts w:ascii="Arial" w:hAnsi="Arial" w:cs="Arial"/>
          <w:bCs/>
          <w:color w:val="000000" w:themeColor="text1"/>
          <w:sz w:val="24"/>
          <w:szCs w:val="24"/>
        </w:rPr>
        <w:t>O</w:t>
      </w:r>
      <w:r w:rsidRPr="006E6E89">
        <w:rPr>
          <w:rFonts w:ascii="Arial" w:hAnsi="Arial" w:cs="Arial"/>
          <w:bCs/>
          <w:color w:val="000000" w:themeColor="text1"/>
          <w:sz w:val="24"/>
          <w:szCs w:val="24"/>
        </w:rPr>
        <w:t xml:space="preserve">fficials from Govt. Deptt., </w:t>
      </w:r>
      <w:r w:rsidR="00982BCA" w:rsidRPr="006E6E89">
        <w:rPr>
          <w:rFonts w:ascii="Arial" w:hAnsi="Arial" w:cs="Arial"/>
          <w:bCs/>
          <w:color w:val="000000" w:themeColor="text1"/>
          <w:sz w:val="24"/>
          <w:szCs w:val="24"/>
        </w:rPr>
        <w:t>who were present</w:t>
      </w:r>
      <w:r w:rsidRPr="006E6E89">
        <w:rPr>
          <w:rFonts w:ascii="Arial" w:hAnsi="Arial" w:cs="Arial"/>
          <w:bCs/>
          <w:color w:val="000000" w:themeColor="text1"/>
          <w:sz w:val="24"/>
          <w:szCs w:val="24"/>
        </w:rPr>
        <w:t xml:space="preserve"> </w:t>
      </w:r>
      <w:r w:rsidR="001E5077" w:rsidRPr="006E6E89">
        <w:rPr>
          <w:rFonts w:ascii="Arial" w:hAnsi="Arial" w:cs="Arial"/>
          <w:bCs/>
          <w:color w:val="000000" w:themeColor="text1"/>
          <w:sz w:val="24"/>
          <w:szCs w:val="24"/>
        </w:rPr>
        <w:t>in the meeting</w:t>
      </w:r>
    </w:p>
    <w:p w14:paraId="618563F7" w14:textId="77777777" w:rsidR="004D6905" w:rsidRPr="006E6E89" w:rsidRDefault="004D6905" w:rsidP="00663C55">
      <w:pPr>
        <w:spacing w:after="0"/>
        <w:jc w:val="both"/>
        <w:rPr>
          <w:rFonts w:ascii="Bookman Old Style" w:hAnsi="Bookman Old Style" w:cs="Tahoma"/>
          <w:color w:val="000000" w:themeColor="text1"/>
          <w:sz w:val="24"/>
          <w:szCs w:val="24"/>
        </w:rPr>
      </w:pPr>
    </w:p>
    <w:p w14:paraId="5558F802" w14:textId="3A83E962" w:rsidR="004D6905" w:rsidRPr="006E6E89" w:rsidRDefault="001E5077" w:rsidP="00663C55">
      <w:pPr>
        <w:pStyle w:val="ListParagraph"/>
        <w:shd w:val="clear" w:color="auto" w:fill="FFFFFF"/>
        <w:ind w:left="0"/>
        <w:jc w:val="both"/>
        <w:rPr>
          <w:rFonts w:ascii="Bookman Old Style" w:hAnsi="Bookman Old Style" w:cs="Tahoma"/>
          <w:color w:val="000000" w:themeColor="text1"/>
        </w:rPr>
      </w:pPr>
      <w:r>
        <w:rPr>
          <w:rFonts w:ascii="Bookman Old Style" w:hAnsi="Bookman Old Style" w:cs="Tahoma"/>
          <w:color w:val="000000" w:themeColor="text1"/>
        </w:rPr>
        <w:t xml:space="preserve">In his inaugural speech , Sk Panigrahi said , </w:t>
      </w:r>
      <w:r w:rsidR="004D6905" w:rsidRPr="006E6E89">
        <w:rPr>
          <w:rFonts w:ascii="Bookman Old Style" w:hAnsi="Bookman Old Style" w:cs="Tahoma"/>
          <w:color w:val="000000" w:themeColor="text1"/>
        </w:rPr>
        <w:t xml:space="preserve">Distinguished members, in today’s meeting we will review the performance of banks in UT Chandigarh under various key parameters for the period ended </w:t>
      </w:r>
      <w:r w:rsidR="00625155" w:rsidRPr="006E6E89">
        <w:rPr>
          <w:rFonts w:ascii="Bookman Old Style" w:hAnsi="Bookman Old Style" w:cs="Tahoma"/>
          <w:color w:val="000000" w:themeColor="text1"/>
        </w:rPr>
        <w:t xml:space="preserve">December </w:t>
      </w:r>
      <w:r w:rsidR="004D6905" w:rsidRPr="006E6E89">
        <w:rPr>
          <w:rFonts w:ascii="Bookman Old Style" w:hAnsi="Bookman Old Style" w:cs="Tahoma"/>
          <w:color w:val="000000" w:themeColor="text1"/>
        </w:rPr>
        <w:t>2022 &amp; broadly discuss many other important issues and ongoing campaigns, flagship schemes of Govt of India.</w:t>
      </w:r>
    </w:p>
    <w:p w14:paraId="512F598A" w14:textId="77777777" w:rsidR="004D6905" w:rsidRPr="006E6E89" w:rsidRDefault="004D6905" w:rsidP="00663C55">
      <w:pPr>
        <w:spacing w:after="0"/>
        <w:jc w:val="both"/>
        <w:rPr>
          <w:rFonts w:ascii="Bookman Old Style" w:hAnsi="Bookman Old Style" w:cs="Tahoma"/>
          <w:color w:val="000000" w:themeColor="text1"/>
          <w:sz w:val="24"/>
          <w:szCs w:val="24"/>
        </w:rPr>
      </w:pPr>
    </w:p>
    <w:p w14:paraId="0B51A25D" w14:textId="2D30F6D4" w:rsidR="004D6905" w:rsidRPr="006E6E89" w:rsidRDefault="00625155" w:rsidP="00663C55">
      <w:pPr>
        <w:spacing w:after="0"/>
        <w:jc w:val="both"/>
        <w:rPr>
          <w:rFonts w:ascii="Bookman Old Style" w:hAnsi="Bookman Old Style" w:cs="Tahoma"/>
          <w:color w:val="000000" w:themeColor="text1"/>
          <w:sz w:val="24"/>
          <w:szCs w:val="24"/>
        </w:rPr>
      </w:pPr>
      <w:r w:rsidRPr="006E6E89">
        <w:rPr>
          <w:rFonts w:ascii="Bookman Old Style" w:hAnsi="Bookman Old Style" w:cs="Tahoma"/>
          <w:color w:val="000000" w:themeColor="text1"/>
          <w:sz w:val="24"/>
          <w:szCs w:val="24"/>
        </w:rPr>
        <w:t>The Key parameters of UT Chandigarh as on December 2022 remained good during the review period.  During the review period, deposits have registered    QoQ growth of 1.51 %, However YoY growth is   3.74%. As regard advances there is increase of 5.34% on QoQ basis</w:t>
      </w:r>
      <w:r w:rsidR="00765293">
        <w:rPr>
          <w:rFonts w:ascii="Bookman Old Style" w:hAnsi="Bookman Old Style" w:cs="Tahoma"/>
          <w:color w:val="000000" w:themeColor="text1"/>
          <w:sz w:val="24"/>
          <w:szCs w:val="24"/>
        </w:rPr>
        <w:t>.</w:t>
      </w:r>
      <w:r w:rsidRPr="006E6E89">
        <w:rPr>
          <w:rFonts w:ascii="Bookman Old Style" w:hAnsi="Bookman Old Style" w:cs="Tahoma"/>
          <w:color w:val="000000" w:themeColor="text1"/>
          <w:sz w:val="24"/>
          <w:szCs w:val="24"/>
        </w:rPr>
        <w:t xml:space="preserve">  However advances  on YoY there is decline in advances by 0.29%, which is a cause of concern. </w:t>
      </w:r>
      <w:r w:rsidRPr="006E6E89">
        <w:rPr>
          <w:rFonts w:ascii="Tahoma" w:hAnsi="Tahoma" w:cs="Tahoma"/>
          <w:color w:val="000000" w:themeColor="text1"/>
          <w:sz w:val="24"/>
          <w:szCs w:val="24"/>
        </w:rPr>
        <w:t xml:space="preserve">During the period under review CD ratio has increased from 83.93% on 30.09.2022 to 87.10%  as on 31.12.2022. However, </w:t>
      </w:r>
      <w:r w:rsidRPr="006E6E89">
        <w:rPr>
          <w:rFonts w:ascii="Bookman Old Style" w:hAnsi="Bookman Old Style" w:cs="Tahoma"/>
          <w:color w:val="000000" w:themeColor="text1"/>
          <w:sz w:val="24"/>
          <w:szCs w:val="24"/>
        </w:rPr>
        <w:t>CD Ratio has slipped  from 91% (December 21) to 87% (December 22), but is still above the National Goal of 60%. Share of PS to Total Advances is 21%, and share of MSME advances is 14.49%, which is satisfactory</w:t>
      </w:r>
      <w:r w:rsidR="00982BCA">
        <w:rPr>
          <w:rFonts w:ascii="Bookman Old Style" w:hAnsi="Bookman Old Style" w:cs="Tahoma"/>
          <w:color w:val="000000" w:themeColor="text1"/>
          <w:sz w:val="24"/>
          <w:szCs w:val="24"/>
        </w:rPr>
        <w:t xml:space="preserve"> but still below the national goal and member ban</w:t>
      </w:r>
      <w:r w:rsidR="001E5077">
        <w:rPr>
          <w:rFonts w:ascii="Bookman Old Style" w:hAnsi="Bookman Old Style" w:cs="Tahoma"/>
          <w:color w:val="000000" w:themeColor="text1"/>
          <w:sz w:val="24"/>
          <w:szCs w:val="24"/>
        </w:rPr>
        <w:t>k</w:t>
      </w:r>
      <w:r w:rsidR="00982BCA">
        <w:rPr>
          <w:rFonts w:ascii="Bookman Old Style" w:hAnsi="Bookman Old Style" w:cs="Tahoma"/>
          <w:color w:val="000000" w:themeColor="text1"/>
          <w:sz w:val="24"/>
          <w:szCs w:val="24"/>
        </w:rPr>
        <w:t xml:space="preserve">s to improve the same up to respectable </w:t>
      </w:r>
      <w:r w:rsidR="001E5077">
        <w:rPr>
          <w:rFonts w:ascii="Bookman Old Style" w:hAnsi="Bookman Old Style" w:cs="Tahoma"/>
          <w:color w:val="000000" w:themeColor="text1"/>
          <w:sz w:val="24"/>
          <w:szCs w:val="24"/>
        </w:rPr>
        <w:t>level.</w:t>
      </w:r>
    </w:p>
    <w:p w14:paraId="55CE856D" w14:textId="5F8DAAC7" w:rsidR="004D6905" w:rsidRPr="006E6E89" w:rsidRDefault="004D6905" w:rsidP="00663C55">
      <w:pPr>
        <w:spacing w:after="0"/>
        <w:jc w:val="both"/>
        <w:rPr>
          <w:rFonts w:ascii="Bookman Old Style" w:hAnsi="Bookman Old Style" w:cs="Tahoma"/>
          <w:color w:val="000000" w:themeColor="text1"/>
          <w:sz w:val="24"/>
          <w:szCs w:val="24"/>
        </w:rPr>
      </w:pPr>
      <w:r w:rsidRPr="006E6E89">
        <w:rPr>
          <w:rFonts w:ascii="Bookman Old Style" w:hAnsi="Bookman Old Style" w:cs="Tahoma"/>
          <w:color w:val="000000" w:themeColor="text1"/>
          <w:sz w:val="24"/>
          <w:szCs w:val="24"/>
        </w:rPr>
        <w:t xml:space="preserve">I urge upon all banker friends to ensure that all pending cases under Government run </w:t>
      </w:r>
      <w:r w:rsidR="005F4982" w:rsidRPr="006E6E89">
        <w:rPr>
          <w:rFonts w:ascii="Bookman Old Style" w:hAnsi="Bookman Old Style" w:cs="Tahoma"/>
          <w:color w:val="000000" w:themeColor="text1"/>
          <w:sz w:val="24"/>
          <w:szCs w:val="24"/>
        </w:rPr>
        <w:t>programs</w:t>
      </w:r>
      <w:r w:rsidRPr="006E6E89">
        <w:rPr>
          <w:rFonts w:ascii="Bookman Old Style" w:hAnsi="Bookman Old Style" w:cs="Tahoma"/>
          <w:color w:val="000000" w:themeColor="text1"/>
          <w:sz w:val="24"/>
          <w:szCs w:val="24"/>
        </w:rPr>
        <w:t xml:space="preserve"> viz. PM S</w:t>
      </w:r>
      <w:r w:rsidR="00982BCA">
        <w:rPr>
          <w:rFonts w:ascii="Bookman Old Style" w:hAnsi="Bookman Old Style" w:cs="Tahoma"/>
          <w:color w:val="000000" w:themeColor="text1"/>
          <w:sz w:val="24"/>
          <w:szCs w:val="24"/>
        </w:rPr>
        <w:t>van</w:t>
      </w:r>
      <w:r w:rsidRPr="006E6E89">
        <w:rPr>
          <w:rFonts w:ascii="Bookman Old Style" w:hAnsi="Bookman Old Style" w:cs="Tahoma"/>
          <w:color w:val="000000" w:themeColor="text1"/>
          <w:sz w:val="24"/>
          <w:szCs w:val="24"/>
        </w:rPr>
        <w:t>idhi, KCC for Animal Husbandry &amp; Fisheries, are expeditiously disposed of.</w:t>
      </w:r>
    </w:p>
    <w:p w14:paraId="6EE196EA" w14:textId="77777777" w:rsidR="004D6905" w:rsidRPr="006E6E89" w:rsidRDefault="004D6905" w:rsidP="00663C55">
      <w:pPr>
        <w:spacing w:after="0"/>
        <w:jc w:val="both"/>
        <w:rPr>
          <w:rFonts w:ascii="Bookman Old Style" w:hAnsi="Bookman Old Style" w:cs="Tahoma"/>
          <w:color w:val="000000" w:themeColor="text1"/>
          <w:sz w:val="24"/>
          <w:szCs w:val="24"/>
        </w:rPr>
      </w:pPr>
      <w:r w:rsidRPr="006E6E89">
        <w:rPr>
          <w:rFonts w:ascii="Bookman Old Style" w:hAnsi="Bookman Old Style" w:cs="Tahoma"/>
          <w:color w:val="000000" w:themeColor="text1"/>
          <w:sz w:val="24"/>
          <w:szCs w:val="24"/>
        </w:rPr>
        <w:t xml:space="preserve"> </w:t>
      </w:r>
    </w:p>
    <w:p w14:paraId="11491900" w14:textId="77777777" w:rsidR="00625155" w:rsidRPr="006E6E89" w:rsidRDefault="00625155" w:rsidP="00625155">
      <w:pPr>
        <w:spacing w:after="0"/>
        <w:jc w:val="both"/>
        <w:rPr>
          <w:rFonts w:ascii="Bookman Old Style" w:hAnsi="Bookman Old Style" w:cs="Tahoma"/>
          <w:color w:val="000000" w:themeColor="text1"/>
          <w:sz w:val="24"/>
          <w:szCs w:val="24"/>
        </w:rPr>
      </w:pPr>
      <w:r w:rsidRPr="006E6E89">
        <w:rPr>
          <w:rFonts w:ascii="Bookman Old Style" w:hAnsi="Bookman Old Style" w:cs="Tahoma"/>
          <w:color w:val="000000" w:themeColor="text1"/>
          <w:sz w:val="24"/>
          <w:szCs w:val="24"/>
        </w:rPr>
        <w:t>I congratulate all banks for achieving Annual Credit Plan during the period ended December 2022 by 173% (under Agriculture Sector – 342%, MSME – 191%, OPS – 37%).  All bankers are requested to ensure that ACP targets are achieved during the current financial year also.</w:t>
      </w:r>
    </w:p>
    <w:p w14:paraId="5F67738F" w14:textId="3C046FFD" w:rsidR="004D6905" w:rsidRPr="006E6E89" w:rsidRDefault="004D6905" w:rsidP="00663C55">
      <w:pPr>
        <w:spacing w:after="0"/>
        <w:jc w:val="both"/>
        <w:rPr>
          <w:rFonts w:ascii="Bookman Old Style" w:hAnsi="Bookman Old Style" w:cs="Tahoma"/>
          <w:color w:val="000000" w:themeColor="text1"/>
          <w:sz w:val="24"/>
          <w:szCs w:val="24"/>
        </w:rPr>
      </w:pPr>
      <w:r w:rsidRPr="006E6E89">
        <w:rPr>
          <w:rFonts w:ascii="Bookman Old Style" w:hAnsi="Bookman Old Style" w:cs="Tahoma"/>
          <w:color w:val="000000" w:themeColor="text1"/>
          <w:sz w:val="24"/>
          <w:szCs w:val="24"/>
        </w:rPr>
        <w:t>.</w:t>
      </w:r>
    </w:p>
    <w:p w14:paraId="1EC92C2A" w14:textId="77777777" w:rsidR="004D6905" w:rsidRPr="006E6E89" w:rsidRDefault="004D6905" w:rsidP="00663C55">
      <w:pPr>
        <w:spacing w:after="0"/>
        <w:jc w:val="both"/>
        <w:rPr>
          <w:rFonts w:ascii="Bookman Old Style" w:hAnsi="Bookman Old Style" w:cs="Tahoma"/>
          <w:color w:val="000000" w:themeColor="text1"/>
          <w:sz w:val="24"/>
          <w:szCs w:val="24"/>
        </w:rPr>
      </w:pPr>
    </w:p>
    <w:p w14:paraId="26AFFA5C" w14:textId="5EB46B0D" w:rsidR="004D6905" w:rsidRPr="006E6E89" w:rsidRDefault="004D6905" w:rsidP="00663C55">
      <w:pPr>
        <w:shd w:val="clear" w:color="auto" w:fill="FFFFFF"/>
        <w:spacing w:after="0"/>
        <w:jc w:val="both"/>
        <w:rPr>
          <w:rFonts w:ascii="Bookman Old Style" w:hAnsi="Bookman Old Style" w:cs="Tahoma"/>
          <w:color w:val="000000" w:themeColor="text1"/>
          <w:sz w:val="24"/>
          <w:szCs w:val="24"/>
        </w:rPr>
      </w:pPr>
      <w:r w:rsidRPr="006E6E89">
        <w:rPr>
          <w:rFonts w:ascii="Bookman Old Style" w:hAnsi="Bookman Old Style" w:cs="Tahoma"/>
          <w:color w:val="000000" w:themeColor="text1"/>
          <w:sz w:val="24"/>
          <w:szCs w:val="24"/>
        </w:rPr>
        <w:lastRenderedPageBreak/>
        <w:t>To conclude, I, on behalf of bankers, once again assure all concerned of full cooperation from banking fraternity towards strengthening and uplifting the socio-economic conditions of the people of Chandigarh UT.</w:t>
      </w:r>
    </w:p>
    <w:p w14:paraId="4A7BB5FA" w14:textId="77777777" w:rsidR="00F32087" w:rsidRPr="006E6E89" w:rsidRDefault="00F32087" w:rsidP="00663C55">
      <w:pPr>
        <w:shd w:val="clear" w:color="auto" w:fill="FFFFFF"/>
        <w:spacing w:after="0"/>
        <w:jc w:val="both"/>
        <w:rPr>
          <w:rFonts w:ascii="Bookman Old Style" w:hAnsi="Bookman Old Style" w:cs="Tahoma"/>
          <w:color w:val="000000" w:themeColor="text1"/>
          <w:sz w:val="24"/>
          <w:szCs w:val="24"/>
        </w:rPr>
      </w:pPr>
    </w:p>
    <w:p w14:paraId="36504D5A" w14:textId="2C649ECE" w:rsidR="0014048B" w:rsidRPr="006E6E89" w:rsidRDefault="0014048B" w:rsidP="0049322D">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Sh. M Parmasivam, </w:t>
      </w:r>
      <w:r w:rsidR="001E5077" w:rsidRPr="006E6E89">
        <w:rPr>
          <w:rFonts w:ascii="Arial" w:hAnsi="Arial" w:cs="Arial"/>
          <w:b/>
          <w:color w:val="000000" w:themeColor="text1"/>
          <w:sz w:val="24"/>
          <w:szCs w:val="24"/>
        </w:rPr>
        <w:t>Executive Director</w:t>
      </w:r>
      <w:r w:rsidR="00982BCA" w:rsidRPr="006E6E89">
        <w:rPr>
          <w:rFonts w:ascii="Arial" w:hAnsi="Arial" w:cs="Arial"/>
          <w:b/>
          <w:color w:val="000000" w:themeColor="text1"/>
          <w:sz w:val="24"/>
          <w:szCs w:val="24"/>
        </w:rPr>
        <w:t>, Punjab</w:t>
      </w:r>
      <w:r w:rsidRPr="006E6E89">
        <w:rPr>
          <w:rFonts w:ascii="Arial" w:hAnsi="Arial" w:cs="Arial"/>
          <w:b/>
          <w:color w:val="000000" w:themeColor="text1"/>
          <w:sz w:val="24"/>
          <w:szCs w:val="24"/>
        </w:rPr>
        <w:t xml:space="preserve"> National Bank.</w:t>
      </w:r>
      <w:r w:rsidR="00727947" w:rsidRPr="006E6E89">
        <w:rPr>
          <w:rFonts w:ascii="Arial" w:hAnsi="Arial" w:cs="Arial"/>
          <w:b/>
          <w:color w:val="000000" w:themeColor="text1"/>
          <w:sz w:val="24"/>
          <w:szCs w:val="24"/>
        </w:rPr>
        <w:t xml:space="preserve"> Welcomes Sh</w:t>
      </w:r>
      <w:r w:rsidR="00982BCA">
        <w:rPr>
          <w:rFonts w:ascii="Arial" w:hAnsi="Arial" w:cs="Arial"/>
          <w:b/>
          <w:color w:val="000000" w:themeColor="text1"/>
          <w:sz w:val="24"/>
          <w:szCs w:val="24"/>
        </w:rPr>
        <w:t>.</w:t>
      </w:r>
      <w:r w:rsidRPr="006E6E89">
        <w:rPr>
          <w:rFonts w:ascii="Arial" w:hAnsi="Arial" w:cs="Arial"/>
          <w:b/>
          <w:color w:val="000000" w:themeColor="text1"/>
          <w:sz w:val="24"/>
          <w:szCs w:val="24"/>
        </w:rPr>
        <w:t xml:space="preserve"> </w:t>
      </w:r>
      <w:r w:rsidR="00727947" w:rsidRPr="006E6E89">
        <w:rPr>
          <w:rFonts w:ascii="Bookman Old Style" w:hAnsi="Bookman Old Style" w:cs="Tahoma"/>
          <w:color w:val="000000" w:themeColor="text1"/>
          <w:sz w:val="24"/>
          <w:szCs w:val="24"/>
        </w:rPr>
        <w:t xml:space="preserve">M.K. Mall, Regional </w:t>
      </w:r>
      <w:r w:rsidR="00982BCA" w:rsidRPr="006E6E89">
        <w:rPr>
          <w:rFonts w:ascii="Bookman Old Style" w:hAnsi="Bookman Old Style" w:cs="Tahoma"/>
          <w:color w:val="000000" w:themeColor="text1"/>
          <w:sz w:val="24"/>
          <w:szCs w:val="24"/>
        </w:rPr>
        <w:t>Director</w:t>
      </w:r>
      <w:r w:rsidR="00982BCA" w:rsidRPr="006E6E89">
        <w:rPr>
          <w:rFonts w:ascii="Arial" w:hAnsi="Arial" w:cs="Arial"/>
          <w:b/>
          <w:color w:val="000000" w:themeColor="text1"/>
          <w:sz w:val="24"/>
          <w:szCs w:val="24"/>
        </w:rPr>
        <w:t>, RBI</w:t>
      </w:r>
      <w:r w:rsidR="00727947" w:rsidRPr="006E6E89">
        <w:rPr>
          <w:rFonts w:ascii="Arial" w:hAnsi="Arial" w:cs="Arial"/>
          <w:b/>
          <w:color w:val="000000" w:themeColor="text1"/>
          <w:sz w:val="24"/>
          <w:szCs w:val="24"/>
        </w:rPr>
        <w:t xml:space="preserve"> and all the participants and said it is proud moment for </w:t>
      </w:r>
      <w:r w:rsidR="001E5077">
        <w:rPr>
          <w:rFonts w:ascii="Arial" w:hAnsi="Arial" w:cs="Arial"/>
          <w:b/>
          <w:color w:val="000000" w:themeColor="text1"/>
          <w:sz w:val="24"/>
          <w:szCs w:val="24"/>
        </w:rPr>
        <w:t>him</w:t>
      </w:r>
      <w:r w:rsidR="00727947" w:rsidRPr="006E6E89">
        <w:rPr>
          <w:rFonts w:ascii="Arial" w:hAnsi="Arial" w:cs="Arial"/>
          <w:b/>
          <w:color w:val="000000" w:themeColor="text1"/>
          <w:sz w:val="24"/>
          <w:szCs w:val="24"/>
        </w:rPr>
        <w:t xml:space="preserve">   to be a part of 50</w:t>
      </w:r>
      <w:r w:rsidR="00727947" w:rsidRPr="006E6E89">
        <w:rPr>
          <w:rFonts w:ascii="Arial" w:hAnsi="Arial" w:cs="Arial"/>
          <w:b/>
          <w:color w:val="000000" w:themeColor="text1"/>
          <w:sz w:val="24"/>
          <w:szCs w:val="24"/>
          <w:vertAlign w:val="superscript"/>
        </w:rPr>
        <w:t>th</w:t>
      </w:r>
      <w:r w:rsidR="00727947" w:rsidRPr="006E6E89">
        <w:rPr>
          <w:rFonts w:ascii="Arial" w:hAnsi="Arial" w:cs="Arial"/>
          <w:b/>
          <w:color w:val="000000" w:themeColor="text1"/>
          <w:sz w:val="24"/>
          <w:szCs w:val="24"/>
        </w:rPr>
        <w:t xml:space="preserve"> UTLBC. Sh. M Parmasivam </w:t>
      </w:r>
      <w:r w:rsidRPr="006E6E89">
        <w:rPr>
          <w:rFonts w:ascii="Arial" w:hAnsi="Arial" w:cs="Arial"/>
          <w:b/>
          <w:color w:val="000000" w:themeColor="text1"/>
          <w:sz w:val="24"/>
          <w:szCs w:val="24"/>
        </w:rPr>
        <w:t>Congratulates all on Golden Jubilee of 50</w:t>
      </w:r>
      <w:r w:rsidRPr="006E6E89">
        <w:rPr>
          <w:rFonts w:ascii="Arial" w:hAnsi="Arial" w:cs="Arial"/>
          <w:b/>
          <w:color w:val="000000" w:themeColor="text1"/>
          <w:sz w:val="24"/>
          <w:szCs w:val="24"/>
          <w:vertAlign w:val="superscript"/>
        </w:rPr>
        <w:t>th</w:t>
      </w:r>
      <w:r w:rsidRPr="006E6E89">
        <w:rPr>
          <w:rFonts w:ascii="Arial" w:hAnsi="Arial" w:cs="Arial"/>
          <w:b/>
          <w:color w:val="000000" w:themeColor="text1"/>
          <w:sz w:val="24"/>
          <w:szCs w:val="24"/>
        </w:rPr>
        <w:t xml:space="preserve"> UTLBC. </w:t>
      </w:r>
      <w:r w:rsidR="00727947" w:rsidRPr="006E6E89">
        <w:rPr>
          <w:rFonts w:ascii="Arial" w:hAnsi="Arial" w:cs="Arial"/>
          <w:b/>
          <w:color w:val="000000" w:themeColor="text1"/>
          <w:sz w:val="24"/>
          <w:szCs w:val="24"/>
        </w:rPr>
        <w:t xml:space="preserve"> He further said that bankers may not be called for </w:t>
      </w:r>
      <w:r w:rsidR="00982BCA" w:rsidRPr="006E6E89">
        <w:rPr>
          <w:rFonts w:ascii="Arial" w:hAnsi="Arial" w:cs="Arial"/>
          <w:b/>
          <w:color w:val="000000" w:themeColor="text1"/>
          <w:sz w:val="24"/>
          <w:szCs w:val="24"/>
        </w:rPr>
        <w:t>review but</w:t>
      </w:r>
      <w:r w:rsidR="00727947" w:rsidRPr="006E6E89">
        <w:rPr>
          <w:rFonts w:ascii="Arial" w:hAnsi="Arial" w:cs="Arial"/>
          <w:b/>
          <w:color w:val="000000" w:themeColor="text1"/>
          <w:sz w:val="24"/>
          <w:szCs w:val="24"/>
        </w:rPr>
        <w:t xml:space="preserve"> on the basis of their </w:t>
      </w:r>
      <w:r w:rsidR="00982BCA" w:rsidRPr="006E6E89">
        <w:rPr>
          <w:rFonts w:ascii="Arial" w:hAnsi="Arial" w:cs="Arial"/>
          <w:b/>
          <w:color w:val="000000" w:themeColor="text1"/>
          <w:sz w:val="24"/>
          <w:szCs w:val="24"/>
        </w:rPr>
        <w:t>performance they will</w:t>
      </w:r>
      <w:r w:rsidR="00727947" w:rsidRPr="006E6E89">
        <w:rPr>
          <w:rFonts w:ascii="Arial" w:hAnsi="Arial" w:cs="Arial"/>
          <w:b/>
          <w:color w:val="000000" w:themeColor="text1"/>
          <w:sz w:val="24"/>
          <w:szCs w:val="24"/>
        </w:rPr>
        <w:t xml:space="preserve"> be called for </w:t>
      </w:r>
      <w:r w:rsidR="00982BCA" w:rsidRPr="006E6E89">
        <w:rPr>
          <w:rFonts w:ascii="Arial" w:hAnsi="Arial" w:cs="Arial"/>
          <w:b/>
          <w:color w:val="000000" w:themeColor="text1"/>
          <w:sz w:val="24"/>
          <w:szCs w:val="24"/>
        </w:rPr>
        <w:t>appreciation</w:t>
      </w:r>
      <w:r w:rsidR="00727947" w:rsidRPr="006E6E89">
        <w:rPr>
          <w:rFonts w:ascii="Arial" w:hAnsi="Arial" w:cs="Arial"/>
          <w:b/>
          <w:color w:val="000000" w:themeColor="text1"/>
          <w:sz w:val="24"/>
          <w:szCs w:val="24"/>
        </w:rPr>
        <w:t xml:space="preserve"> from Administration side</w:t>
      </w:r>
      <w:r w:rsidR="004C063C" w:rsidRPr="006E6E89">
        <w:rPr>
          <w:rFonts w:ascii="Arial" w:hAnsi="Arial" w:cs="Arial"/>
          <w:b/>
          <w:color w:val="000000" w:themeColor="text1"/>
          <w:sz w:val="24"/>
          <w:szCs w:val="24"/>
        </w:rPr>
        <w:t xml:space="preserve">. Our </w:t>
      </w:r>
      <w:r w:rsidR="00982BCA" w:rsidRPr="006E6E89">
        <w:rPr>
          <w:rFonts w:ascii="Arial" w:hAnsi="Arial" w:cs="Arial"/>
          <w:b/>
          <w:color w:val="000000" w:themeColor="text1"/>
          <w:sz w:val="24"/>
          <w:szCs w:val="24"/>
        </w:rPr>
        <w:t>review should</w:t>
      </w:r>
      <w:r w:rsidR="004C063C" w:rsidRPr="006E6E89">
        <w:rPr>
          <w:rFonts w:ascii="Arial" w:hAnsi="Arial" w:cs="Arial"/>
          <w:b/>
          <w:color w:val="000000" w:themeColor="text1"/>
          <w:sz w:val="24"/>
          <w:szCs w:val="24"/>
        </w:rPr>
        <w:t xml:space="preserve"> be for</w:t>
      </w:r>
      <w:r w:rsidR="00F32087" w:rsidRPr="006E6E89">
        <w:rPr>
          <w:rFonts w:ascii="Arial" w:hAnsi="Arial" w:cs="Arial"/>
          <w:b/>
          <w:color w:val="000000" w:themeColor="text1"/>
          <w:sz w:val="24"/>
          <w:szCs w:val="24"/>
        </w:rPr>
        <w:t xml:space="preserve"> just</w:t>
      </w:r>
      <w:r w:rsidR="004C063C" w:rsidRPr="006E6E89">
        <w:rPr>
          <w:rFonts w:ascii="Arial" w:hAnsi="Arial" w:cs="Arial"/>
          <w:b/>
          <w:color w:val="000000" w:themeColor="text1"/>
          <w:sz w:val="24"/>
          <w:szCs w:val="24"/>
        </w:rPr>
        <w:t xml:space="preserve"> 10 to 15 minutes. Our participation should be </w:t>
      </w:r>
      <w:r w:rsidR="00982BCA" w:rsidRPr="006E6E89">
        <w:rPr>
          <w:rFonts w:ascii="Arial" w:hAnsi="Arial" w:cs="Arial"/>
          <w:b/>
          <w:color w:val="000000" w:themeColor="text1"/>
          <w:sz w:val="24"/>
          <w:szCs w:val="24"/>
        </w:rPr>
        <w:t>such that</w:t>
      </w:r>
      <w:r w:rsidR="004C063C" w:rsidRPr="006E6E89">
        <w:rPr>
          <w:rFonts w:ascii="Arial" w:hAnsi="Arial" w:cs="Arial"/>
          <w:b/>
          <w:color w:val="000000" w:themeColor="text1"/>
          <w:sz w:val="24"/>
          <w:szCs w:val="24"/>
        </w:rPr>
        <w:t xml:space="preserve"> </w:t>
      </w:r>
      <w:r w:rsidR="00982BCA" w:rsidRPr="006E6E89">
        <w:rPr>
          <w:rFonts w:ascii="Arial" w:hAnsi="Arial" w:cs="Arial"/>
          <w:b/>
          <w:color w:val="000000" w:themeColor="text1"/>
          <w:sz w:val="24"/>
          <w:szCs w:val="24"/>
        </w:rPr>
        <w:t>administration should</w:t>
      </w:r>
      <w:r w:rsidR="004C063C" w:rsidRPr="006E6E89">
        <w:rPr>
          <w:rFonts w:ascii="Arial" w:hAnsi="Arial" w:cs="Arial"/>
          <w:b/>
          <w:color w:val="000000" w:themeColor="text1"/>
          <w:sz w:val="24"/>
          <w:szCs w:val="24"/>
        </w:rPr>
        <w:t xml:space="preserve"> always be happy. He advised bankers that my s</w:t>
      </w:r>
      <w:r w:rsidR="00F32087" w:rsidRPr="006E6E89">
        <w:rPr>
          <w:rFonts w:ascii="Arial" w:hAnsi="Arial" w:cs="Arial"/>
          <w:b/>
          <w:color w:val="000000" w:themeColor="text1"/>
          <w:sz w:val="24"/>
          <w:szCs w:val="24"/>
        </w:rPr>
        <w:t>i</w:t>
      </w:r>
      <w:r w:rsidR="004C063C" w:rsidRPr="006E6E89">
        <w:rPr>
          <w:rFonts w:ascii="Arial" w:hAnsi="Arial" w:cs="Arial"/>
          <w:b/>
          <w:color w:val="000000" w:themeColor="text1"/>
          <w:sz w:val="24"/>
          <w:szCs w:val="24"/>
        </w:rPr>
        <w:t>mple expectation from other banker</w:t>
      </w:r>
      <w:r w:rsidR="0049322D" w:rsidRPr="006E6E89">
        <w:rPr>
          <w:rFonts w:ascii="Arial" w:hAnsi="Arial" w:cs="Arial"/>
          <w:b/>
          <w:color w:val="000000" w:themeColor="text1"/>
          <w:sz w:val="24"/>
          <w:szCs w:val="24"/>
        </w:rPr>
        <w:t xml:space="preserve"> to provide better services and be part of nation</w:t>
      </w:r>
      <w:r w:rsidR="00982BCA">
        <w:rPr>
          <w:rFonts w:ascii="Arial" w:hAnsi="Arial" w:cs="Arial"/>
          <w:b/>
          <w:color w:val="000000" w:themeColor="text1"/>
          <w:sz w:val="24"/>
          <w:szCs w:val="24"/>
        </w:rPr>
        <w:t>’</w:t>
      </w:r>
      <w:r w:rsidR="0049322D" w:rsidRPr="006E6E89">
        <w:rPr>
          <w:rFonts w:ascii="Arial" w:hAnsi="Arial" w:cs="Arial"/>
          <w:b/>
          <w:color w:val="000000" w:themeColor="text1"/>
          <w:sz w:val="24"/>
          <w:szCs w:val="24"/>
        </w:rPr>
        <w:t xml:space="preserve">s growth. YoY growth </w:t>
      </w:r>
      <w:r w:rsidR="00982BCA" w:rsidRPr="006E6E89">
        <w:rPr>
          <w:rFonts w:ascii="Arial" w:hAnsi="Arial" w:cs="Arial"/>
          <w:b/>
          <w:color w:val="000000" w:themeColor="text1"/>
          <w:sz w:val="24"/>
          <w:szCs w:val="24"/>
        </w:rPr>
        <w:t>of 3.74</w:t>
      </w:r>
      <w:r w:rsidR="0049322D" w:rsidRPr="006E6E89">
        <w:rPr>
          <w:rFonts w:ascii="Arial" w:hAnsi="Arial" w:cs="Arial"/>
          <w:b/>
          <w:color w:val="000000" w:themeColor="text1"/>
          <w:sz w:val="24"/>
          <w:szCs w:val="24"/>
        </w:rPr>
        <w:t xml:space="preserve">% in </w:t>
      </w:r>
      <w:r w:rsidR="00982BCA" w:rsidRPr="006E6E89">
        <w:rPr>
          <w:rFonts w:ascii="Arial" w:hAnsi="Arial" w:cs="Arial"/>
          <w:b/>
          <w:color w:val="000000" w:themeColor="text1"/>
          <w:sz w:val="24"/>
          <w:szCs w:val="24"/>
        </w:rPr>
        <w:t>deposits is</w:t>
      </w:r>
      <w:r w:rsidR="0049322D" w:rsidRPr="006E6E89">
        <w:rPr>
          <w:rFonts w:ascii="Arial" w:hAnsi="Arial" w:cs="Arial"/>
          <w:b/>
          <w:color w:val="000000" w:themeColor="text1"/>
          <w:sz w:val="24"/>
          <w:szCs w:val="24"/>
        </w:rPr>
        <w:t xml:space="preserve"> not a figure at all. He advised bankers to focus on lending as YoY growth in advances is </w:t>
      </w:r>
      <w:r w:rsidR="00982BCA">
        <w:rPr>
          <w:rFonts w:ascii="Arial" w:hAnsi="Arial" w:cs="Arial"/>
          <w:b/>
          <w:color w:val="000000" w:themeColor="text1"/>
          <w:sz w:val="24"/>
          <w:szCs w:val="24"/>
        </w:rPr>
        <w:t>decreased by</w:t>
      </w:r>
      <w:r w:rsidR="0049322D" w:rsidRPr="006E6E89">
        <w:rPr>
          <w:rFonts w:ascii="Arial" w:hAnsi="Arial" w:cs="Arial"/>
          <w:b/>
          <w:color w:val="000000" w:themeColor="text1"/>
          <w:sz w:val="24"/>
          <w:szCs w:val="24"/>
        </w:rPr>
        <w:t xml:space="preserve"> 0.29 %. He sai</w:t>
      </w:r>
      <w:r w:rsidR="00F32087" w:rsidRPr="006E6E89">
        <w:rPr>
          <w:rFonts w:ascii="Arial" w:hAnsi="Arial" w:cs="Arial"/>
          <w:b/>
          <w:color w:val="000000" w:themeColor="text1"/>
          <w:sz w:val="24"/>
          <w:szCs w:val="24"/>
        </w:rPr>
        <w:t>d</w:t>
      </w:r>
      <w:r w:rsidR="0049322D" w:rsidRPr="006E6E89">
        <w:rPr>
          <w:rFonts w:ascii="Arial" w:hAnsi="Arial" w:cs="Arial"/>
          <w:b/>
          <w:color w:val="000000" w:themeColor="text1"/>
          <w:sz w:val="24"/>
          <w:szCs w:val="24"/>
        </w:rPr>
        <w:t xml:space="preserve"> I want my bankers to participate in developing</w:t>
      </w:r>
      <w:r w:rsidR="005F4982">
        <w:rPr>
          <w:rFonts w:ascii="Arial" w:hAnsi="Arial" w:cs="Arial"/>
          <w:b/>
          <w:color w:val="000000" w:themeColor="text1"/>
          <w:sz w:val="24"/>
          <w:szCs w:val="24"/>
        </w:rPr>
        <w:t xml:space="preserve"> the</w:t>
      </w:r>
      <w:r w:rsidR="0049322D" w:rsidRPr="006E6E89">
        <w:rPr>
          <w:rFonts w:ascii="Arial" w:hAnsi="Arial" w:cs="Arial"/>
          <w:b/>
          <w:color w:val="000000" w:themeColor="text1"/>
          <w:sz w:val="24"/>
          <w:szCs w:val="24"/>
        </w:rPr>
        <w:t xml:space="preserve"> nation, whenever any Govt </w:t>
      </w:r>
      <w:r w:rsidR="00982BCA" w:rsidRPr="006E6E89">
        <w:rPr>
          <w:rFonts w:ascii="Arial" w:hAnsi="Arial" w:cs="Arial"/>
          <w:b/>
          <w:color w:val="000000" w:themeColor="text1"/>
          <w:sz w:val="24"/>
          <w:szCs w:val="24"/>
        </w:rPr>
        <w:t>sponsored scheme</w:t>
      </w:r>
      <w:r w:rsidR="0049322D" w:rsidRPr="006E6E89">
        <w:rPr>
          <w:rFonts w:ascii="Arial" w:hAnsi="Arial" w:cs="Arial"/>
          <w:b/>
          <w:color w:val="000000" w:themeColor="text1"/>
          <w:sz w:val="24"/>
          <w:szCs w:val="24"/>
        </w:rPr>
        <w:t xml:space="preserve"> like PM </w:t>
      </w:r>
      <w:r w:rsidR="00982BCA" w:rsidRPr="006E6E89">
        <w:rPr>
          <w:rFonts w:ascii="Arial" w:hAnsi="Arial" w:cs="Arial"/>
          <w:b/>
          <w:color w:val="000000" w:themeColor="text1"/>
          <w:sz w:val="24"/>
          <w:szCs w:val="24"/>
        </w:rPr>
        <w:t>S</w:t>
      </w:r>
      <w:r w:rsidR="00982BCA">
        <w:rPr>
          <w:rFonts w:ascii="Arial" w:hAnsi="Arial" w:cs="Arial"/>
          <w:b/>
          <w:color w:val="000000" w:themeColor="text1"/>
          <w:sz w:val="24"/>
          <w:szCs w:val="24"/>
        </w:rPr>
        <w:t>v</w:t>
      </w:r>
      <w:r w:rsidR="00982BCA" w:rsidRPr="006E6E89">
        <w:rPr>
          <w:rFonts w:ascii="Arial" w:hAnsi="Arial" w:cs="Arial"/>
          <w:b/>
          <w:color w:val="000000" w:themeColor="text1"/>
          <w:sz w:val="24"/>
          <w:szCs w:val="24"/>
        </w:rPr>
        <w:t>anidhi, PKCC</w:t>
      </w:r>
      <w:r w:rsidR="0049322D" w:rsidRPr="006E6E89">
        <w:rPr>
          <w:rFonts w:ascii="Arial" w:hAnsi="Arial" w:cs="Arial"/>
          <w:b/>
          <w:color w:val="000000" w:themeColor="text1"/>
          <w:sz w:val="24"/>
          <w:szCs w:val="24"/>
        </w:rPr>
        <w:t xml:space="preserve">, Suraksha Schemes and other schemes was announced, </w:t>
      </w:r>
      <w:r w:rsidR="001E5077" w:rsidRPr="006E6E89">
        <w:rPr>
          <w:rFonts w:ascii="Arial" w:hAnsi="Arial" w:cs="Arial"/>
          <w:b/>
          <w:color w:val="000000" w:themeColor="text1"/>
          <w:sz w:val="24"/>
          <w:szCs w:val="24"/>
        </w:rPr>
        <w:t>it is</w:t>
      </w:r>
      <w:r w:rsidR="0049322D" w:rsidRPr="006E6E89">
        <w:rPr>
          <w:rFonts w:ascii="Arial" w:hAnsi="Arial" w:cs="Arial"/>
          <w:b/>
          <w:color w:val="000000" w:themeColor="text1"/>
          <w:sz w:val="24"/>
          <w:szCs w:val="24"/>
        </w:rPr>
        <w:t xml:space="preserve"> our duty to achieve all target before time so that </w:t>
      </w:r>
      <w:r w:rsidR="00982BCA" w:rsidRPr="006E6E89">
        <w:rPr>
          <w:rFonts w:ascii="Arial" w:hAnsi="Arial" w:cs="Arial"/>
          <w:b/>
          <w:color w:val="000000" w:themeColor="text1"/>
          <w:sz w:val="24"/>
          <w:szCs w:val="24"/>
        </w:rPr>
        <w:t>Administration</w:t>
      </w:r>
      <w:r w:rsidR="0049322D" w:rsidRPr="006E6E89">
        <w:rPr>
          <w:rFonts w:ascii="Arial" w:hAnsi="Arial" w:cs="Arial"/>
          <w:b/>
          <w:color w:val="000000" w:themeColor="text1"/>
          <w:sz w:val="24"/>
          <w:szCs w:val="24"/>
        </w:rPr>
        <w:t xml:space="preserve"> should appreciate our efforts.</w:t>
      </w:r>
    </w:p>
    <w:p w14:paraId="097D09B2" w14:textId="556B29EA" w:rsidR="00D937DE" w:rsidRPr="006E6E89" w:rsidRDefault="00D937DE" w:rsidP="0049322D">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t>I wish Chandigarh UTLBC a great success and my best wishes to all bankers.</w:t>
      </w:r>
    </w:p>
    <w:p w14:paraId="4E5C3B60" w14:textId="435E9ED4" w:rsidR="00453DC8" w:rsidRPr="006E6E89" w:rsidRDefault="00453DC8" w:rsidP="00663C55">
      <w:pPr>
        <w:pStyle w:val="ListParagraph"/>
        <w:ind w:left="0"/>
        <w:jc w:val="both"/>
        <w:rPr>
          <w:rFonts w:ascii="Bookman Old Style" w:hAnsi="Bookman Old Style" w:cs="Tahoma"/>
          <w:color w:val="000000" w:themeColor="text1"/>
        </w:rPr>
      </w:pPr>
    </w:p>
    <w:p w14:paraId="1FFFF366" w14:textId="50264A29" w:rsidR="00453DC8" w:rsidRPr="006E6E89" w:rsidRDefault="00453DC8" w:rsidP="00663C55">
      <w:pPr>
        <w:pStyle w:val="ListParagraph"/>
        <w:ind w:left="0"/>
        <w:jc w:val="both"/>
        <w:rPr>
          <w:rFonts w:ascii="Arial" w:hAnsi="Arial" w:cs="Arial"/>
          <w:b/>
          <w:color w:val="000000" w:themeColor="text1"/>
        </w:rPr>
      </w:pPr>
      <w:r w:rsidRPr="006E6E89">
        <w:rPr>
          <w:rFonts w:ascii="Bookman Old Style" w:hAnsi="Bookman Old Style" w:cs="Tahoma"/>
          <w:color w:val="000000" w:themeColor="text1"/>
        </w:rPr>
        <w:t xml:space="preserve">Sh. M.K. Mall, Regional Director, </w:t>
      </w:r>
      <w:r w:rsidR="00982BCA" w:rsidRPr="006E6E89">
        <w:rPr>
          <w:rFonts w:ascii="Arial" w:hAnsi="Arial" w:cs="Arial"/>
          <w:b/>
          <w:color w:val="000000" w:themeColor="text1"/>
        </w:rPr>
        <w:t>welcome Sh.</w:t>
      </w:r>
      <w:r w:rsidR="00170E11" w:rsidRPr="006E6E89">
        <w:rPr>
          <w:rFonts w:ascii="Arial" w:hAnsi="Arial" w:cs="Arial"/>
          <w:b/>
          <w:color w:val="000000" w:themeColor="text1"/>
        </w:rPr>
        <w:t xml:space="preserve"> M Parmasivam, </w:t>
      </w:r>
      <w:r w:rsidR="00982BCA" w:rsidRPr="006E6E89">
        <w:rPr>
          <w:rFonts w:ascii="Arial" w:hAnsi="Arial" w:cs="Arial"/>
          <w:b/>
          <w:color w:val="000000" w:themeColor="text1"/>
        </w:rPr>
        <w:t>Executive Director, Punjab</w:t>
      </w:r>
      <w:r w:rsidR="00170E11" w:rsidRPr="006E6E89">
        <w:rPr>
          <w:rFonts w:ascii="Arial" w:hAnsi="Arial" w:cs="Arial"/>
          <w:b/>
          <w:color w:val="000000" w:themeColor="text1"/>
        </w:rPr>
        <w:t xml:space="preserve"> National </w:t>
      </w:r>
      <w:r w:rsidR="00982BCA" w:rsidRPr="006E6E89">
        <w:rPr>
          <w:rFonts w:ascii="Arial" w:hAnsi="Arial" w:cs="Arial"/>
          <w:b/>
          <w:color w:val="000000" w:themeColor="text1"/>
        </w:rPr>
        <w:t xml:space="preserve">Bank. </w:t>
      </w:r>
      <w:r w:rsidR="00982BCA">
        <w:rPr>
          <w:rFonts w:ascii="Arial" w:hAnsi="Arial" w:cs="Arial"/>
          <w:b/>
          <w:color w:val="000000" w:themeColor="text1"/>
        </w:rPr>
        <w:t>a</w:t>
      </w:r>
      <w:r w:rsidR="00982BCA" w:rsidRPr="006E6E89">
        <w:rPr>
          <w:rFonts w:ascii="Arial" w:hAnsi="Arial" w:cs="Arial"/>
          <w:b/>
          <w:color w:val="000000" w:themeColor="text1"/>
        </w:rPr>
        <w:t>nd</w:t>
      </w:r>
      <w:r w:rsidRPr="006E6E89">
        <w:rPr>
          <w:rFonts w:ascii="Arial" w:hAnsi="Arial" w:cs="Arial"/>
          <w:b/>
          <w:color w:val="000000" w:themeColor="text1"/>
        </w:rPr>
        <w:t xml:space="preserve"> all the participants in the meeting.</w:t>
      </w:r>
    </w:p>
    <w:p w14:paraId="7C9D7054" w14:textId="3EEB3D81" w:rsidR="00170E11" w:rsidRPr="006E6E89" w:rsidRDefault="00170E11" w:rsidP="00663C55">
      <w:pPr>
        <w:pStyle w:val="ListParagraph"/>
        <w:ind w:left="0"/>
        <w:jc w:val="both"/>
        <w:rPr>
          <w:rFonts w:ascii="Arial" w:hAnsi="Arial" w:cs="Arial"/>
          <w:b/>
          <w:color w:val="000000" w:themeColor="text1"/>
        </w:rPr>
      </w:pPr>
    </w:p>
    <w:p w14:paraId="61A3426C" w14:textId="40B3A46A" w:rsidR="00170E11" w:rsidRPr="006E6E89" w:rsidRDefault="00170E11" w:rsidP="00663C55">
      <w:pPr>
        <w:pStyle w:val="ListParagraph"/>
        <w:ind w:left="0"/>
        <w:jc w:val="both"/>
        <w:rPr>
          <w:rFonts w:ascii="Arial" w:hAnsi="Arial" w:cs="Arial"/>
          <w:b/>
          <w:bCs/>
          <w:color w:val="000000" w:themeColor="text1"/>
          <w:lang w:val="en"/>
        </w:rPr>
      </w:pPr>
      <w:r w:rsidRPr="006E6E89">
        <w:rPr>
          <w:rFonts w:ascii="Arial" w:hAnsi="Arial" w:cs="Arial"/>
          <w:b/>
          <w:color w:val="000000" w:themeColor="text1"/>
        </w:rPr>
        <w:t xml:space="preserve">Sh. Mall highlights  </w:t>
      </w:r>
      <w:hyperlink r:id="rId8" w:tgtFrame="_blank" w:history="1">
        <w:r w:rsidRPr="006E6E89">
          <w:rPr>
            <w:rFonts w:ascii="Arial" w:hAnsi="Arial" w:cs="Arial"/>
            <w:b/>
            <w:bCs/>
            <w:color w:val="000000" w:themeColor="text1"/>
            <w:lang w:val="en"/>
          </w:rPr>
          <w:t xml:space="preserve">Monetary Policy Statement for 2022-23 (February 08, 2023) </w:t>
        </w:r>
      </w:hyperlink>
      <w:r w:rsidRPr="006E6E89">
        <w:rPr>
          <w:rFonts w:ascii="Arial" w:hAnsi="Arial" w:cs="Arial"/>
          <w:b/>
          <w:bCs/>
          <w:color w:val="000000" w:themeColor="text1"/>
          <w:lang w:val="en"/>
        </w:rPr>
        <w:t>and Other RBI Initiatives:</w:t>
      </w:r>
    </w:p>
    <w:p w14:paraId="01F9B35A" w14:textId="77777777" w:rsidR="00170E11" w:rsidRPr="006E6E89" w:rsidRDefault="00170E11" w:rsidP="00170E11">
      <w:pPr>
        <w:pStyle w:val="ListParagraph"/>
        <w:numPr>
          <w:ilvl w:val="0"/>
          <w:numId w:val="38"/>
        </w:numPr>
        <w:shd w:val="clear" w:color="auto" w:fill="FFFFFF"/>
        <w:spacing w:before="100" w:beforeAutospacing="1" w:after="100" w:afterAutospacing="1" w:line="360" w:lineRule="auto"/>
        <w:contextualSpacing/>
        <w:jc w:val="both"/>
        <w:rPr>
          <w:rFonts w:ascii="Arial" w:hAnsi="Arial" w:cs="Arial"/>
          <w:color w:val="000000" w:themeColor="text1"/>
          <w:shd w:val="clear" w:color="auto" w:fill="FFFFFF"/>
          <w:lang w:val="en-IN" w:eastAsia="en-IN"/>
        </w:rPr>
      </w:pPr>
      <w:r w:rsidRPr="006E6E89">
        <w:rPr>
          <w:rFonts w:ascii="Arial" w:hAnsi="Arial" w:cs="Arial"/>
          <w:color w:val="000000" w:themeColor="text1"/>
          <w:shd w:val="clear" w:color="auto" w:fill="FFFFFF"/>
        </w:rPr>
        <w:t>Monetary Policy Committee increased the policy repo rate under the liquidity adjustment facility (LAF) by 25 basis points to 6.50 per cent with immediate effect. The MPC also decided to remain focused on withdrawal of accommodation to ensure that inflation remains within the target going forward, while supporting growth.</w:t>
      </w:r>
    </w:p>
    <w:p w14:paraId="63623BD1" w14:textId="77777777" w:rsidR="00170E11" w:rsidRPr="006E6E89" w:rsidRDefault="00170E11" w:rsidP="00170E11">
      <w:pPr>
        <w:pStyle w:val="ListParagraph"/>
        <w:numPr>
          <w:ilvl w:val="0"/>
          <w:numId w:val="31"/>
        </w:numPr>
        <w:autoSpaceDE w:val="0"/>
        <w:autoSpaceDN w:val="0"/>
        <w:adjustRightInd w:val="0"/>
        <w:spacing w:line="360" w:lineRule="auto"/>
        <w:contextualSpacing/>
        <w:jc w:val="both"/>
        <w:rPr>
          <w:rFonts w:ascii="Arial" w:hAnsi="Arial" w:cs="Arial"/>
          <w:color w:val="000000" w:themeColor="text1"/>
        </w:rPr>
      </w:pPr>
      <w:r w:rsidRPr="006E6E89">
        <w:rPr>
          <w:rFonts w:ascii="Arial" w:hAnsi="Arial" w:cs="Arial"/>
          <w:color w:val="000000" w:themeColor="text1"/>
          <w:shd w:val="clear" w:color="auto" w:fill="FFFFFF"/>
        </w:rPr>
        <w:t>Revised policy rate stands as: Repo Rate (6.50%),</w:t>
      </w:r>
      <w:r w:rsidRPr="006E6E89">
        <w:rPr>
          <w:rFonts w:ascii="Arial" w:hAnsi="Arial" w:cs="Arial"/>
          <w:color w:val="000000" w:themeColor="text1"/>
          <w:lang w:val="en-IN"/>
        </w:rPr>
        <w:t xml:space="preserve"> MSF and Bank Rate (</w:t>
      </w:r>
      <w:r w:rsidRPr="006E6E89">
        <w:rPr>
          <w:rFonts w:ascii="Arial" w:hAnsi="Arial" w:cs="Arial"/>
          <w:color w:val="000000" w:themeColor="text1"/>
        </w:rPr>
        <w:t>6.75 %), Standing Deposit Facility (6.25%)</w:t>
      </w:r>
      <w:r w:rsidRPr="006E6E89">
        <w:rPr>
          <w:rFonts w:ascii="Arial" w:hAnsi="Arial" w:cs="Arial"/>
          <w:color w:val="000000" w:themeColor="text1"/>
          <w:lang w:val="en-IN"/>
        </w:rPr>
        <w:t xml:space="preserve">. </w:t>
      </w:r>
      <w:r w:rsidRPr="006E6E89">
        <w:rPr>
          <w:rFonts w:ascii="Arial" w:hAnsi="Arial" w:cs="Arial"/>
          <w:color w:val="000000" w:themeColor="text1"/>
        </w:rPr>
        <w:t xml:space="preserve"> </w:t>
      </w:r>
    </w:p>
    <w:p w14:paraId="4A9D9CA4" w14:textId="2E387E28" w:rsidR="00170E11" w:rsidRPr="006E6E89" w:rsidRDefault="00170E11" w:rsidP="00170E11">
      <w:pPr>
        <w:pStyle w:val="ListParagraph"/>
        <w:numPr>
          <w:ilvl w:val="0"/>
          <w:numId w:val="31"/>
        </w:numPr>
        <w:autoSpaceDE w:val="0"/>
        <w:autoSpaceDN w:val="0"/>
        <w:adjustRightInd w:val="0"/>
        <w:spacing w:line="360" w:lineRule="auto"/>
        <w:contextualSpacing/>
        <w:jc w:val="both"/>
        <w:rPr>
          <w:rFonts w:ascii="Arial" w:hAnsi="Arial" w:cs="Arial"/>
          <w:color w:val="000000" w:themeColor="text1"/>
          <w:shd w:val="clear" w:color="auto" w:fill="FFFFFF"/>
        </w:rPr>
      </w:pPr>
      <w:r w:rsidRPr="006E6E89">
        <w:rPr>
          <w:rFonts w:ascii="Arial" w:hAnsi="Arial" w:cs="Arial"/>
          <w:color w:val="000000" w:themeColor="text1"/>
          <w:shd w:val="clear" w:color="auto" w:fill="FFFFFF"/>
        </w:rPr>
        <w:t xml:space="preserve">CPI headline inflation moderated to 5.7 per cent (y-o-y) in December 2022 – after easing to 5.9 per cent in November – on the back of </w:t>
      </w:r>
      <w:r w:rsidR="00982BCA" w:rsidRPr="006E6E89">
        <w:rPr>
          <w:rFonts w:ascii="Arial" w:hAnsi="Arial" w:cs="Arial"/>
          <w:color w:val="000000" w:themeColor="text1"/>
          <w:shd w:val="clear" w:color="auto" w:fill="FFFFFF"/>
        </w:rPr>
        <w:t>double-digit</w:t>
      </w:r>
      <w:r w:rsidRPr="006E6E89">
        <w:rPr>
          <w:rFonts w:ascii="Arial" w:hAnsi="Arial" w:cs="Arial"/>
          <w:color w:val="000000" w:themeColor="text1"/>
          <w:shd w:val="clear" w:color="auto" w:fill="FFFFFF"/>
        </w:rPr>
        <w:t xml:space="preserve"> deflation in vegetable prices. </w:t>
      </w:r>
    </w:p>
    <w:p w14:paraId="46B7530B" w14:textId="67BECC8C" w:rsidR="00170E11" w:rsidRPr="006E6E89" w:rsidRDefault="00170E11" w:rsidP="00170E11">
      <w:pPr>
        <w:pStyle w:val="ListParagraph"/>
        <w:ind w:left="0"/>
        <w:jc w:val="both"/>
        <w:rPr>
          <w:rFonts w:ascii="Arial" w:hAnsi="Arial" w:cs="Arial"/>
          <w:color w:val="000000" w:themeColor="text1"/>
          <w:shd w:val="clear" w:color="auto" w:fill="FFFFFF"/>
        </w:rPr>
      </w:pPr>
      <w:r w:rsidRPr="006E6E89">
        <w:rPr>
          <w:rFonts w:ascii="Arial" w:hAnsi="Arial" w:cs="Arial"/>
          <w:color w:val="000000" w:themeColor="text1"/>
          <w:shd w:val="clear" w:color="auto" w:fill="FFFFFF"/>
        </w:rPr>
        <w:t>Above decisions are in consonance with the objective of achieving the medium-term target for consumer price index (CPI) inflation of 4 per cent within a band of +/- 2 per cent, while supporting growth.</w:t>
      </w:r>
    </w:p>
    <w:p w14:paraId="1DBA1318" w14:textId="067B3958" w:rsidR="00170E11" w:rsidRPr="006E6E89" w:rsidRDefault="00170E11" w:rsidP="00170E11">
      <w:pPr>
        <w:pStyle w:val="ListParagraph"/>
        <w:ind w:left="0"/>
        <w:jc w:val="both"/>
        <w:rPr>
          <w:rFonts w:ascii="Arial" w:hAnsi="Arial" w:cs="Arial"/>
          <w:color w:val="000000" w:themeColor="text1"/>
          <w:shd w:val="clear" w:color="auto" w:fill="FFFFFF"/>
        </w:rPr>
      </w:pPr>
    </w:p>
    <w:p w14:paraId="6037942A" w14:textId="3E5E1CAB" w:rsidR="00170E11" w:rsidRPr="00982BCA" w:rsidRDefault="00982BCA" w:rsidP="00982BCA">
      <w:pPr>
        <w:autoSpaceDE w:val="0"/>
        <w:autoSpaceDN w:val="0"/>
        <w:adjustRightInd w:val="0"/>
        <w:spacing w:line="360" w:lineRule="auto"/>
        <w:contextualSpacing/>
        <w:jc w:val="both"/>
        <w:rPr>
          <w:rFonts w:ascii="Arial" w:hAnsi="Arial" w:cs="Arial"/>
          <w:color w:val="000000" w:themeColor="text1"/>
        </w:rPr>
      </w:pPr>
      <w:r>
        <w:rPr>
          <w:rFonts w:ascii="Arial" w:hAnsi="Arial" w:cs="Arial"/>
          <w:b/>
          <w:bCs/>
          <w:color w:val="000000" w:themeColor="text1"/>
        </w:rPr>
        <w:lastRenderedPageBreak/>
        <w:t xml:space="preserve">Sh. M.K Mall Regional Director informed the House </w:t>
      </w:r>
      <w:r w:rsidR="001E5077">
        <w:rPr>
          <w:rFonts w:ascii="Arial" w:hAnsi="Arial" w:cs="Arial"/>
          <w:b/>
          <w:bCs/>
          <w:color w:val="000000" w:themeColor="text1"/>
        </w:rPr>
        <w:t>that:</w:t>
      </w:r>
      <w:r w:rsidR="00170E11" w:rsidRPr="00982BCA">
        <w:rPr>
          <w:rFonts w:ascii="Arial" w:hAnsi="Arial" w:cs="Arial"/>
          <w:color w:val="000000" w:themeColor="text1"/>
        </w:rPr>
        <w:t xml:space="preserve"> Reserve Bank of India (RBI) has been conducting Financial Literacy Week (FLW) every year since 2016 to propagate financial education messages on a relevant theme. The FLW 2019, FLW 2020, FLW 2021 and FLW 2022 were focused on </w:t>
      </w:r>
      <w:r w:rsidR="00170E11" w:rsidRPr="00982BCA">
        <w:rPr>
          <w:rFonts w:ascii="Arial" w:hAnsi="Arial" w:cs="Arial"/>
          <w:i/>
          <w:iCs/>
          <w:color w:val="000000" w:themeColor="text1"/>
        </w:rPr>
        <w:t xml:space="preserve">“Farmers”, “MSMEs” and “Credit Discipline, Credit from Formal Institutions” and Go Digital, Go Secure” </w:t>
      </w:r>
      <w:r w:rsidR="00170E11" w:rsidRPr="00982BCA">
        <w:rPr>
          <w:rFonts w:ascii="Arial" w:hAnsi="Arial" w:cs="Arial"/>
          <w:color w:val="000000" w:themeColor="text1"/>
        </w:rPr>
        <w:t xml:space="preserve">respectively.  </w:t>
      </w:r>
    </w:p>
    <w:p w14:paraId="40538C3B" w14:textId="6ACB1DC1" w:rsidR="00170E11" w:rsidRPr="006E6E89" w:rsidRDefault="00170E11" w:rsidP="00170E11">
      <w:pPr>
        <w:pStyle w:val="ListParagraph"/>
        <w:ind w:left="0"/>
        <w:jc w:val="both"/>
        <w:rPr>
          <w:rFonts w:ascii="Arial" w:hAnsi="Arial" w:cs="Arial"/>
          <w:color w:val="000000" w:themeColor="text1"/>
        </w:rPr>
      </w:pPr>
      <w:r w:rsidRPr="006E6E89">
        <w:rPr>
          <w:rFonts w:ascii="Arial" w:hAnsi="Arial" w:cs="Arial"/>
          <w:color w:val="000000" w:themeColor="text1"/>
        </w:rPr>
        <w:t xml:space="preserve">This year FLW is being celebrated from February 13 to 17 and the theme for this year’s Financial Literacy Week is </w:t>
      </w:r>
      <w:r w:rsidRPr="001E5077">
        <w:rPr>
          <w:rFonts w:ascii="Arial" w:hAnsi="Arial" w:cs="Arial"/>
          <w:b/>
          <w:bCs/>
          <w:color w:val="000000" w:themeColor="text1"/>
        </w:rPr>
        <w:t>"Good Financial Behavior- Your Saviour</w:t>
      </w:r>
      <w:r w:rsidRPr="006E6E89">
        <w:rPr>
          <w:rFonts w:ascii="Arial" w:hAnsi="Arial" w:cs="Arial"/>
          <w:i/>
          <w:iCs/>
          <w:color w:val="000000" w:themeColor="text1"/>
        </w:rPr>
        <w:t xml:space="preserve">", </w:t>
      </w:r>
      <w:r w:rsidRPr="006E6E89">
        <w:rPr>
          <w:rFonts w:ascii="Arial" w:hAnsi="Arial" w:cs="Arial"/>
          <w:color w:val="000000" w:themeColor="text1"/>
        </w:rPr>
        <w:t>which aligns with one of the strategic objectives of the National Strategy for Financial Education: 2020-2025</w:t>
      </w:r>
    </w:p>
    <w:p w14:paraId="0D416236" w14:textId="20617714" w:rsidR="00170E11" w:rsidRPr="006E6E89" w:rsidRDefault="00170E11" w:rsidP="00170E11">
      <w:pPr>
        <w:pStyle w:val="ListParagraph"/>
        <w:ind w:left="0"/>
        <w:jc w:val="both"/>
        <w:rPr>
          <w:rFonts w:ascii="Arial" w:hAnsi="Arial" w:cs="Arial"/>
          <w:color w:val="000000" w:themeColor="text1"/>
        </w:rPr>
      </w:pPr>
    </w:p>
    <w:p w14:paraId="3402D441" w14:textId="15718094" w:rsidR="00170E11" w:rsidRPr="006E6E89" w:rsidRDefault="00170E11" w:rsidP="00663C55">
      <w:pPr>
        <w:pStyle w:val="ListParagraph"/>
        <w:ind w:left="0"/>
        <w:jc w:val="both"/>
        <w:rPr>
          <w:rFonts w:ascii="Arial" w:hAnsi="Arial" w:cs="Arial"/>
          <w:color w:val="000000" w:themeColor="text1"/>
        </w:rPr>
      </w:pPr>
      <w:r w:rsidRPr="006E6E89">
        <w:rPr>
          <w:rFonts w:ascii="Arial" w:hAnsi="Arial" w:cs="Arial"/>
          <w:color w:val="000000" w:themeColor="text1"/>
        </w:rPr>
        <w:t>Sh</w:t>
      </w:r>
      <w:r w:rsidR="00B95A1D">
        <w:rPr>
          <w:rFonts w:ascii="Arial" w:hAnsi="Arial" w:cs="Arial"/>
          <w:color w:val="000000" w:themeColor="text1"/>
        </w:rPr>
        <w:t>.</w:t>
      </w:r>
      <w:r w:rsidRPr="006E6E89">
        <w:rPr>
          <w:rFonts w:ascii="Arial" w:hAnsi="Arial" w:cs="Arial"/>
          <w:color w:val="000000" w:themeColor="text1"/>
        </w:rPr>
        <w:t xml:space="preserve"> Mall advised all the banks to participate Financial Literacy Week with full enthusiasm and Zeal.</w:t>
      </w:r>
    </w:p>
    <w:p w14:paraId="5C99AC10" w14:textId="0E6AD5BB" w:rsidR="00170E11" w:rsidRPr="006E6E89" w:rsidRDefault="00170E11" w:rsidP="00663C55">
      <w:pPr>
        <w:pStyle w:val="ListParagraph"/>
        <w:ind w:left="0"/>
        <w:jc w:val="both"/>
        <w:rPr>
          <w:rFonts w:ascii="Arial" w:hAnsi="Arial" w:cs="Arial"/>
          <w:color w:val="000000" w:themeColor="text1"/>
        </w:rPr>
      </w:pPr>
    </w:p>
    <w:p w14:paraId="207D1FF3" w14:textId="3A5418AE" w:rsidR="00170E11" w:rsidRPr="006E6E89" w:rsidRDefault="00170E11" w:rsidP="00170E11">
      <w:pPr>
        <w:pStyle w:val="ListParagraph"/>
        <w:numPr>
          <w:ilvl w:val="0"/>
          <w:numId w:val="38"/>
        </w:numPr>
        <w:spacing w:after="160" w:line="360" w:lineRule="auto"/>
        <w:ind w:left="540"/>
        <w:contextualSpacing/>
        <w:jc w:val="both"/>
        <w:rPr>
          <w:rFonts w:ascii="Arial" w:hAnsi="Arial" w:cs="Arial"/>
          <w:b/>
          <w:bCs/>
          <w:color w:val="000000" w:themeColor="text1"/>
        </w:rPr>
      </w:pPr>
      <w:r w:rsidRPr="006E6E89">
        <w:rPr>
          <w:rFonts w:ascii="Arial" w:hAnsi="Arial" w:cs="Arial"/>
          <w:b/>
          <w:bCs/>
          <w:color w:val="000000" w:themeColor="text1"/>
        </w:rPr>
        <w:t xml:space="preserve">Operationalization of Central Bank Digital </w:t>
      </w:r>
      <w:r w:rsidR="00B95A1D" w:rsidRPr="006E6E89">
        <w:rPr>
          <w:rFonts w:ascii="Arial" w:hAnsi="Arial" w:cs="Arial"/>
          <w:b/>
          <w:bCs/>
          <w:color w:val="000000" w:themeColor="text1"/>
        </w:rPr>
        <w:t>Currency (</w:t>
      </w:r>
      <w:r w:rsidRPr="006E6E89">
        <w:rPr>
          <w:rFonts w:ascii="Arial" w:hAnsi="Arial" w:cs="Arial"/>
          <w:b/>
          <w:bCs/>
          <w:color w:val="000000" w:themeColor="text1"/>
        </w:rPr>
        <w:t>CBDC) – Retail (e₹-R) Pilot</w:t>
      </w:r>
    </w:p>
    <w:p w14:paraId="7B3F646C" w14:textId="3E02B6C0" w:rsidR="00170E11" w:rsidRPr="006E6E89" w:rsidRDefault="00B95A1D" w:rsidP="00B95A1D">
      <w:pPr>
        <w:pStyle w:val="Default"/>
        <w:spacing w:line="360" w:lineRule="auto"/>
        <w:ind w:left="450"/>
        <w:jc w:val="both"/>
        <w:rPr>
          <w:color w:val="000000" w:themeColor="text1"/>
        </w:rPr>
      </w:pPr>
      <w:r>
        <w:rPr>
          <w:color w:val="000000" w:themeColor="text1"/>
        </w:rPr>
        <w:t xml:space="preserve">Sh. </w:t>
      </w:r>
      <w:r w:rsidR="001E5077">
        <w:rPr>
          <w:color w:val="000000" w:themeColor="text1"/>
        </w:rPr>
        <w:t>Mall Regional</w:t>
      </w:r>
      <w:r>
        <w:rPr>
          <w:color w:val="000000" w:themeColor="text1"/>
        </w:rPr>
        <w:t xml:space="preserve"> </w:t>
      </w:r>
      <w:r w:rsidR="001E5077">
        <w:rPr>
          <w:color w:val="000000" w:themeColor="text1"/>
        </w:rPr>
        <w:t xml:space="preserve">Director, </w:t>
      </w:r>
      <w:r w:rsidR="001E5077" w:rsidRPr="006E6E89">
        <w:rPr>
          <w:color w:val="000000" w:themeColor="text1"/>
        </w:rPr>
        <w:t>Reserve</w:t>
      </w:r>
      <w:r w:rsidR="00170E11" w:rsidRPr="006E6E89">
        <w:rPr>
          <w:color w:val="000000" w:themeColor="text1"/>
        </w:rPr>
        <w:t xml:space="preserve"> Bank </w:t>
      </w:r>
      <w:r>
        <w:rPr>
          <w:color w:val="000000" w:themeColor="text1"/>
        </w:rPr>
        <w:t xml:space="preserve">of India also informed the house that RBI </w:t>
      </w:r>
      <w:r w:rsidR="00170E11" w:rsidRPr="006E6E89">
        <w:rPr>
          <w:color w:val="000000" w:themeColor="text1"/>
        </w:rPr>
        <w:t>announced the launch of the first pilot for retail digital Rupee (e₹-R) on December 01, 2022. The pilot would cover select locations in closed user group (CUG) comprising participating customers and merchants. The pilot will test the robustness of the entire process of digital rupee creation, distribution and retail usage in real time.</w:t>
      </w:r>
    </w:p>
    <w:p w14:paraId="49FC7773" w14:textId="25A7084D" w:rsidR="00170E11" w:rsidRPr="006E6E89" w:rsidRDefault="00B95A1D" w:rsidP="00B95A1D">
      <w:pPr>
        <w:pStyle w:val="Default"/>
        <w:spacing w:line="360" w:lineRule="auto"/>
        <w:ind w:left="450"/>
        <w:jc w:val="both"/>
        <w:rPr>
          <w:color w:val="000000" w:themeColor="text1"/>
        </w:rPr>
      </w:pPr>
      <w:r>
        <w:rPr>
          <w:b/>
          <w:bCs/>
          <w:i/>
          <w:iCs/>
          <w:color w:val="000000" w:themeColor="text1"/>
        </w:rPr>
        <w:t xml:space="preserve">He said </w:t>
      </w:r>
      <w:r w:rsidR="00170E11" w:rsidRPr="006E6E89">
        <w:rPr>
          <w:b/>
          <w:bCs/>
          <w:i/>
          <w:iCs/>
          <w:color w:val="000000" w:themeColor="text1"/>
        </w:rPr>
        <w:t>Eight banks have been identified for phase-wise participation in this pilot.</w:t>
      </w:r>
      <w:r w:rsidR="00170E11" w:rsidRPr="006E6E89">
        <w:rPr>
          <w:color w:val="000000" w:themeColor="text1"/>
        </w:rPr>
        <w:t xml:space="preserve"> The first phase will begin with four banks, viz., State Bank of India, ICICI Bank, Yes Bank and IDFC First Bank in four cities across the country. Four more banks, viz., Bank of Baroda, Union Bank of India, HDFC Bank and Kotak Mahindra Bank will join this pilot subsequently. </w:t>
      </w:r>
      <w:r w:rsidR="00170E11" w:rsidRPr="006E6E89">
        <w:rPr>
          <w:b/>
          <w:bCs/>
          <w:i/>
          <w:iCs/>
          <w:color w:val="000000" w:themeColor="text1"/>
        </w:rPr>
        <w:t xml:space="preserve">The pilot would initially cover four cities, viz., Mumbai, New Delhi, Bengaluru and Bhubaneswar </w:t>
      </w:r>
      <w:r w:rsidR="00170E11" w:rsidRPr="006E6E89">
        <w:rPr>
          <w:color w:val="000000" w:themeColor="text1"/>
        </w:rPr>
        <w:t>and later extend to Ahmedabad, Gangtok, Guwahati, Hyderabad, Indore, Kochi, Lucknow, Patna and Shimla. The scope of pilot may be expanded gradually to include more banks, users and locations as needed.</w:t>
      </w:r>
    </w:p>
    <w:p w14:paraId="71E81D1A" w14:textId="77777777" w:rsidR="00F32087" w:rsidRPr="006E6E89" w:rsidRDefault="00F32087" w:rsidP="00F32087">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t>I wish Chandigarh UTLBC a great success and my best wishes to all bankers.</w:t>
      </w:r>
    </w:p>
    <w:p w14:paraId="7A8C42B5" w14:textId="77777777" w:rsidR="00F32087" w:rsidRPr="006E6E89" w:rsidRDefault="00F32087" w:rsidP="00170E11">
      <w:pPr>
        <w:pStyle w:val="Default"/>
        <w:spacing w:line="360" w:lineRule="auto"/>
        <w:ind w:left="450" w:firstLine="540"/>
        <w:jc w:val="both"/>
        <w:rPr>
          <w:color w:val="000000" w:themeColor="text1"/>
        </w:rPr>
      </w:pPr>
    </w:p>
    <w:p w14:paraId="0DC7E006" w14:textId="3DBA97BD" w:rsidR="005409F1" w:rsidRPr="006E6E89" w:rsidRDefault="005409F1" w:rsidP="00663C55">
      <w:pPr>
        <w:shd w:val="clear" w:color="auto" w:fill="FFFFFF"/>
        <w:jc w:val="both"/>
        <w:rPr>
          <w:rFonts w:ascii="Arial" w:hAnsi="Arial" w:cs="Arial"/>
          <w:bCs/>
          <w:color w:val="000000" w:themeColor="text1"/>
          <w:sz w:val="24"/>
          <w:szCs w:val="24"/>
        </w:rPr>
      </w:pPr>
    </w:p>
    <w:p w14:paraId="6A0F4482" w14:textId="77777777" w:rsidR="00B95A1D" w:rsidRDefault="00B95A1D" w:rsidP="00663C55">
      <w:pPr>
        <w:shd w:val="clear" w:color="auto" w:fill="FFFFFF"/>
        <w:jc w:val="both"/>
        <w:rPr>
          <w:rFonts w:ascii="Arial" w:hAnsi="Arial" w:cs="Arial"/>
          <w:bCs/>
          <w:color w:val="000000" w:themeColor="text1"/>
          <w:sz w:val="24"/>
          <w:szCs w:val="24"/>
        </w:rPr>
      </w:pPr>
    </w:p>
    <w:p w14:paraId="0E9329B0" w14:textId="77777777" w:rsidR="00B95A1D" w:rsidRDefault="00B95A1D" w:rsidP="00663C55">
      <w:pPr>
        <w:shd w:val="clear" w:color="auto" w:fill="FFFFFF"/>
        <w:jc w:val="both"/>
        <w:rPr>
          <w:rFonts w:ascii="Arial" w:hAnsi="Arial" w:cs="Arial"/>
          <w:bCs/>
          <w:color w:val="000000" w:themeColor="text1"/>
          <w:sz w:val="24"/>
          <w:szCs w:val="24"/>
        </w:rPr>
      </w:pPr>
    </w:p>
    <w:p w14:paraId="75DC2A8D" w14:textId="77777777" w:rsidR="00B95A1D" w:rsidRDefault="00B95A1D" w:rsidP="00663C55">
      <w:pPr>
        <w:shd w:val="clear" w:color="auto" w:fill="FFFFFF"/>
        <w:jc w:val="both"/>
        <w:rPr>
          <w:rFonts w:ascii="Arial" w:hAnsi="Arial" w:cs="Arial"/>
          <w:bCs/>
          <w:color w:val="000000" w:themeColor="text1"/>
          <w:sz w:val="24"/>
          <w:szCs w:val="24"/>
        </w:rPr>
      </w:pPr>
    </w:p>
    <w:p w14:paraId="2120C827" w14:textId="430FEDAD" w:rsidR="0051238D" w:rsidRPr="006E6E89" w:rsidRDefault="00432338" w:rsidP="00663C55">
      <w:pPr>
        <w:shd w:val="clear" w:color="auto" w:fill="FFFFFF"/>
        <w:jc w:val="both"/>
        <w:rPr>
          <w:rFonts w:ascii="Arial" w:hAnsi="Arial" w:cs="Arial"/>
          <w:bCs/>
          <w:color w:val="000000" w:themeColor="text1"/>
          <w:sz w:val="24"/>
          <w:szCs w:val="24"/>
        </w:rPr>
      </w:pPr>
      <w:r w:rsidRPr="006E6E89">
        <w:rPr>
          <w:rFonts w:ascii="Arial" w:hAnsi="Arial" w:cs="Arial"/>
          <w:bCs/>
          <w:color w:val="000000" w:themeColor="text1"/>
          <w:sz w:val="24"/>
          <w:szCs w:val="24"/>
        </w:rPr>
        <w:t>Sh.</w:t>
      </w:r>
      <w:r w:rsidR="004E3A8B" w:rsidRPr="006E6E89">
        <w:rPr>
          <w:rFonts w:ascii="Arial" w:hAnsi="Arial" w:cs="Arial"/>
          <w:bCs/>
          <w:color w:val="000000" w:themeColor="text1"/>
          <w:sz w:val="24"/>
          <w:szCs w:val="24"/>
        </w:rPr>
        <w:t xml:space="preserve"> </w:t>
      </w:r>
      <w:r w:rsidR="00FD4744" w:rsidRPr="006E6E89">
        <w:rPr>
          <w:rFonts w:ascii="Arial" w:hAnsi="Arial" w:cs="Arial"/>
          <w:bCs/>
          <w:color w:val="000000" w:themeColor="text1"/>
          <w:sz w:val="24"/>
          <w:szCs w:val="24"/>
        </w:rPr>
        <w:t xml:space="preserve"> Hari Singh Gumra </w:t>
      </w:r>
      <w:r w:rsidR="009E7218" w:rsidRPr="006E6E89">
        <w:rPr>
          <w:rFonts w:ascii="Arial" w:hAnsi="Arial" w:cs="Arial"/>
          <w:bCs/>
          <w:color w:val="000000" w:themeColor="text1"/>
          <w:sz w:val="24"/>
          <w:szCs w:val="24"/>
        </w:rPr>
        <w:t>LD</w:t>
      </w:r>
      <w:r w:rsidR="00792149">
        <w:rPr>
          <w:rFonts w:ascii="Arial" w:hAnsi="Arial" w:cs="Arial"/>
          <w:bCs/>
          <w:color w:val="000000" w:themeColor="text1"/>
          <w:sz w:val="24"/>
          <w:szCs w:val="24"/>
        </w:rPr>
        <w:t>M</w:t>
      </w:r>
      <w:r w:rsidR="00B95A1D">
        <w:rPr>
          <w:rFonts w:ascii="Arial" w:hAnsi="Arial" w:cs="Arial"/>
          <w:bCs/>
          <w:color w:val="000000" w:themeColor="text1"/>
          <w:sz w:val="24"/>
          <w:szCs w:val="24"/>
        </w:rPr>
        <w:t xml:space="preserve"> and Chief UTLBC </w:t>
      </w:r>
      <w:r w:rsidR="00FD4744" w:rsidRPr="006E6E89">
        <w:rPr>
          <w:rFonts w:ascii="Arial" w:hAnsi="Arial" w:cs="Arial"/>
          <w:bCs/>
          <w:color w:val="000000" w:themeColor="text1"/>
          <w:sz w:val="24"/>
          <w:szCs w:val="24"/>
        </w:rPr>
        <w:t>sought the permission of the chair to start the meeting and read out the agenda items one by one</w:t>
      </w:r>
      <w:r w:rsidR="00E035EE" w:rsidRPr="006E6E89">
        <w:rPr>
          <w:rFonts w:ascii="Arial" w:hAnsi="Arial" w:cs="Arial"/>
          <w:bCs/>
          <w:color w:val="000000" w:themeColor="text1"/>
          <w:sz w:val="24"/>
          <w:szCs w:val="24"/>
        </w:rPr>
        <w:t xml:space="preserve">. </w:t>
      </w:r>
    </w:p>
    <w:p w14:paraId="7E96BCBC" w14:textId="77777777" w:rsidR="000062D2" w:rsidRPr="006E6E89" w:rsidRDefault="000062D2" w:rsidP="000062D2">
      <w:pPr>
        <w:pStyle w:val="PlainText"/>
        <w:jc w:val="both"/>
        <w:rPr>
          <w:rFonts w:ascii="Tahoma" w:hAnsi="Tahoma" w:cs="Tahoma"/>
          <w:color w:val="000000" w:themeColor="text1"/>
          <w:sz w:val="24"/>
          <w:szCs w:val="24"/>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337"/>
      </w:tblGrid>
      <w:tr w:rsidR="000062D2" w:rsidRPr="006E6E89" w14:paraId="09A6AE84" w14:textId="77777777" w:rsidTr="00563B4E">
        <w:tc>
          <w:tcPr>
            <w:tcW w:w="1728" w:type="dxa"/>
            <w:tcBorders>
              <w:top w:val="single" w:sz="4" w:space="0" w:color="auto"/>
              <w:left w:val="single" w:sz="4" w:space="0" w:color="auto"/>
              <w:bottom w:val="single" w:sz="4" w:space="0" w:color="auto"/>
              <w:right w:val="single" w:sz="4" w:space="0" w:color="auto"/>
            </w:tcBorders>
            <w:hideMark/>
          </w:tcPr>
          <w:p w14:paraId="77D38562" w14:textId="77777777" w:rsidR="000062D2" w:rsidRPr="006E6E89" w:rsidRDefault="000062D2" w:rsidP="00563B4E">
            <w:pPr>
              <w:pStyle w:val="PlainText"/>
              <w:spacing w:line="276" w:lineRule="auto"/>
              <w:rPr>
                <w:rFonts w:ascii="Tahoma" w:hAnsi="Tahoma" w:cs="Tahoma"/>
                <w:b/>
                <w:bCs/>
                <w:color w:val="000000" w:themeColor="text1"/>
                <w:sz w:val="24"/>
                <w:szCs w:val="24"/>
              </w:rPr>
            </w:pPr>
            <w:bookmarkStart w:id="0" w:name="_Hlk103375210"/>
            <w:r w:rsidRPr="006E6E89">
              <w:rPr>
                <w:rFonts w:ascii="Tahoma" w:hAnsi="Tahoma" w:cs="Tahoma"/>
                <w:b/>
                <w:bCs/>
                <w:color w:val="000000" w:themeColor="text1"/>
                <w:sz w:val="24"/>
                <w:szCs w:val="24"/>
              </w:rPr>
              <w:t>Item No.1</w:t>
            </w:r>
          </w:p>
        </w:tc>
        <w:tc>
          <w:tcPr>
            <w:tcW w:w="7337" w:type="dxa"/>
            <w:tcBorders>
              <w:top w:val="single" w:sz="4" w:space="0" w:color="auto"/>
              <w:left w:val="single" w:sz="4" w:space="0" w:color="auto"/>
              <w:bottom w:val="single" w:sz="4" w:space="0" w:color="auto"/>
              <w:right w:val="single" w:sz="4" w:space="0" w:color="auto"/>
            </w:tcBorders>
            <w:hideMark/>
          </w:tcPr>
          <w:p w14:paraId="08B10202" w14:textId="77777777" w:rsidR="000062D2" w:rsidRPr="006E6E89" w:rsidRDefault="000062D2" w:rsidP="00563B4E">
            <w:pPr>
              <w:pStyle w:val="PlainText"/>
              <w:spacing w:line="276" w:lineRule="auto"/>
              <w:rPr>
                <w:rFonts w:ascii="Tahoma" w:hAnsi="Tahoma" w:cs="Tahoma"/>
                <w:b/>
                <w:bCs/>
                <w:color w:val="000000" w:themeColor="text1"/>
                <w:sz w:val="24"/>
                <w:szCs w:val="24"/>
              </w:rPr>
            </w:pPr>
            <w:r w:rsidRPr="006E6E89">
              <w:rPr>
                <w:rFonts w:ascii="Tahoma" w:hAnsi="Tahoma" w:cs="Tahoma"/>
                <w:b/>
                <w:bCs/>
                <w:color w:val="000000" w:themeColor="text1"/>
                <w:sz w:val="24"/>
                <w:szCs w:val="24"/>
              </w:rPr>
              <w:t>Confirmation of Minutes of 49th   meeting of UT  Level Bankers' Committee (UT Chandigarh)</w:t>
            </w:r>
          </w:p>
        </w:tc>
      </w:tr>
      <w:bookmarkEnd w:id="0"/>
    </w:tbl>
    <w:p w14:paraId="5A81C2BC" w14:textId="77777777" w:rsidR="000062D2" w:rsidRPr="006E6E89" w:rsidRDefault="000062D2" w:rsidP="000062D2">
      <w:pPr>
        <w:pStyle w:val="PlainText"/>
        <w:ind w:left="180"/>
        <w:rPr>
          <w:rFonts w:ascii="Tahoma" w:hAnsi="Tahoma" w:cs="Tahoma"/>
          <w:color w:val="000000" w:themeColor="text1"/>
          <w:sz w:val="24"/>
          <w:szCs w:val="24"/>
        </w:rPr>
      </w:pPr>
    </w:p>
    <w:p w14:paraId="3F189CC2" w14:textId="77777777" w:rsidR="000062D2" w:rsidRPr="006E6E89" w:rsidRDefault="000062D2" w:rsidP="000062D2">
      <w:pPr>
        <w:pStyle w:val="PlainText"/>
        <w:ind w:left="180"/>
        <w:rPr>
          <w:rFonts w:ascii="Tahoma" w:hAnsi="Tahoma" w:cs="Tahoma"/>
          <w:color w:val="000000" w:themeColor="text1"/>
          <w:sz w:val="24"/>
          <w:szCs w:val="24"/>
        </w:rPr>
      </w:pPr>
    </w:p>
    <w:p w14:paraId="2E429EFC" w14:textId="77777777" w:rsidR="000062D2" w:rsidRPr="006E6E89" w:rsidRDefault="000062D2" w:rsidP="000062D2">
      <w:pPr>
        <w:pStyle w:val="PlainText"/>
        <w:ind w:left="180"/>
        <w:rPr>
          <w:rFonts w:ascii="Tahoma" w:hAnsi="Tahoma" w:cs="Tahoma"/>
          <w:color w:val="000000" w:themeColor="text1"/>
          <w:sz w:val="24"/>
          <w:szCs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4"/>
        <w:gridCol w:w="3586"/>
      </w:tblGrid>
      <w:tr w:rsidR="006E6E89" w:rsidRPr="006E6E89" w14:paraId="48861FAB" w14:textId="77777777" w:rsidTr="00563B4E">
        <w:tc>
          <w:tcPr>
            <w:tcW w:w="3434" w:type="dxa"/>
            <w:tcBorders>
              <w:top w:val="single" w:sz="4" w:space="0" w:color="auto"/>
              <w:left w:val="single" w:sz="4" w:space="0" w:color="auto"/>
              <w:bottom w:val="single" w:sz="4" w:space="0" w:color="auto"/>
              <w:right w:val="single" w:sz="4" w:space="0" w:color="auto"/>
            </w:tcBorders>
            <w:hideMark/>
          </w:tcPr>
          <w:p w14:paraId="4CDA0196" w14:textId="77777777" w:rsidR="000062D2" w:rsidRPr="006E6E89" w:rsidRDefault="000062D2" w:rsidP="00563B4E">
            <w:pPr>
              <w:pStyle w:val="PlainText"/>
              <w:spacing w:line="276" w:lineRule="auto"/>
              <w:rPr>
                <w:rFonts w:ascii="Tahoma" w:hAnsi="Tahoma" w:cs="Tahoma"/>
                <w:color w:val="000000" w:themeColor="text1"/>
                <w:sz w:val="24"/>
                <w:szCs w:val="24"/>
              </w:rPr>
            </w:pPr>
            <w:bookmarkStart w:id="1" w:name="_Hlk103375283"/>
            <w:r w:rsidRPr="006E6E89">
              <w:rPr>
                <w:rFonts w:ascii="Tahoma" w:hAnsi="Tahoma" w:cs="Tahoma"/>
                <w:color w:val="000000" w:themeColor="text1"/>
                <w:sz w:val="24"/>
                <w:szCs w:val="24"/>
              </w:rPr>
              <w:t>Last Meeting of UTLBC</w:t>
            </w:r>
          </w:p>
        </w:tc>
        <w:tc>
          <w:tcPr>
            <w:tcW w:w="3586" w:type="dxa"/>
            <w:tcBorders>
              <w:top w:val="single" w:sz="4" w:space="0" w:color="auto"/>
              <w:left w:val="single" w:sz="4" w:space="0" w:color="auto"/>
              <w:bottom w:val="single" w:sz="4" w:space="0" w:color="auto"/>
              <w:right w:val="single" w:sz="4" w:space="0" w:color="auto"/>
            </w:tcBorders>
            <w:hideMark/>
          </w:tcPr>
          <w:p w14:paraId="627BC1BD" w14:textId="77777777" w:rsidR="000062D2" w:rsidRPr="006E6E89" w:rsidRDefault="000062D2" w:rsidP="00563B4E">
            <w:pPr>
              <w:pStyle w:val="PlainText"/>
              <w:spacing w:line="276"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 xml:space="preserve">49th        </w:t>
            </w:r>
          </w:p>
          <w:p w14:paraId="40C45F3B" w14:textId="77777777" w:rsidR="000062D2" w:rsidRPr="006E6E89" w:rsidRDefault="000062D2" w:rsidP="00563B4E">
            <w:pPr>
              <w:pStyle w:val="PlainText"/>
              <w:spacing w:line="276" w:lineRule="auto"/>
              <w:jc w:val="center"/>
              <w:rPr>
                <w:rFonts w:ascii="Tahoma" w:hAnsi="Tahoma" w:cs="Tahoma"/>
                <w:color w:val="000000" w:themeColor="text1"/>
                <w:sz w:val="24"/>
                <w:szCs w:val="24"/>
              </w:rPr>
            </w:pPr>
          </w:p>
        </w:tc>
      </w:tr>
      <w:tr w:rsidR="006E6E89" w:rsidRPr="006E6E89" w14:paraId="6C5AC934" w14:textId="77777777" w:rsidTr="00563B4E">
        <w:tc>
          <w:tcPr>
            <w:tcW w:w="3434" w:type="dxa"/>
            <w:tcBorders>
              <w:top w:val="single" w:sz="4" w:space="0" w:color="auto"/>
              <w:left w:val="single" w:sz="4" w:space="0" w:color="auto"/>
              <w:bottom w:val="single" w:sz="4" w:space="0" w:color="auto"/>
              <w:right w:val="single" w:sz="4" w:space="0" w:color="auto"/>
            </w:tcBorders>
            <w:hideMark/>
          </w:tcPr>
          <w:p w14:paraId="5C79B6AA" w14:textId="77777777" w:rsidR="000062D2" w:rsidRPr="006E6E89" w:rsidRDefault="000062D2" w:rsidP="00563B4E">
            <w:pPr>
              <w:pStyle w:val="PlainText"/>
              <w:spacing w:line="276" w:lineRule="auto"/>
              <w:rPr>
                <w:rFonts w:ascii="Tahoma" w:hAnsi="Tahoma" w:cs="Tahoma"/>
                <w:color w:val="000000" w:themeColor="text1"/>
                <w:sz w:val="24"/>
                <w:szCs w:val="24"/>
              </w:rPr>
            </w:pPr>
            <w:r w:rsidRPr="006E6E89">
              <w:rPr>
                <w:rFonts w:ascii="Tahoma" w:hAnsi="Tahoma" w:cs="Tahoma"/>
                <w:color w:val="000000" w:themeColor="text1"/>
                <w:sz w:val="24"/>
                <w:szCs w:val="24"/>
              </w:rPr>
              <w:t>Held on</w:t>
            </w:r>
          </w:p>
        </w:tc>
        <w:tc>
          <w:tcPr>
            <w:tcW w:w="3586" w:type="dxa"/>
            <w:tcBorders>
              <w:top w:val="single" w:sz="4" w:space="0" w:color="auto"/>
              <w:left w:val="single" w:sz="4" w:space="0" w:color="auto"/>
              <w:bottom w:val="single" w:sz="4" w:space="0" w:color="auto"/>
              <w:right w:val="single" w:sz="4" w:space="0" w:color="auto"/>
            </w:tcBorders>
            <w:hideMark/>
          </w:tcPr>
          <w:p w14:paraId="446185E7" w14:textId="77777777" w:rsidR="000062D2" w:rsidRPr="006E6E89" w:rsidRDefault="000062D2" w:rsidP="00563B4E">
            <w:pPr>
              <w:pStyle w:val="PlainText"/>
              <w:spacing w:line="276"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15.11.2022</w:t>
            </w:r>
          </w:p>
        </w:tc>
      </w:tr>
      <w:tr w:rsidR="006E6E89" w:rsidRPr="006E6E89" w14:paraId="047A98AF" w14:textId="77777777" w:rsidTr="00563B4E">
        <w:tc>
          <w:tcPr>
            <w:tcW w:w="3434" w:type="dxa"/>
            <w:tcBorders>
              <w:top w:val="single" w:sz="4" w:space="0" w:color="auto"/>
              <w:left w:val="single" w:sz="4" w:space="0" w:color="auto"/>
              <w:bottom w:val="single" w:sz="4" w:space="0" w:color="auto"/>
              <w:right w:val="single" w:sz="4" w:space="0" w:color="auto"/>
            </w:tcBorders>
            <w:hideMark/>
          </w:tcPr>
          <w:p w14:paraId="71E5CB5F" w14:textId="77777777" w:rsidR="000062D2" w:rsidRPr="006E6E89" w:rsidRDefault="000062D2" w:rsidP="00563B4E">
            <w:pPr>
              <w:pStyle w:val="PlainText"/>
              <w:spacing w:line="276" w:lineRule="auto"/>
              <w:rPr>
                <w:rFonts w:ascii="Tahoma" w:hAnsi="Tahoma" w:cs="Tahoma"/>
                <w:color w:val="000000" w:themeColor="text1"/>
                <w:sz w:val="24"/>
                <w:szCs w:val="24"/>
              </w:rPr>
            </w:pPr>
            <w:r w:rsidRPr="006E6E89">
              <w:rPr>
                <w:rFonts w:ascii="Tahoma" w:hAnsi="Tahoma" w:cs="Tahoma"/>
                <w:color w:val="000000" w:themeColor="text1"/>
                <w:sz w:val="24"/>
                <w:szCs w:val="24"/>
              </w:rPr>
              <w:t>Minutes email / circulated on</w:t>
            </w:r>
          </w:p>
        </w:tc>
        <w:tc>
          <w:tcPr>
            <w:tcW w:w="3586" w:type="dxa"/>
            <w:tcBorders>
              <w:top w:val="single" w:sz="4" w:space="0" w:color="auto"/>
              <w:left w:val="single" w:sz="4" w:space="0" w:color="auto"/>
              <w:bottom w:val="single" w:sz="4" w:space="0" w:color="auto"/>
              <w:right w:val="single" w:sz="4" w:space="0" w:color="auto"/>
            </w:tcBorders>
            <w:hideMark/>
          </w:tcPr>
          <w:p w14:paraId="17B7E28A" w14:textId="77777777" w:rsidR="000062D2" w:rsidRPr="006E6E89" w:rsidRDefault="000062D2" w:rsidP="00563B4E">
            <w:pPr>
              <w:pStyle w:val="PlainText"/>
              <w:spacing w:line="276"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24.11.2022</w:t>
            </w:r>
          </w:p>
        </w:tc>
      </w:tr>
      <w:tr w:rsidR="006E6E89" w:rsidRPr="006E6E89" w14:paraId="7D584818" w14:textId="77777777" w:rsidTr="00563B4E">
        <w:tc>
          <w:tcPr>
            <w:tcW w:w="3434" w:type="dxa"/>
            <w:tcBorders>
              <w:top w:val="single" w:sz="4" w:space="0" w:color="auto"/>
              <w:left w:val="single" w:sz="4" w:space="0" w:color="auto"/>
              <w:bottom w:val="single" w:sz="4" w:space="0" w:color="auto"/>
              <w:right w:val="single" w:sz="4" w:space="0" w:color="auto"/>
            </w:tcBorders>
            <w:hideMark/>
          </w:tcPr>
          <w:p w14:paraId="6E402F2A" w14:textId="77777777" w:rsidR="000062D2" w:rsidRPr="006E6E89" w:rsidRDefault="000062D2" w:rsidP="00563B4E">
            <w:pPr>
              <w:pStyle w:val="PlainText"/>
              <w:spacing w:line="276" w:lineRule="auto"/>
              <w:rPr>
                <w:rFonts w:ascii="Tahoma" w:hAnsi="Tahoma" w:cs="Tahoma"/>
                <w:color w:val="000000" w:themeColor="text1"/>
                <w:sz w:val="24"/>
                <w:szCs w:val="24"/>
              </w:rPr>
            </w:pPr>
            <w:r w:rsidRPr="006E6E89">
              <w:rPr>
                <w:rFonts w:ascii="Tahoma" w:hAnsi="Tahoma" w:cs="Tahoma"/>
                <w:color w:val="000000" w:themeColor="text1"/>
                <w:sz w:val="24"/>
                <w:szCs w:val="24"/>
              </w:rPr>
              <w:t>Comments Received</w:t>
            </w:r>
          </w:p>
        </w:tc>
        <w:tc>
          <w:tcPr>
            <w:tcW w:w="3586" w:type="dxa"/>
            <w:tcBorders>
              <w:top w:val="single" w:sz="4" w:space="0" w:color="auto"/>
              <w:left w:val="single" w:sz="4" w:space="0" w:color="auto"/>
              <w:bottom w:val="single" w:sz="4" w:space="0" w:color="auto"/>
              <w:right w:val="single" w:sz="4" w:space="0" w:color="auto"/>
            </w:tcBorders>
          </w:tcPr>
          <w:p w14:paraId="2F5E43F0" w14:textId="77777777" w:rsidR="000062D2" w:rsidRPr="006E6E89" w:rsidRDefault="000062D2" w:rsidP="00563B4E">
            <w:pPr>
              <w:pStyle w:val="PlainText"/>
              <w:spacing w:line="276"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NIL</w:t>
            </w:r>
          </w:p>
          <w:p w14:paraId="4E611465" w14:textId="77777777" w:rsidR="000062D2" w:rsidRPr="006E6E89" w:rsidRDefault="000062D2" w:rsidP="00563B4E">
            <w:pPr>
              <w:pStyle w:val="PlainText"/>
              <w:spacing w:line="276" w:lineRule="auto"/>
              <w:jc w:val="center"/>
              <w:rPr>
                <w:rFonts w:ascii="Tahoma" w:hAnsi="Tahoma" w:cs="Tahoma"/>
                <w:color w:val="000000" w:themeColor="text1"/>
                <w:sz w:val="24"/>
                <w:szCs w:val="24"/>
              </w:rPr>
            </w:pPr>
          </w:p>
        </w:tc>
      </w:tr>
    </w:tbl>
    <w:bookmarkEnd w:id="1"/>
    <w:p w14:paraId="3ED2C604" w14:textId="3D15BBEE" w:rsidR="000062D2" w:rsidRDefault="00B95A1D" w:rsidP="000062D2">
      <w:pPr>
        <w:pStyle w:val="PlainText"/>
        <w:rPr>
          <w:rFonts w:ascii="Tahoma" w:hAnsi="Tahoma" w:cs="Tahoma"/>
          <w:b/>
          <w:bCs/>
          <w:color w:val="000000" w:themeColor="text1"/>
          <w:sz w:val="24"/>
          <w:szCs w:val="24"/>
        </w:rPr>
      </w:pPr>
      <w:r>
        <w:rPr>
          <w:rFonts w:ascii="Tahoma" w:hAnsi="Tahoma" w:cs="Tahoma"/>
          <w:b/>
          <w:bCs/>
          <w:color w:val="000000" w:themeColor="text1"/>
          <w:sz w:val="24"/>
          <w:szCs w:val="24"/>
        </w:rPr>
        <w:t xml:space="preserve">As no </w:t>
      </w:r>
      <w:r w:rsidRPr="006E6E89">
        <w:rPr>
          <w:rFonts w:ascii="Tahoma" w:hAnsi="Tahoma" w:cs="Tahoma"/>
          <w:b/>
          <w:bCs/>
          <w:color w:val="000000" w:themeColor="text1"/>
          <w:sz w:val="24"/>
          <w:szCs w:val="24"/>
        </w:rPr>
        <w:t>comments</w:t>
      </w:r>
      <w:r w:rsidR="000062D2" w:rsidRPr="006E6E89">
        <w:rPr>
          <w:rFonts w:ascii="Tahoma" w:hAnsi="Tahoma" w:cs="Tahoma"/>
          <w:b/>
          <w:bCs/>
          <w:color w:val="000000" w:themeColor="text1"/>
          <w:sz w:val="24"/>
          <w:szCs w:val="24"/>
        </w:rPr>
        <w:t xml:space="preserve"> were received from any bank/institution</w:t>
      </w:r>
      <w:r>
        <w:rPr>
          <w:rFonts w:ascii="Tahoma" w:hAnsi="Tahoma" w:cs="Tahoma"/>
          <w:b/>
          <w:bCs/>
          <w:color w:val="000000" w:themeColor="text1"/>
          <w:sz w:val="24"/>
          <w:szCs w:val="24"/>
        </w:rPr>
        <w:t xml:space="preserve"> and t</w:t>
      </w:r>
      <w:r w:rsidR="000062D2" w:rsidRPr="006E6E89">
        <w:rPr>
          <w:rFonts w:ascii="Tahoma" w:hAnsi="Tahoma" w:cs="Tahoma"/>
          <w:b/>
          <w:bCs/>
          <w:color w:val="000000" w:themeColor="text1"/>
          <w:sz w:val="24"/>
          <w:szCs w:val="24"/>
        </w:rPr>
        <w:t xml:space="preserve">he House </w:t>
      </w:r>
      <w:r>
        <w:rPr>
          <w:rFonts w:ascii="Tahoma" w:hAnsi="Tahoma" w:cs="Tahoma"/>
          <w:b/>
          <w:bCs/>
          <w:color w:val="000000" w:themeColor="text1"/>
          <w:sz w:val="24"/>
          <w:szCs w:val="24"/>
        </w:rPr>
        <w:t xml:space="preserve">has </w:t>
      </w:r>
      <w:r w:rsidRPr="006E6E89">
        <w:rPr>
          <w:rFonts w:ascii="Tahoma" w:hAnsi="Tahoma" w:cs="Tahoma"/>
          <w:b/>
          <w:bCs/>
          <w:color w:val="000000" w:themeColor="text1"/>
          <w:sz w:val="24"/>
          <w:szCs w:val="24"/>
        </w:rPr>
        <w:t>confirm</w:t>
      </w:r>
      <w:r>
        <w:rPr>
          <w:rFonts w:ascii="Tahoma" w:hAnsi="Tahoma" w:cs="Tahoma"/>
          <w:b/>
          <w:bCs/>
          <w:color w:val="000000" w:themeColor="text1"/>
          <w:sz w:val="24"/>
          <w:szCs w:val="24"/>
        </w:rPr>
        <w:t xml:space="preserve">ed </w:t>
      </w:r>
      <w:r w:rsidRPr="006E6E89">
        <w:rPr>
          <w:rFonts w:ascii="Tahoma" w:hAnsi="Tahoma" w:cs="Tahoma"/>
          <w:b/>
          <w:bCs/>
          <w:color w:val="000000" w:themeColor="text1"/>
          <w:sz w:val="24"/>
          <w:szCs w:val="24"/>
        </w:rPr>
        <w:t>the</w:t>
      </w:r>
      <w:r w:rsidR="000062D2" w:rsidRPr="006E6E89">
        <w:rPr>
          <w:rFonts w:ascii="Tahoma" w:hAnsi="Tahoma" w:cs="Tahoma"/>
          <w:b/>
          <w:bCs/>
          <w:color w:val="000000" w:themeColor="text1"/>
          <w:sz w:val="24"/>
          <w:szCs w:val="24"/>
        </w:rPr>
        <w:t xml:space="preserve"> circulated minutes.</w:t>
      </w:r>
    </w:p>
    <w:p w14:paraId="11620D39" w14:textId="77777777" w:rsidR="00B95A1D" w:rsidRPr="006E6E89" w:rsidRDefault="00B95A1D" w:rsidP="000062D2">
      <w:pPr>
        <w:pStyle w:val="PlainText"/>
        <w:rPr>
          <w:rFonts w:ascii="Tahoma" w:hAnsi="Tahoma" w:cs="Tahoma"/>
          <w:b/>
          <w:bCs/>
          <w:color w:val="000000" w:themeColor="text1"/>
          <w:sz w:val="24"/>
          <w:szCs w:val="24"/>
        </w:rPr>
      </w:pPr>
    </w:p>
    <w:p w14:paraId="456BA57A" w14:textId="70C95BC6" w:rsidR="00FD4744" w:rsidRPr="006E6E89" w:rsidRDefault="00B95A1D" w:rsidP="00663C55">
      <w:pPr>
        <w:pStyle w:val="PlainText"/>
        <w:jc w:val="both"/>
        <w:rPr>
          <w:rFonts w:ascii="Arial" w:hAnsi="Arial" w:cs="Arial"/>
          <w:bCs/>
          <w:color w:val="000000" w:themeColor="text1"/>
          <w:sz w:val="24"/>
          <w:szCs w:val="24"/>
        </w:rPr>
      </w:pPr>
      <w:r>
        <w:rPr>
          <w:rFonts w:ascii="Tahoma" w:hAnsi="Tahoma" w:cs="Tahoma"/>
          <w:b/>
          <w:bCs/>
          <w:color w:val="000000" w:themeColor="text1"/>
          <w:sz w:val="24"/>
          <w:szCs w:val="24"/>
        </w:rPr>
        <w:t>Item No 2: Mr</w:t>
      </w:r>
      <w:r w:rsidR="00546740">
        <w:rPr>
          <w:rFonts w:ascii="Tahoma" w:hAnsi="Tahoma" w:cs="Tahoma"/>
          <w:b/>
          <w:bCs/>
          <w:color w:val="000000" w:themeColor="text1"/>
          <w:sz w:val="24"/>
          <w:szCs w:val="24"/>
        </w:rPr>
        <w:t>.</w:t>
      </w:r>
      <w:r>
        <w:rPr>
          <w:rFonts w:ascii="Tahoma" w:hAnsi="Tahoma" w:cs="Tahoma"/>
          <w:b/>
          <w:bCs/>
          <w:color w:val="000000" w:themeColor="text1"/>
          <w:sz w:val="24"/>
          <w:szCs w:val="24"/>
        </w:rPr>
        <w:t xml:space="preserve"> Gumra also read out the Action taken reports of ATR of last meeting and informed the house about the improvement </w:t>
      </w:r>
      <w:r w:rsidR="00546740">
        <w:rPr>
          <w:rFonts w:ascii="Tahoma" w:hAnsi="Tahoma" w:cs="Tahoma"/>
          <w:b/>
          <w:bCs/>
          <w:color w:val="000000" w:themeColor="text1"/>
          <w:sz w:val="24"/>
          <w:szCs w:val="24"/>
        </w:rPr>
        <w:t>in this regard.</w:t>
      </w:r>
    </w:p>
    <w:p w14:paraId="6C55CA2C" w14:textId="77777777" w:rsidR="00D8082B" w:rsidRPr="006E6E89" w:rsidRDefault="00D8082B" w:rsidP="00663C55">
      <w:pPr>
        <w:pStyle w:val="PlainText"/>
        <w:jc w:val="both"/>
        <w:rPr>
          <w:rFonts w:ascii="Arial" w:hAnsi="Arial" w:cs="Arial"/>
          <w:bCs/>
          <w:color w:val="000000" w:themeColor="text1"/>
          <w:sz w:val="24"/>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221"/>
      </w:tblGrid>
      <w:tr w:rsidR="006E6E89" w:rsidRPr="006E6E89" w14:paraId="0CD45E85" w14:textId="77777777" w:rsidTr="0051238D">
        <w:tc>
          <w:tcPr>
            <w:tcW w:w="1560" w:type="dxa"/>
            <w:tcBorders>
              <w:top w:val="single" w:sz="4" w:space="0" w:color="auto"/>
              <w:left w:val="single" w:sz="4" w:space="0" w:color="auto"/>
              <w:bottom w:val="single" w:sz="4" w:space="0" w:color="auto"/>
              <w:right w:val="single" w:sz="4" w:space="0" w:color="auto"/>
            </w:tcBorders>
            <w:hideMark/>
          </w:tcPr>
          <w:p w14:paraId="289BCAE4" w14:textId="3DECFA2B"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 xml:space="preserve">Item no. </w:t>
            </w:r>
            <w:r w:rsidR="002A453E" w:rsidRPr="006E6E89">
              <w:rPr>
                <w:rFonts w:ascii="Arial" w:hAnsi="Arial" w:cs="Arial"/>
                <w:b/>
                <w:color w:val="000000" w:themeColor="text1"/>
                <w:szCs w:val="24"/>
                <w:lang w:val="en-IN" w:eastAsia="en-IN"/>
              </w:rPr>
              <w:t>3</w:t>
            </w:r>
          </w:p>
        </w:tc>
        <w:tc>
          <w:tcPr>
            <w:tcW w:w="8221" w:type="dxa"/>
            <w:tcBorders>
              <w:top w:val="single" w:sz="4" w:space="0" w:color="auto"/>
              <w:left w:val="single" w:sz="4" w:space="0" w:color="auto"/>
              <w:bottom w:val="single" w:sz="4" w:space="0" w:color="auto"/>
              <w:right w:val="single" w:sz="4" w:space="0" w:color="auto"/>
            </w:tcBorders>
            <w:hideMark/>
          </w:tcPr>
          <w:p w14:paraId="7BC34253" w14:textId="77777777"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 xml:space="preserve">Prime Minister Street Vendor’s Atma Nirbhar Nidhi (PM SVA NIDHI) SCHEME. </w:t>
            </w:r>
          </w:p>
        </w:tc>
      </w:tr>
    </w:tbl>
    <w:p w14:paraId="7877201D" w14:textId="6A17D9F3" w:rsidR="00880F7F" w:rsidRPr="006E6E89" w:rsidRDefault="00880F7F" w:rsidP="00663C55">
      <w:pPr>
        <w:jc w:val="both"/>
        <w:rPr>
          <w:rFonts w:ascii="Tahoma" w:hAnsi="Tahoma" w:cs="Tahoma"/>
          <w:bCs/>
          <w:color w:val="000000" w:themeColor="text1"/>
          <w:sz w:val="24"/>
          <w:szCs w:val="24"/>
        </w:rPr>
      </w:pPr>
      <w:r w:rsidRPr="006E6E89">
        <w:rPr>
          <w:rFonts w:ascii="Tahoma" w:hAnsi="Tahoma" w:cs="Tahoma"/>
          <w:b/>
          <w:color w:val="000000" w:themeColor="text1"/>
          <w:sz w:val="24"/>
          <w:szCs w:val="24"/>
        </w:rPr>
        <w:t>Position on</w:t>
      </w:r>
      <w:r w:rsidR="000062D2" w:rsidRPr="006E6E89">
        <w:rPr>
          <w:rFonts w:ascii="Tahoma" w:hAnsi="Tahoma" w:cs="Tahoma"/>
          <w:b/>
          <w:color w:val="000000" w:themeColor="text1"/>
          <w:sz w:val="24"/>
          <w:szCs w:val="24"/>
        </w:rPr>
        <w:t xml:space="preserve"> 31.12.2022</w:t>
      </w:r>
      <w:r w:rsidRPr="006E6E89">
        <w:rPr>
          <w:rFonts w:ascii="Tahoma" w:hAnsi="Tahoma" w:cs="Tahoma"/>
          <w:b/>
          <w:color w:val="000000" w:themeColor="text1"/>
          <w:sz w:val="24"/>
          <w:szCs w:val="24"/>
        </w:rPr>
        <w:t xml:space="preserve"> as under</w:t>
      </w:r>
      <w:r w:rsidRPr="006E6E89">
        <w:rPr>
          <w:rFonts w:ascii="Tahoma" w:hAnsi="Tahoma" w:cs="Tahoma"/>
          <w:bCs/>
          <w:color w:val="000000" w:themeColor="text1"/>
          <w:sz w:val="24"/>
          <w:szCs w:val="24"/>
        </w:rPr>
        <w:t>:</w:t>
      </w:r>
    </w:p>
    <w:tbl>
      <w:tblPr>
        <w:tblStyle w:val="TableGrid"/>
        <w:tblW w:w="0" w:type="auto"/>
        <w:tblLook w:val="04A0" w:firstRow="1" w:lastRow="0" w:firstColumn="1" w:lastColumn="0" w:noHBand="0" w:noVBand="1"/>
      </w:tblPr>
      <w:tblGrid>
        <w:gridCol w:w="1418"/>
        <w:gridCol w:w="797"/>
        <w:gridCol w:w="1138"/>
        <w:gridCol w:w="758"/>
        <w:gridCol w:w="1483"/>
        <w:gridCol w:w="1203"/>
        <w:gridCol w:w="1390"/>
        <w:gridCol w:w="1163"/>
      </w:tblGrid>
      <w:tr w:rsidR="006E6E89" w:rsidRPr="006E6E89" w14:paraId="142DF387" w14:textId="77777777" w:rsidTr="00563B4E">
        <w:tc>
          <w:tcPr>
            <w:tcW w:w="1475" w:type="dxa"/>
            <w:tcBorders>
              <w:top w:val="single" w:sz="4" w:space="0" w:color="auto"/>
              <w:left w:val="single" w:sz="4" w:space="0" w:color="auto"/>
              <w:bottom w:val="single" w:sz="4" w:space="0" w:color="auto"/>
              <w:right w:val="single" w:sz="4" w:space="0" w:color="auto"/>
            </w:tcBorders>
            <w:hideMark/>
          </w:tcPr>
          <w:p w14:paraId="0BEEBD35"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period</w:t>
            </w:r>
          </w:p>
        </w:tc>
        <w:tc>
          <w:tcPr>
            <w:tcW w:w="1168" w:type="dxa"/>
            <w:tcBorders>
              <w:top w:val="single" w:sz="4" w:space="0" w:color="auto"/>
              <w:left w:val="single" w:sz="4" w:space="0" w:color="auto"/>
              <w:bottom w:val="single" w:sz="4" w:space="0" w:color="auto"/>
              <w:right w:val="single" w:sz="4" w:space="0" w:color="auto"/>
            </w:tcBorders>
            <w:hideMark/>
          </w:tcPr>
          <w:p w14:paraId="60DD4556"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Total app</w:t>
            </w:r>
          </w:p>
        </w:tc>
        <w:tc>
          <w:tcPr>
            <w:tcW w:w="1169" w:type="dxa"/>
            <w:tcBorders>
              <w:top w:val="single" w:sz="4" w:space="0" w:color="auto"/>
              <w:left w:val="single" w:sz="4" w:space="0" w:color="auto"/>
              <w:bottom w:val="single" w:sz="4" w:space="0" w:color="auto"/>
              <w:right w:val="single" w:sz="4" w:space="0" w:color="auto"/>
            </w:tcBorders>
            <w:hideMark/>
          </w:tcPr>
          <w:p w14:paraId="23B9DF18"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rejected</w:t>
            </w:r>
          </w:p>
        </w:tc>
        <w:tc>
          <w:tcPr>
            <w:tcW w:w="1169" w:type="dxa"/>
            <w:tcBorders>
              <w:top w:val="single" w:sz="4" w:space="0" w:color="auto"/>
              <w:left w:val="single" w:sz="4" w:space="0" w:color="auto"/>
              <w:bottom w:val="single" w:sz="4" w:space="0" w:color="auto"/>
              <w:right w:val="single" w:sz="4" w:space="0" w:color="auto"/>
            </w:tcBorders>
            <w:hideMark/>
          </w:tcPr>
          <w:p w14:paraId="2CB04FF2"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Net App.</w:t>
            </w:r>
          </w:p>
        </w:tc>
        <w:tc>
          <w:tcPr>
            <w:tcW w:w="1312" w:type="dxa"/>
            <w:tcBorders>
              <w:top w:val="single" w:sz="4" w:space="0" w:color="auto"/>
              <w:left w:val="single" w:sz="4" w:space="0" w:color="auto"/>
              <w:bottom w:val="single" w:sz="4" w:space="0" w:color="auto"/>
              <w:right w:val="single" w:sz="4" w:space="0" w:color="auto"/>
            </w:tcBorders>
            <w:hideMark/>
          </w:tcPr>
          <w:p w14:paraId="02F7C18C"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sanctioned</w:t>
            </w:r>
          </w:p>
        </w:tc>
        <w:tc>
          <w:tcPr>
            <w:tcW w:w="1169" w:type="dxa"/>
            <w:tcBorders>
              <w:top w:val="single" w:sz="4" w:space="0" w:color="auto"/>
              <w:left w:val="single" w:sz="4" w:space="0" w:color="auto"/>
              <w:bottom w:val="single" w:sz="4" w:space="0" w:color="auto"/>
              <w:right w:val="single" w:sz="4" w:space="0" w:color="auto"/>
            </w:tcBorders>
            <w:hideMark/>
          </w:tcPr>
          <w:p w14:paraId="75C8C809"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Pending for sanction</w:t>
            </w:r>
          </w:p>
        </w:tc>
        <w:tc>
          <w:tcPr>
            <w:tcW w:w="1216" w:type="dxa"/>
            <w:tcBorders>
              <w:top w:val="single" w:sz="4" w:space="0" w:color="auto"/>
              <w:left w:val="single" w:sz="4" w:space="0" w:color="auto"/>
              <w:bottom w:val="single" w:sz="4" w:space="0" w:color="auto"/>
              <w:right w:val="single" w:sz="4" w:space="0" w:color="auto"/>
            </w:tcBorders>
            <w:hideMark/>
          </w:tcPr>
          <w:p w14:paraId="32AEF99C"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Disbursed</w:t>
            </w:r>
          </w:p>
        </w:tc>
        <w:tc>
          <w:tcPr>
            <w:tcW w:w="1169" w:type="dxa"/>
            <w:tcBorders>
              <w:top w:val="single" w:sz="4" w:space="0" w:color="auto"/>
              <w:left w:val="single" w:sz="4" w:space="0" w:color="auto"/>
              <w:bottom w:val="single" w:sz="4" w:space="0" w:color="auto"/>
              <w:right w:val="single" w:sz="4" w:space="0" w:color="auto"/>
            </w:tcBorders>
            <w:hideMark/>
          </w:tcPr>
          <w:p w14:paraId="7DAA9548" w14:textId="77777777" w:rsidR="000062D2" w:rsidRPr="006E6E89" w:rsidRDefault="000062D2"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Pending for dis.</w:t>
            </w:r>
          </w:p>
        </w:tc>
      </w:tr>
      <w:tr w:rsidR="006E6E89" w:rsidRPr="006E6E89" w14:paraId="657F9D36" w14:textId="77777777" w:rsidTr="00563B4E">
        <w:trPr>
          <w:trHeight w:val="267"/>
        </w:trPr>
        <w:tc>
          <w:tcPr>
            <w:tcW w:w="1475" w:type="dxa"/>
            <w:tcBorders>
              <w:top w:val="single" w:sz="4" w:space="0" w:color="auto"/>
              <w:left w:val="single" w:sz="4" w:space="0" w:color="auto"/>
              <w:bottom w:val="single" w:sz="4" w:space="0" w:color="auto"/>
              <w:right w:val="single" w:sz="4" w:space="0" w:color="auto"/>
            </w:tcBorders>
          </w:tcPr>
          <w:p w14:paraId="41E44BFF"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30.09.2022</w:t>
            </w:r>
          </w:p>
        </w:tc>
        <w:tc>
          <w:tcPr>
            <w:tcW w:w="1168" w:type="dxa"/>
            <w:tcBorders>
              <w:top w:val="single" w:sz="4" w:space="0" w:color="auto"/>
              <w:left w:val="single" w:sz="4" w:space="0" w:color="auto"/>
              <w:bottom w:val="single" w:sz="4" w:space="0" w:color="auto"/>
              <w:right w:val="single" w:sz="4" w:space="0" w:color="auto"/>
            </w:tcBorders>
          </w:tcPr>
          <w:p w14:paraId="6E445A30"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6812</w:t>
            </w:r>
          </w:p>
        </w:tc>
        <w:tc>
          <w:tcPr>
            <w:tcW w:w="1169" w:type="dxa"/>
            <w:tcBorders>
              <w:top w:val="single" w:sz="4" w:space="0" w:color="auto"/>
              <w:left w:val="single" w:sz="4" w:space="0" w:color="auto"/>
              <w:bottom w:val="single" w:sz="4" w:space="0" w:color="auto"/>
              <w:right w:val="single" w:sz="4" w:space="0" w:color="auto"/>
            </w:tcBorders>
          </w:tcPr>
          <w:p w14:paraId="4F44DA7F"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1280</w:t>
            </w:r>
          </w:p>
        </w:tc>
        <w:tc>
          <w:tcPr>
            <w:tcW w:w="1169" w:type="dxa"/>
            <w:tcBorders>
              <w:top w:val="single" w:sz="4" w:space="0" w:color="auto"/>
              <w:left w:val="single" w:sz="4" w:space="0" w:color="auto"/>
              <w:bottom w:val="single" w:sz="4" w:space="0" w:color="auto"/>
              <w:right w:val="single" w:sz="4" w:space="0" w:color="auto"/>
            </w:tcBorders>
          </w:tcPr>
          <w:p w14:paraId="1F7F2C1B"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5532</w:t>
            </w:r>
          </w:p>
        </w:tc>
        <w:tc>
          <w:tcPr>
            <w:tcW w:w="1312" w:type="dxa"/>
            <w:tcBorders>
              <w:top w:val="single" w:sz="4" w:space="0" w:color="auto"/>
              <w:left w:val="single" w:sz="4" w:space="0" w:color="auto"/>
              <w:bottom w:val="single" w:sz="4" w:space="0" w:color="auto"/>
              <w:right w:val="single" w:sz="4" w:space="0" w:color="auto"/>
            </w:tcBorders>
          </w:tcPr>
          <w:p w14:paraId="6CCBC5D9"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5136</w:t>
            </w:r>
          </w:p>
        </w:tc>
        <w:tc>
          <w:tcPr>
            <w:tcW w:w="1169" w:type="dxa"/>
            <w:tcBorders>
              <w:top w:val="single" w:sz="4" w:space="0" w:color="auto"/>
              <w:left w:val="single" w:sz="4" w:space="0" w:color="auto"/>
              <w:bottom w:val="single" w:sz="4" w:space="0" w:color="auto"/>
              <w:right w:val="single" w:sz="4" w:space="0" w:color="auto"/>
            </w:tcBorders>
          </w:tcPr>
          <w:p w14:paraId="6071FEF4"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396</w:t>
            </w:r>
          </w:p>
        </w:tc>
        <w:tc>
          <w:tcPr>
            <w:tcW w:w="1216" w:type="dxa"/>
            <w:tcBorders>
              <w:top w:val="single" w:sz="4" w:space="0" w:color="auto"/>
              <w:left w:val="single" w:sz="4" w:space="0" w:color="auto"/>
              <w:bottom w:val="single" w:sz="4" w:space="0" w:color="auto"/>
              <w:right w:val="single" w:sz="4" w:space="0" w:color="auto"/>
            </w:tcBorders>
          </w:tcPr>
          <w:p w14:paraId="104ED0DA"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4699</w:t>
            </w:r>
          </w:p>
        </w:tc>
        <w:tc>
          <w:tcPr>
            <w:tcW w:w="1169" w:type="dxa"/>
            <w:tcBorders>
              <w:top w:val="single" w:sz="4" w:space="0" w:color="auto"/>
              <w:left w:val="single" w:sz="4" w:space="0" w:color="auto"/>
              <w:bottom w:val="single" w:sz="4" w:space="0" w:color="auto"/>
              <w:right w:val="single" w:sz="4" w:space="0" w:color="auto"/>
            </w:tcBorders>
          </w:tcPr>
          <w:p w14:paraId="3AAEF87D"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437</w:t>
            </w:r>
          </w:p>
        </w:tc>
      </w:tr>
      <w:tr w:rsidR="006E6E89" w:rsidRPr="006E6E89" w14:paraId="32DE37A4" w14:textId="77777777" w:rsidTr="00563B4E">
        <w:trPr>
          <w:trHeight w:val="267"/>
        </w:trPr>
        <w:tc>
          <w:tcPr>
            <w:tcW w:w="1475" w:type="dxa"/>
            <w:tcBorders>
              <w:top w:val="single" w:sz="4" w:space="0" w:color="auto"/>
              <w:left w:val="single" w:sz="4" w:space="0" w:color="auto"/>
              <w:bottom w:val="single" w:sz="4" w:space="0" w:color="auto"/>
              <w:right w:val="single" w:sz="4" w:space="0" w:color="auto"/>
            </w:tcBorders>
          </w:tcPr>
          <w:p w14:paraId="6BBF1D98"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31.12.2022</w:t>
            </w:r>
          </w:p>
        </w:tc>
        <w:tc>
          <w:tcPr>
            <w:tcW w:w="1168" w:type="dxa"/>
            <w:tcBorders>
              <w:top w:val="single" w:sz="4" w:space="0" w:color="auto"/>
              <w:left w:val="single" w:sz="4" w:space="0" w:color="auto"/>
              <w:bottom w:val="single" w:sz="4" w:space="0" w:color="auto"/>
              <w:right w:val="single" w:sz="4" w:space="0" w:color="auto"/>
            </w:tcBorders>
          </w:tcPr>
          <w:p w14:paraId="1DDF4F86"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7863</w:t>
            </w:r>
          </w:p>
        </w:tc>
        <w:tc>
          <w:tcPr>
            <w:tcW w:w="1169" w:type="dxa"/>
            <w:tcBorders>
              <w:top w:val="single" w:sz="4" w:space="0" w:color="auto"/>
              <w:left w:val="single" w:sz="4" w:space="0" w:color="auto"/>
              <w:bottom w:val="single" w:sz="4" w:space="0" w:color="auto"/>
              <w:right w:val="single" w:sz="4" w:space="0" w:color="auto"/>
            </w:tcBorders>
          </w:tcPr>
          <w:p w14:paraId="1AFA9289"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2256</w:t>
            </w:r>
          </w:p>
        </w:tc>
        <w:tc>
          <w:tcPr>
            <w:tcW w:w="1169" w:type="dxa"/>
            <w:tcBorders>
              <w:top w:val="single" w:sz="4" w:space="0" w:color="auto"/>
              <w:left w:val="single" w:sz="4" w:space="0" w:color="auto"/>
              <w:bottom w:val="single" w:sz="4" w:space="0" w:color="auto"/>
              <w:right w:val="single" w:sz="4" w:space="0" w:color="auto"/>
            </w:tcBorders>
          </w:tcPr>
          <w:p w14:paraId="19D456DB"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5607</w:t>
            </w:r>
          </w:p>
        </w:tc>
        <w:tc>
          <w:tcPr>
            <w:tcW w:w="1312" w:type="dxa"/>
            <w:tcBorders>
              <w:top w:val="single" w:sz="4" w:space="0" w:color="auto"/>
              <w:left w:val="single" w:sz="4" w:space="0" w:color="auto"/>
              <w:bottom w:val="single" w:sz="4" w:space="0" w:color="auto"/>
              <w:right w:val="single" w:sz="4" w:space="0" w:color="auto"/>
            </w:tcBorders>
          </w:tcPr>
          <w:p w14:paraId="0214D52C"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5395</w:t>
            </w:r>
          </w:p>
        </w:tc>
        <w:tc>
          <w:tcPr>
            <w:tcW w:w="1169" w:type="dxa"/>
            <w:tcBorders>
              <w:top w:val="single" w:sz="4" w:space="0" w:color="auto"/>
              <w:left w:val="single" w:sz="4" w:space="0" w:color="auto"/>
              <w:bottom w:val="single" w:sz="4" w:space="0" w:color="auto"/>
              <w:right w:val="single" w:sz="4" w:space="0" w:color="auto"/>
            </w:tcBorders>
          </w:tcPr>
          <w:p w14:paraId="7442A2A4"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212</w:t>
            </w:r>
          </w:p>
        </w:tc>
        <w:tc>
          <w:tcPr>
            <w:tcW w:w="1216" w:type="dxa"/>
            <w:tcBorders>
              <w:top w:val="single" w:sz="4" w:space="0" w:color="auto"/>
              <w:left w:val="single" w:sz="4" w:space="0" w:color="auto"/>
              <w:bottom w:val="single" w:sz="4" w:space="0" w:color="auto"/>
              <w:right w:val="single" w:sz="4" w:space="0" w:color="auto"/>
            </w:tcBorders>
          </w:tcPr>
          <w:p w14:paraId="3B666D7C"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5184</w:t>
            </w:r>
          </w:p>
        </w:tc>
        <w:tc>
          <w:tcPr>
            <w:tcW w:w="1169" w:type="dxa"/>
            <w:tcBorders>
              <w:top w:val="single" w:sz="4" w:space="0" w:color="auto"/>
              <w:left w:val="single" w:sz="4" w:space="0" w:color="auto"/>
              <w:bottom w:val="single" w:sz="4" w:space="0" w:color="auto"/>
              <w:right w:val="single" w:sz="4" w:space="0" w:color="auto"/>
            </w:tcBorders>
          </w:tcPr>
          <w:p w14:paraId="6382FAD9"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211</w:t>
            </w:r>
          </w:p>
        </w:tc>
      </w:tr>
      <w:tr w:rsidR="006E6E89" w:rsidRPr="006E6E89" w14:paraId="7BF96F06" w14:textId="77777777" w:rsidTr="00563B4E">
        <w:trPr>
          <w:trHeight w:val="267"/>
        </w:trPr>
        <w:tc>
          <w:tcPr>
            <w:tcW w:w="1475" w:type="dxa"/>
            <w:tcBorders>
              <w:top w:val="single" w:sz="4" w:space="0" w:color="auto"/>
              <w:left w:val="single" w:sz="4" w:space="0" w:color="auto"/>
              <w:bottom w:val="single" w:sz="4" w:space="0" w:color="auto"/>
              <w:right w:val="single" w:sz="4" w:space="0" w:color="auto"/>
            </w:tcBorders>
          </w:tcPr>
          <w:p w14:paraId="12095C22"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23.01.23</w:t>
            </w:r>
          </w:p>
        </w:tc>
        <w:tc>
          <w:tcPr>
            <w:tcW w:w="1168" w:type="dxa"/>
            <w:tcBorders>
              <w:top w:val="single" w:sz="4" w:space="0" w:color="auto"/>
              <w:left w:val="single" w:sz="4" w:space="0" w:color="auto"/>
              <w:bottom w:val="single" w:sz="4" w:space="0" w:color="auto"/>
              <w:right w:val="single" w:sz="4" w:space="0" w:color="auto"/>
            </w:tcBorders>
          </w:tcPr>
          <w:p w14:paraId="0C2037C2"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7933</w:t>
            </w:r>
          </w:p>
        </w:tc>
        <w:tc>
          <w:tcPr>
            <w:tcW w:w="1169" w:type="dxa"/>
            <w:tcBorders>
              <w:top w:val="single" w:sz="4" w:space="0" w:color="auto"/>
              <w:left w:val="single" w:sz="4" w:space="0" w:color="auto"/>
              <w:bottom w:val="single" w:sz="4" w:space="0" w:color="auto"/>
              <w:right w:val="single" w:sz="4" w:space="0" w:color="auto"/>
            </w:tcBorders>
          </w:tcPr>
          <w:p w14:paraId="4B07B1D1"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2340</w:t>
            </w:r>
          </w:p>
        </w:tc>
        <w:tc>
          <w:tcPr>
            <w:tcW w:w="1169" w:type="dxa"/>
            <w:tcBorders>
              <w:top w:val="single" w:sz="4" w:space="0" w:color="auto"/>
              <w:left w:val="single" w:sz="4" w:space="0" w:color="auto"/>
              <w:bottom w:val="single" w:sz="4" w:space="0" w:color="auto"/>
              <w:right w:val="single" w:sz="4" w:space="0" w:color="auto"/>
            </w:tcBorders>
          </w:tcPr>
          <w:p w14:paraId="013D7C71"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5593</w:t>
            </w:r>
          </w:p>
        </w:tc>
        <w:tc>
          <w:tcPr>
            <w:tcW w:w="1312" w:type="dxa"/>
            <w:tcBorders>
              <w:top w:val="single" w:sz="4" w:space="0" w:color="auto"/>
              <w:left w:val="single" w:sz="4" w:space="0" w:color="auto"/>
              <w:bottom w:val="single" w:sz="4" w:space="0" w:color="auto"/>
              <w:right w:val="single" w:sz="4" w:space="0" w:color="auto"/>
            </w:tcBorders>
          </w:tcPr>
          <w:p w14:paraId="2EDBA28A"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5467</w:t>
            </w:r>
          </w:p>
        </w:tc>
        <w:tc>
          <w:tcPr>
            <w:tcW w:w="1169" w:type="dxa"/>
            <w:tcBorders>
              <w:top w:val="single" w:sz="4" w:space="0" w:color="auto"/>
              <w:left w:val="single" w:sz="4" w:space="0" w:color="auto"/>
              <w:bottom w:val="single" w:sz="4" w:space="0" w:color="auto"/>
              <w:right w:val="single" w:sz="4" w:space="0" w:color="auto"/>
            </w:tcBorders>
          </w:tcPr>
          <w:p w14:paraId="3AF75769"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126</w:t>
            </w:r>
          </w:p>
        </w:tc>
        <w:tc>
          <w:tcPr>
            <w:tcW w:w="1216" w:type="dxa"/>
            <w:tcBorders>
              <w:top w:val="single" w:sz="4" w:space="0" w:color="auto"/>
              <w:left w:val="single" w:sz="4" w:space="0" w:color="auto"/>
              <w:bottom w:val="single" w:sz="4" w:space="0" w:color="auto"/>
              <w:right w:val="single" w:sz="4" w:space="0" w:color="auto"/>
            </w:tcBorders>
          </w:tcPr>
          <w:p w14:paraId="3DE11CDE"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5250</w:t>
            </w:r>
          </w:p>
        </w:tc>
        <w:tc>
          <w:tcPr>
            <w:tcW w:w="1169" w:type="dxa"/>
            <w:tcBorders>
              <w:top w:val="single" w:sz="4" w:space="0" w:color="auto"/>
              <w:left w:val="single" w:sz="4" w:space="0" w:color="auto"/>
              <w:bottom w:val="single" w:sz="4" w:space="0" w:color="auto"/>
              <w:right w:val="single" w:sz="4" w:space="0" w:color="auto"/>
            </w:tcBorders>
          </w:tcPr>
          <w:p w14:paraId="001D37FC"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217</w:t>
            </w:r>
          </w:p>
        </w:tc>
      </w:tr>
      <w:tr w:rsidR="006E6E89" w:rsidRPr="006E6E89" w14:paraId="5ED62EAB" w14:textId="77777777" w:rsidTr="00563B4E">
        <w:trPr>
          <w:trHeight w:val="267"/>
        </w:trPr>
        <w:tc>
          <w:tcPr>
            <w:tcW w:w="1475" w:type="dxa"/>
            <w:tcBorders>
              <w:top w:val="single" w:sz="4" w:space="0" w:color="auto"/>
              <w:left w:val="single" w:sz="4" w:space="0" w:color="auto"/>
              <w:bottom w:val="single" w:sz="4" w:space="0" w:color="auto"/>
              <w:right w:val="single" w:sz="4" w:space="0" w:color="auto"/>
            </w:tcBorders>
          </w:tcPr>
          <w:p w14:paraId="2B252707"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Out of which</w:t>
            </w:r>
          </w:p>
          <w:p w14:paraId="4B570458"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w:t>
            </w:r>
            <w:r w:rsidRPr="006E6E89">
              <w:rPr>
                <w:rFonts w:ascii="Arial" w:hAnsi="Arial" w:cs="Arial"/>
                <w:b/>
                <w:color w:val="000000" w:themeColor="text1"/>
                <w:sz w:val="24"/>
                <w:szCs w:val="24"/>
                <w:vertAlign w:val="superscript"/>
              </w:rPr>
              <w:t>st</w:t>
            </w:r>
            <w:r w:rsidRPr="006E6E89">
              <w:rPr>
                <w:rFonts w:ascii="Arial" w:hAnsi="Arial" w:cs="Arial"/>
                <w:b/>
                <w:color w:val="000000" w:themeColor="text1"/>
                <w:sz w:val="24"/>
                <w:szCs w:val="24"/>
              </w:rPr>
              <w:t xml:space="preserve"> loan</w:t>
            </w:r>
          </w:p>
        </w:tc>
        <w:tc>
          <w:tcPr>
            <w:tcW w:w="1168" w:type="dxa"/>
            <w:tcBorders>
              <w:top w:val="single" w:sz="4" w:space="0" w:color="auto"/>
              <w:left w:val="single" w:sz="4" w:space="0" w:color="auto"/>
              <w:bottom w:val="single" w:sz="4" w:space="0" w:color="auto"/>
              <w:right w:val="single" w:sz="4" w:space="0" w:color="auto"/>
            </w:tcBorders>
          </w:tcPr>
          <w:p w14:paraId="644E84C6"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5527</w:t>
            </w:r>
          </w:p>
        </w:tc>
        <w:tc>
          <w:tcPr>
            <w:tcW w:w="1169" w:type="dxa"/>
            <w:tcBorders>
              <w:top w:val="single" w:sz="4" w:space="0" w:color="auto"/>
              <w:left w:val="single" w:sz="4" w:space="0" w:color="auto"/>
              <w:bottom w:val="single" w:sz="4" w:space="0" w:color="auto"/>
              <w:right w:val="single" w:sz="4" w:space="0" w:color="auto"/>
            </w:tcBorders>
          </w:tcPr>
          <w:p w14:paraId="334893D8"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1459</w:t>
            </w:r>
          </w:p>
        </w:tc>
        <w:tc>
          <w:tcPr>
            <w:tcW w:w="1169" w:type="dxa"/>
            <w:tcBorders>
              <w:top w:val="single" w:sz="4" w:space="0" w:color="auto"/>
              <w:left w:val="single" w:sz="4" w:space="0" w:color="auto"/>
              <w:bottom w:val="single" w:sz="4" w:space="0" w:color="auto"/>
              <w:right w:val="single" w:sz="4" w:space="0" w:color="auto"/>
            </w:tcBorders>
          </w:tcPr>
          <w:p w14:paraId="025C9F3D"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4068</w:t>
            </w:r>
          </w:p>
        </w:tc>
        <w:tc>
          <w:tcPr>
            <w:tcW w:w="1312" w:type="dxa"/>
            <w:tcBorders>
              <w:top w:val="single" w:sz="4" w:space="0" w:color="auto"/>
              <w:left w:val="single" w:sz="4" w:space="0" w:color="auto"/>
              <w:bottom w:val="single" w:sz="4" w:space="0" w:color="auto"/>
              <w:right w:val="single" w:sz="4" w:space="0" w:color="auto"/>
            </w:tcBorders>
          </w:tcPr>
          <w:p w14:paraId="36558B80"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4006</w:t>
            </w:r>
          </w:p>
        </w:tc>
        <w:tc>
          <w:tcPr>
            <w:tcW w:w="1169" w:type="dxa"/>
            <w:tcBorders>
              <w:top w:val="single" w:sz="4" w:space="0" w:color="auto"/>
              <w:left w:val="single" w:sz="4" w:space="0" w:color="auto"/>
              <w:bottom w:val="single" w:sz="4" w:space="0" w:color="auto"/>
              <w:right w:val="single" w:sz="4" w:space="0" w:color="auto"/>
            </w:tcBorders>
          </w:tcPr>
          <w:p w14:paraId="0AD58B04"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62</w:t>
            </w:r>
          </w:p>
        </w:tc>
        <w:tc>
          <w:tcPr>
            <w:tcW w:w="1216" w:type="dxa"/>
            <w:tcBorders>
              <w:top w:val="single" w:sz="4" w:space="0" w:color="auto"/>
              <w:left w:val="single" w:sz="4" w:space="0" w:color="auto"/>
              <w:bottom w:val="single" w:sz="4" w:space="0" w:color="auto"/>
              <w:right w:val="single" w:sz="4" w:space="0" w:color="auto"/>
            </w:tcBorders>
          </w:tcPr>
          <w:p w14:paraId="3D42D6F2"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3927</w:t>
            </w:r>
          </w:p>
        </w:tc>
        <w:tc>
          <w:tcPr>
            <w:tcW w:w="1169" w:type="dxa"/>
            <w:tcBorders>
              <w:top w:val="single" w:sz="4" w:space="0" w:color="auto"/>
              <w:left w:val="single" w:sz="4" w:space="0" w:color="auto"/>
              <w:bottom w:val="single" w:sz="4" w:space="0" w:color="auto"/>
              <w:right w:val="single" w:sz="4" w:space="0" w:color="auto"/>
            </w:tcBorders>
          </w:tcPr>
          <w:p w14:paraId="483CC81F"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79</w:t>
            </w:r>
          </w:p>
        </w:tc>
      </w:tr>
      <w:tr w:rsidR="006E6E89" w:rsidRPr="006E6E89" w14:paraId="153C8864" w14:textId="77777777" w:rsidTr="00563B4E">
        <w:trPr>
          <w:trHeight w:val="267"/>
        </w:trPr>
        <w:tc>
          <w:tcPr>
            <w:tcW w:w="1475" w:type="dxa"/>
            <w:tcBorders>
              <w:top w:val="single" w:sz="4" w:space="0" w:color="auto"/>
              <w:left w:val="single" w:sz="4" w:space="0" w:color="auto"/>
              <w:bottom w:val="single" w:sz="4" w:space="0" w:color="auto"/>
              <w:right w:val="single" w:sz="4" w:space="0" w:color="auto"/>
            </w:tcBorders>
          </w:tcPr>
          <w:p w14:paraId="59C9350E"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w:t>
            </w:r>
            <w:r w:rsidRPr="006E6E89">
              <w:rPr>
                <w:rFonts w:ascii="Arial" w:hAnsi="Arial" w:cs="Arial"/>
                <w:b/>
                <w:color w:val="000000" w:themeColor="text1"/>
                <w:sz w:val="24"/>
                <w:szCs w:val="24"/>
                <w:vertAlign w:val="superscript"/>
              </w:rPr>
              <w:t>nd</w:t>
            </w:r>
            <w:r w:rsidRPr="006E6E89">
              <w:rPr>
                <w:rFonts w:ascii="Arial" w:hAnsi="Arial" w:cs="Arial"/>
                <w:b/>
                <w:color w:val="000000" w:themeColor="text1"/>
                <w:sz w:val="24"/>
                <w:szCs w:val="24"/>
              </w:rPr>
              <w:t xml:space="preserve"> loan</w:t>
            </w:r>
          </w:p>
        </w:tc>
        <w:tc>
          <w:tcPr>
            <w:tcW w:w="1168" w:type="dxa"/>
            <w:tcBorders>
              <w:top w:val="single" w:sz="4" w:space="0" w:color="auto"/>
              <w:left w:val="single" w:sz="4" w:space="0" w:color="auto"/>
              <w:bottom w:val="single" w:sz="4" w:space="0" w:color="auto"/>
              <w:right w:val="single" w:sz="4" w:space="0" w:color="auto"/>
            </w:tcBorders>
          </w:tcPr>
          <w:p w14:paraId="1705393F"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2347</w:t>
            </w:r>
          </w:p>
        </w:tc>
        <w:tc>
          <w:tcPr>
            <w:tcW w:w="1169" w:type="dxa"/>
            <w:tcBorders>
              <w:top w:val="single" w:sz="4" w:space="0" w:color="auto"/>
              <w:left w:val="single" w:sz="4" w:space="0" w:color="auto"/>
              <w:bottom w:val="single" w:sz="4" w:space="0" w:color="auto"/>
              <w:right w:val="single" w:sz="4" w:space="0" w:color="auto"/>
            </w:tcBorders>
          </w:tcPr>
          <w:p w14:paraId="3E71F396"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858</w:t>
            </w:r>
          </w:p>
        </w:tc>
        <w:tc>
          <w:tcPr>
            <w:tcW w:w="1169" w:type="dxa"/>
            <w:tcBorders>
              <w:top w:val="single" w:sz="4" w:space="0" w:color="auto"/>
              <w:left w:val="single" w:sz="4" w:space="0" w:color="auto"/>
              <w:bottom w:val="single" w:sz="4" w:space="0" w:color="auto"/>
              <w:right w:val="single" w:sz="4" w:space="0" w:color="auto"/>
            </w:tcBorders>
          </w:tcPr>
          <w:p w14:paraId="349AA932"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1489</w:t>
            </w:r>
          </w:p>
        </w:tc>
        <w:tc>
          <w:tcPr>
            <w:tcW w:w="1312" w:type="dxa"/>
            <w:tcBorders>
              <w:top w:val="single" w:sz="4" w:space="0" w:color="auto"/>
              <w:left w:val="single" w:sz="4" w:space="0" w:color="auto"/>
              <w:bottom w:val="single" w:sz="4" w:space="0" w:color="auto"/>
              <w:right w:val="single" w:sz="4" w:space="0" w:color="auto"/>
            </w:tcBorders>
          </w:tcPr>
          <w:p w14:paraId="2C59A5A1"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1429</w:t>
            </w:r>
          </w:p>
        </w:tc>
        <w:tc>
          <w:tcPr>
            <w:tcW w:w="1169" w:type="dxa"/>
            <w:tcBorders>
              <w:top w:val="single" w:sz="4" w:space="0" w:color="auto"/>
              <w:left w:val="single" w:sz="4" w:space="0" w:color="auto"/>
              <w:bottom w:val="single" w:sz="4" w:space="0" w:color="auto"/>
              <w:right w:val="single" w:sz="4" w:space="0" w:color="auto"/>
            </w:tcBorders>
          </w:tcPr>
          <w:p w14:paraId="0633C963"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60</w:t>
            </w:r>
          </w:p>
        </w:tc>
        <w:tc>
          <w:tcPr>
            <w:tcW w:w="1216" w:type="dxa"/>
            <w:tcBorders>
              <w:top w:val="single" w:sz="4" w:space="0" w:color="auto"/>
              <w:left w:val="single" w:sz="4" w:space="0" w:color="auto"/>
              <w:bottom w:val="single" w:sz="4" w:space="0" w:color="auto"/>
              <w:right w:val="single" w:sz="4" w:space="0" w:color="auto"/>
            </w:tcBorders>
          </w:tcPr>
          <w:p w14:paraId="0BC1A1C7"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1295</w:t>
            </w:r>
          </w:p>
        </w:tc>
        <w:tc>
          <w:tcPr>
            <w:tcW w:w="1169" w:type="dxa"/>
            <w:tcBorders>
              <w:top w:val="single" w:sz="4" w:space="0" w:color="auto"/>
              <w:left w:val="single" w:sz="4" w:space="0" w:color="auto"/>
              <w:bottom w:val="single" w:sz="4" w:space="0" w:color="auto"/>
              <w:right w:val="single" w:sz="4" w:space="0" w:color="auto"/>
            </w:tcBorders>
          </w:tcPr>
          <w:p w14:paraId="1E67F55C"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134</w:t>
            </w:r>
          </w:p>
        </w:tc>
      </w:tr>
      <w:tr w:rsidR="006E6E89" w:rsidRPr="006E6E89" w14:paraId="2270A8D6" w14:textId="77777777" w:rsidTr="00563B4E">
        <w:trPr>
          <w:trHeight w:val="267"/>
        </w:trPr>
        <w:tc>
          <w:tcPr>
            <w:tcW w:w="1475" w:type="dxa"/>
            <w:tcBorders>
              <w:top w:val="single" w:sz="4" w:space="0" w:color="auto"/>
              <w:left w:val="single" w:sz="4" w:space="0" w:color="auto"/>
              <w:bottom w:val="single" w:sz="4" w:space="0" w:color="auto"/>
              <w:right w:val="single" w:sz="4" w:space="0" w:color="auto"/>
            </w:tcBorders>
          </w:tcPr>
          <w:p w14:paraId="4E49201F"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w:t>
            </w:r>
            <w:r w:rsidRPr="006E6E89">
              <w:rPr>
                <w:rFonts w:ascii="Arial" w:hAnsi="Arial" w:cs="Arial"/>
                <w:b/>
                <w:color w:val="000000" w:themeColor="text1"/>
                <w:sz w:val="24"/>
                <w:szCs w:val="24"/>
                <w:vertAlign w:val="superscript"/>
              </w:rPr>
              <w:t>rd</w:t>
            </w:r>
            <w:r w:rsidRPr="006E6E89">
              <w:rPr>
                <w:rFonts w:ascii="Arial" w:hAnsi="Arial" w:cs="Arial"/>
                <w:b/>
                <w:color w:val="000000" w:themeColor="text1"/>
                <w:sz w:val="24"/>
                <w:szCs w:val="24"/>
              </w:rPr>
              <w:t xml:space="preserve"> loan</w:t>
            </w:r>
          </w:p>
        </w:tc>
        <w:tc>
          <w:tcPr>
            <w:tcW w:w="1168" w:type="dxa"/>
            <w:tcBorders>
              <w:top w:val="single" w:sz="4" w:space="0" w:color="auto"/>
              <w:left w:val="single" w:sz="4" w:space="0" w:color="auto"/>
              <w:bottom w:val="single" w:sz="4" w:space="0" w:color="auto"/>
              <w:right w:val="single" w:sz="4" w:space="0" w:color="auto"/>
            </w:tcBorders>
          </w:tcPr>
          <w:p w14:paraId="66621D27"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59</w:t>
            </w:r>
          </w:p>
        </w:tc>
        <w:tc>
          <w:tcPr>
            <w:tcW w:w="1169" w:type="dxa"/>
            <w:tcBorders>
              <w:top w:val="single" w:sz="4" w:space="0" w:color="auto"/>
              <w:left w:val="single" w:sz="4" w:space="0" w:color="auto"/>
              <w:bottom w:val="single" w:sz="4" w:space="0" w:color="auto"/>
              <w:right w:val="single" w:sz="4" w:space="0" w:color="auto"/>
            </w:tcBorders>
          </w:tcPr>
          <w:p w14:paraId="5D053D7A"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22</w:t>
            </w:r>
          </w:p>
        </w:tc>
        <w:tc>
          <w:tcPr>
            <w:tcW w:w="1169" w:type="dxa"/>
            <w:tcBorders>
              <w:top w:val="single" w:sz="4" w:space="0" w:color="auto"/>
              <w:left w:val="single" w:sz="4" w:space="0" w:color="auto"/>
              <w:bottom w:val="single" w:sz="4" w:space="0" w:color="auto"/>
              <w:right w:val="single" w:sz="4" w:space="0" w:color="auto"/>
            </w:tcBorders>
          </w:tcPr>
          <w:p w14:paraId="2D146922"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37</w:t>
            </w:r>
          </w:p>
        </w:tc>
        <w:tc>
          <w:tcPr>
            <w:tcW w:w="1312" w:type="dxa"/>
            <w:tcBorders>
              <w:top w:val="single" w:sz="4" w:space="0" w:color="auto"/>
              <w:left w:val="single" w:sz="4" w:space="0" w:color="auto"/>
              <w:bottom w:val="single" w:sz="4" w:space="0" w:color="auto"/>
              <w:right w:val="single" w:sz="4" w:space="0" w:color="auto"/>
            </w:tcBorders>
          </w:tcPr>
          <w:p w14:paraId="031201D7"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32</w:t>
            </w:r>
          </w:p>
        </w:tc>
        <w:tc>
          <w:tcPr>
            <w:tcW w:w="1169" w:type="dxa"/>
            <w:tcBorders>
              <w:top w:val="single" w:sz="4" w:space="0" w:color="auto"/>
              <w:left w:val="single" w:sz="4" w:space="0" w:color="auto"/>
              <w:bottom w:val="single" w:sz="4" w:space="0" w:color="auto"/>
              <w:right w:val="single" w:sz="4" w:space="0" w:color="auto"/>
            </w:tcBorders>
          </w:tcPr>
          <w:p w14:paraId="64DD4954"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5</w:t>
            </w:r>
          </w:p>
        </w:tc>
        <w:tc>
          <w:tcPr>
            <w:tcW w:w="1216" w:type="dxa"/>
            <w:tcBorders>
              <w:top w:val="single" w:sz="4" w:space="0" w:color="auto"/>
              <w:left w:val="single" w:sz="4" w:space="0" w:color="auto"/>
              <w:bottom w:val="single" w:sz="4" w:space="0" w:color="auto"/>
              <w:right w:val="single" w:sz="4" w:space="0" w:color="auto"/>
            </w:tcBorders>
          </w:tcPr>
          <w:p w14:paraId="18530C83"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28</w:t>
            </w:r>
          </w:p>
        </w:tc>
        <w:tc>
          <w:tcPr>
            <w:tcW w:w="1169" w:type="dxa"/>
            <w:tcBorders>
              <w:top w:val="single" w:sz="4" w:space="0" w:color="auto"/>
              <w:left w:val="single" w:sz="4" w:space="0" w:color="auto"/>
              <w:bottom w:val="single" w:sz="4" w:space="0" w:color="auto"/>
              <w:right w:val="single" w:sz="4" w:space="0" w:color="auto"/>
            </w:tcBorders>
          </w:tcPr>
          <w:p w14:paraId="4513C4C6" w14:textId="77777777" w:rsidR="000062D2" w:rsidRPr="006E6E89" w:rsidRDefault="000062D2" w:rsidP="001E5077">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4</w:t>
            </w:r>
          </w:p>
        </w:tc>
      </w:tr>
    </w:tbl>
    <w:p w14:paraId="1F542C3E" w14:textId="77777777" w:rsidR="000062D2" w:rsidRPr="006E6E89" w:rsidRDefault="000062D2" w:rsidP="00663C55">
      <w:pPr>
        <w:jc w:val="both"/>
        <w:rPr>
          <w:rFonts w:ascii="Arial" w:hAnsi="Arial" w:cs="Arial"/>
          <w:bCs/>
          <w:color w:val="000000" w:themeColor="text1"/>
          <w:sz w:val="24"/>
          <w:szCs w:val="24"/>
        </w:rPr>
      </w:pPr>
    </w:p>
    <w:p w14:paraId="335545E4" w14:textId="0D693A95" w:rsidR="00C23AB7" w:rsidRDefault="00546740"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Officials from</w:t>
      </w:r>
      <w:r w:rsidR="000D4098" w:rsidRPr="006E6E89">
        <w:rPr>
          <w:rFonts w:ascii="Arial" w:hAnsi="Arial" w:cs="Arial"/>
          <w:bCs/>
          <w:color w:val="000000" w:themeColor="text1"/>
          <w:sz w:val="24"/>
          <w:szCs w:val="24"/>
        </w:rPr>
        <w:t xml:space="preserve"> MC office </w:t>
      </w:r>
      <w:r>
        <w:rPr>
          <w:rFonts w:ascii="Arial" w:hAnsi="Arial" w:cs="Arial"/>
          <w:bCs/>
          <w:color w:val="000000" w:themeColor="text1"/>
          <w:sz w:val="24"/>
          <w:szCs w:val="24"/>
        </w:rPr>
        <w:t xml:space="preserve">Sh. </w:t>
      </w:r>
      <w:r w:rsidR="00001DAA">
        <w:rPr>
          <w:rFonts w:ascii="Arial" w:hAnsi="Arial" w:cs="Arial"/>
          <w:bCs/>
          <w:color w:val="000000" w:themeColor="text1"/>
          <w:sz w:val="24"/>
          <w:szCs w:val="24"/>
        </w:rPr>
        <w:t xml:space="preserve">Vivek Trivedi </w:t>
      </w:r>
      <w:r w:rsidR="001E5077" w:rsidRPr="006E6E89">
        <w:rPr>
          <w:rFonts w:ascii="Arial" w:hAnsi="Arial" w:cs="Arial"/>
          <w:bCs/>
          <w:color w:val="000000" w:themeColor="text1"/>
          <w:sz w:val="24"/>
          <w:szCs w:val="24"/>
        </w:rPr>
        <w:t>appreciated the</w:t>
      </w:r>
      <w:r w:rsidR="000D4098" w:rsidRPr="006E6E89">
        <w:rPr>
          <w:rFonts w:ascii="Arial" w:hAnsi="Arial" w:cs="Arial"/>
          <w:bCs/>
          <w:color w:val="000000" w:themeColor="text1"/>
          <w:sz w:val="24"/>
          <w:szCs w:val="24"/>
        </w:rPr>
        <w:t xml:space="preserve"> efforts of </w:t>
      </w:r>
      <w:r w:rsidR="001E5077" w:rsidRPr="006E6E89">
        <w:rPr>
          <w:rFonts w:ascii="Arial" w:hAnsi="Arial" w:cs="Arial"/>
          <w:bCs/>
          <w:color w:val="000000" w:themeColor="text1"/>
          <w:sz w:val="24"/>
          <w:szCs w:val="24"/>
        </w:rPr>
        <w:t xml:space="preserve">banks </w:t>
      </w:r>
      <w:r w:rsidR="001E5077">
        <w:rPr>
          <w:rFonts w:ascii="Arial" w:hAnsi="Arial" w:cs="Arial"/>
          <w:bCs/>
          <w:color w:val="000000" w:themeColor="text1"/>
          <w:sz w:val="24"/>
          <w:szCs w:val="24"/>
        </w:rPr>
        <w:t xml:space="preserve">for sanctioning and </w:t>
      </w:r>
      <w:r w:rsidR="00223840">
        <w:rPr>
          <w:rFonts w:ascii="Arial" w:hAnsi="Arial" w:cs="Arial"/>
          <w:bCs/>
          <w:color w:val="000000" w:themeColor="text1"/>
          <w:sz w:val="24"/>
          <w:szCs w:val="24"/>
        </w:rPr>
        <w:t xml:space="preserve">disbursing </w:t>
      </w:r>
      <w:r w:rsidR="00223840" w:rsidRPr="006E6E89">
        <w:rPr>
          <w:rFonts w:ascii="Arial" w:hAnsi="Arial" w:cs="Arial"/>
          <w:bCs/>
          <w:color w:val="000000" w:themeColor="text1"/>
          <w:sz w:val="24"/>
          <w:szCs w:val="24"/>
        </w:rPr>
        <w:t>cases</w:t>
      </w:r>
      <w:r w:rsidR="000D4098" w:rsidRPr="006E6E89">
        <w:rPr>
          <w:rFonts w:ascii="Arial" w:hAnsi="Arial" w:cs="Arial"/>
          <w:bCs/>
          <w:color w:val="000000" w:themeColor="text1"/>
          <w:sz w:val="24"/>
          <w:szCs w:val="24"/>
        </w:rPr>
        <w:t xml:space="preserve"> of </w:t>
      </w:r>
      <w:r w:rsidR="001E5077">
        <w:rPr>
          <w:rFonts w:ascii="Arial" w:hAnsi="Arial" w:cs="Arial"/>
          <w:bCs/>
          <w:color w:val="000000" w:themeColor="text1"/>
          <w:sz w:val="24"/>
          <w:szCs w:val="24"/>
        </w:rPr>
        <w:t xml:space="preserve">Pm </w:t>
      </w:r>
      <w:r w:rsidR="000D4098" w:rsidRPr="006E6E89">
        <w:rPr>
          <w:rFonts w:ascii="Arial" w:hAnsi="Arial" w:cs="Arial"/>
          <w:bCs/>
          <w:color w:val="000000" w:themeColor="text1"/>
          <w:sz w:val="24"/>
          <w:szCs w:val="24"/>
        </w:rPr>
        <w:t>Svanidhi</w:t>
      </w:r>
      <w:r w:rsidR="00001DAA">
        <w:rPr>
          <w:rFonts w:ascii="Arial" w:hAnsi="Arial" w:cs="Arial"/>
          <w:bCs/>
          <w:color w:val="000000" w:themeColor="text1"/>
          <w:sz w:val="24"/>
          <w:szCs w:val="24"/>
        </w:rPr>
        <w:t xml:space="preserve">. </w:t>
      </w:r>
      <w:r w:rsidR="00223840">
        <w:rPr>
          <w:rFonts w:ascii="Arial" w:hAnsi="Arial" w:cs="Arial"/>
          <w:bCs/>
          <w:color w:val="000000" w:themeColor="text1"/>
          <w:sz w:val="24"/>
          <w:szCs w:val="24"/>
        </w:rPr>
        <w:t>However,</w:t>
      </w:r>
      <w:r w:rsidR="00001DAA">
        <w:rPr>
          <w:rFonts w:ascii="Arial" w:hAnsi="Arial" w:cs="Arial"/>
          <w:bCs/>
          <w:color w:val="000000" w:themeColor="text1"/>
          <w:sz w:val="24"/>
          <w:szCs w:val="24"/>
        </w:rPr>
        <w:t xml:space="preserve"> he </w:t>
      </w:r>
      <w:r w:rsidR="00223840">
        <w:rPr>
          <w:rFonts w:ascii="Arial" w:hAnsi="Arial" w:cs="Arial"/>
          <w:bCs/>
          <w:color w:val="000000" w:themeColor="text1"/>
          <w:sz w:val="24"/>
          <w:szCs w:val="24"/>
        </w:rPr>
        <w:t xml:space="preserve">has </w:t>
      </w:r>
      <w:r w:rsidR="00223840" w:rsidRPr="006E6E89">
        <w:rPr>
          <w:rFonts w:ascii="Arial" w:hAnsi="Arial" w:cs="Arial"/>
          <w:bCs/>
          <w:color w:val="000000" w:themeColor="text1"/>
          <w:sz w:val="24"/>
          <w:szCs w:val="24"/>
        </w:rPr>
        <w:t>shown</w:t>
      </w:r>
      <w:r w:rsidR="000D4098" w:rsidRPr="006E6E89">
        <w:rPr>
          <w:rFonts w:ascii="Arial" w:hAnsi="Arial" w:cs="Arial"/>
          <w:bCs/>
          <w:color w:val="000000" w:themeColor="text1"/>
          <w:sz w:val="24"/>
          <w:szCs w:val="24"/>
        </w:rPr>
        <w:t xml:space="preserve"> concern </w:t>
      </w:r>
      <w:r w:rsidR="00223840" w:rsidRPr="006E6E89">
        <w:rPr>
          <w:rFonts w:ascii="Arial" w:hAnsi="Arial" w:cs="Arial"/>
          <w:bCs/>
          <w:color w:val="000000" w:themeColor="text1"/>
          <w:sz w:val="24"/>
          <w:szCs w:val="24"/>
        </w:rPr>
        <w:t>regarding higher</w:t>
      </w:r>
      <w:r w:rsidR="000D4098" w:rsidRPr="006E6E89">
        <w:rPr>
          <w:rFonts w:ascii="Arial" w:hAnsi="Arial" w:cs="Arial"/>
          <w:bCs/>
          <w:color w:val="000000" w:themeColor="text1"/>
          <w:sz w:val="24"/>
          <w:szCs w:val="24"/>
        </w:rPr>
        <w:t xml:space="preserve"> rate </w:t>
      </w:r>
      <w:r w:rsidR="00223840" w:rsidRPr="006E6E89">
        <w:rPr>
          <w:rFonts w:ascii="Arial" w:hAnsi="Arial" w:cs="Arial"/>
          <w:bCs/>
          <w:color w:val="000000" w:themeColor="text1"/>
          <w:sz w:val="24"/>
          <w:szCs w:val="24"/>
        </w:rPr>
        <w:t>of rejections</w:t>
      </w:r>
      <w:r w:rsidR="000D4098" w:rsidRPr="006E6E89">
        <w:rPr>
          <w:rFonts w:ascii="Arial" w:hAnsi="Arial" w:cs="Arial"/>
          <w:bCs/>
          <w:color w:val="000000" w:themeColor="text1"/>
          <w:sz w:val="24"/>
          <w:szCs w:val="24"/>
        </w:rPr>
        <w:t xml:space="preserve">. He also intimated </w:t>
      </w:r>
      <w:r w:rsidR="00223840" w:rsidRPr="006E6E89">
        <w:rPr>
          <w:rFonts w:ascii="Arial" w:hAnsi="Arial" w:cs="Arial"/>
          <w:bCs/>
          <w:color w:val="000000" w:themeColor="text1"/>
          <w:sz w:val="24"/>
          <w:szCs w:val="24"/>
        </w:rPr>
        <w:t>those reasons</w:t>
      </w:r>
      <w:r w:rsidR="000D4098" w:rsidRPr="006E6E89">
        <w:rPr>
          <w:rFonts w:ascii="Arial" w:hAnsi="Arial" w:cs="Arial"/>
          <w:bCs/>
          <w:color w:val="000000" w:themeColor="text1"/>
          <w:sz w:val="24"/>
          <w:szCs w:val="24"/>
        </w:rPr>
        <w:t xml:space="preserve"> for rejection not mentioned </w:t>
      </w:r>
      <w:r w:rsidR="00001DAA">
        <w:rPr>
          <w:rFonts w:ascii="Arial" w:hAnsi="Arial" w:cs="Arial"/>
          <w:bCs/>
          <w:color w:val="000000" w:themeColor="text1"/>
          <w:sz w:val="24"/>
          <w:szCs w:val="24"/>
        </w:rPr>
        <w:t xml:space="preserve">in some cases </w:t>
      </w:r>
      <w:r w:rsidR="000D4098" w:rsidRPr="006E6E89">
        <w:rPr>
          <w:rFonts w:ascii="Arial" w:hAnsi="Arial" w:cs="Arial"/>
          <w:bCs/>
          <w:color w:val="000000" w:themeColor="text1"/>
          <w:sz w:val="24"/>
          <w:szCs w:val="24"/>
        </w:rPr>
        <w:t>in the Portal</w:t>
      </w:r>
      <w:r w:rsidR="00C23AB7" w:rsidRPr="006E6E89">
        <w:rPr>
          <w:rFonts w:ascii="Arial" w:hAnsi="Arial" w:cs="Arial"/>
          <w:bCs/>
          <w:color w:val="000000" w:themeColor="text1"/>
          <w:sz w:val="24"/>
          <w:szCs w:val="24"/>
        </w:rPr>
        <w:t xml:space="preserve"> and also shown concern </w:t>
      </w:r>
      <w:r w:rsidR="00223840" w:rsidRPr="006E6E89">
        <w:rPr>
          <w:rFonts w:ascii="Arial" w:hAnsi="Arial" w:cs="Arial"/>
          <w:bCs/>
          <w:color w:val="000000" w:themeColor="text1"/>
          <w:sz w:val="24"/>
          <w:szCs w:val="24"/>
        </w:rPr>
        <w:t>regarding TAT</w:t>
      </w:r>
      <w:r w:rsidR="00C23AB7" w:rsidRPr="006E6E89">
        <w:rPr>
          <w:rFonts w:ascii="Arial" w:hAnsi="Arial" w:cs="Arial"/>
          <w:bCs/>
          <w:color w:val="000000" w:themeColor="text1"/>
          <w:sz w:val="24"/>
          <w:szCs w:val="24"/>
        </w:rPr>
        <w:t xml:space="preserve"> of 32 days.</w:t>
      </w:r>
    </w:p>
    <w:p w14:paraId="21D94EDB" w14:textId="6AC02C31" w:rsidR="00FF07AE" w:rsidRDefault="00FF07AE" w:rsidP="00663C55">
      <w:pPr>
        <w:jc w:val="both"/>
        <w:rPr>
          <w:rFonts w:ascii="Arial" w:hAnsi="Arial" w:cs="Arial"/>
          <w:bCs/>
          <w:color w:val="000000" w:themeColor="text1"/>
          <w:sz w:val="24"/>
          <w:szCs w:val="24"/>
        </w:rPr>
      </w:pPr>
      <w:r>
        <w:rPr>
          <w:rFonts w:ascii="Arial" w:hAnsi="Arial" w:cs="Arial"/>
          <w:bCs/>
          <w:color w:val="000000" w:themeColor="text1"/>
          <w:sz w:val="24"/>
          <w:szCs w:val="24"/>
        </w:rPr>
        <w:lastRenderedPageBreak/>
        <w:t xml:space="preserve">Sh </w:t>
      </w:r>
      <w:r w:rsidR="00223840">
        <w:rPr>
          <w:rFonts w:ascii="Arial" w:hAnsi="Arial" w:cs="Arial"/>
          <w:bCs/>
          <w:color w:val="000000" w:themeColor="text1"/>
          <w:sz w:val="24"/>
          <w:szCs w:val="24"/>
        </w:rPr>
        <w:t xml:space="preserve">Panigrahi Convener UTLBC </w:t>
      </w:r>
      <w:r>
        <w:rPr>
          <w:rFonts w:ascii="Arial" w:hAnsi="Arial" w:cs="Arial"/>
          <w:bCs/>
          <w:color w:val="000000" w:themeColor="text1"/>
          <w:sz w:val="24"/>
          <w:szCs w:val="24"/>
        </w:rPr>
        <w:t xml:space="preserve">advised the banks to </w:t>
      </w:r>
      <w:r w:rsidR="007607B7">
        <w:rPr>
          <w:rFonts w:ascii="Arial" w:hAnsi="Arial" w:cs="Arial"/>
          <w:bCs/>
          <w:color w:val="000000" w:themeColor="text1"/>
          <w:sz w:val="24"/>
          <w:szCs w:val="24"/>
        </w:rPr>
        <w:t>analyze</w:t>
      </w:r>
      <w:r>
        <w:rPr>
          <w:rFonts w:ascii="Arial" w:hAnsi="Arial" w:cs="Arial"/>
          <w:bCs/>
          <w:color w:val="000000" w:themeColor="text1"/>
          <w:sz w:val="24"/>
          <w:szCs w:val="24"/>
        </w:rPr>
        <w:t xml:space="preserve"> the reason of rejections and reasons must be reported in Portal</w:t>
      </w:r>
    </w:p>
    <w:p w14:paraId="149C1570" w14:textId="5BEE5725" w:rsidR="00FF07AE" w:rsidRDefault="00FF07AE" w:rsidP="00663C55">
      <w:pPr>
        <w:jc w:val="both"/>
        <w:rPr>
          <w:rFonts w:ascii="Arial" w:hAnsi="Arial" w:cs="Arial"/>
          <w:bCs/>
          <w:color w:val="000000" w:themeColor="text1"/>
          <w:sz w:val="24"/>
          <w:szCs w:val="24"/>
        </w:rPr>
      </w:pPr>
      <w:r>
        <w:rPr>
          <w:rFonts w:ascii="Arial" w:hAnsi="Arial" w:cs="Arial"/>
          <w:bCs/>
          <w:color w:val="000000" w:themeColor="text1"/>
          <w:sz w:val="24"/>
          <w:szCs w:val="24"/>
        </w:rPr>
        <w:t xml:space="preserve">Sh. Mall has advised </w:t>
      </w:r>
      <w:r w:rsidR="00223840">
        <w:rPr>
          <w:rFonts w:ascii="Arial" w:hAnsi="Arial" w:cs="Arial"/>
          <w:bCs/>
          <w:color w:val="000000" w:themeColor="text1"/>
          <w:sz w:val="24"/>
          <w:szCs w:val="24"/>
        </w:rPr>
        <w:t>LDM to</w:t>
      </w:r>
      <w:r>
        <w:rPr>
          <w:rFonts w:ascii="Arial" w:hAnsi="Arial" w:cs="Arial"/>
          <w:bCs/>
          <w:color w:val="000000" w:themeColor="text1"/>
          <w:sz w:val="24"/>
          <w:szCs w:val="24"/>
        </w:rPr>
        <w:t xml:space="preserve"> discuss complete details in </w:t>
      </w:r>
      <w:r w:rsidR="007607B7">
        <w:rPr>
          <w:rFonts w:ascii="Arial" w:hAnsi="Arial" w:cs="Arial"/>
          <w:bCs/>
          <w:color w:val="000000" w:themeColor="text1"/>
          <w:sz w:val="24"/>
          <w:szCs w:val="24"/>
        </w:rPr>
        <w:t>Subcommittee</w:t>
      </w:r>
      <w:r>
        <w:rPr>
          <w:rFonts w:ascii="Arial" w:hAnsi="Arial" w:cs="Arial"/>
          <w:bCs/>
          <w:color w:val="000000" w:themeColor="text1"/>
          <w:sz w:val="24"/>
          <w:szCs w:val="24"/>
        </w:rPr>
        <w:t xml:space="preserve"> meeting specially with </w:t>
      </w:r>
      <w:r w:rsidR="00223840">
        <w:rPr>
          <w:rFonts w:ascii="Arial" w:hAnsi="Arial" w:cs="Arial"/>
          <w:bCs/>
          <w:color w:val="000000" w:themeColor="text1"/>
          <w:sz w:val="24"/>
          <w:szCs w:val="24"/>
        </w:rPr>
        <w:t>banks who</w:t>
      </w:r>
      <w:r>
        <w:rPr>
          <w:rFonts w:ascii="Arial" w:hAnsi="Arial" w:cs="Arial"/>
          <w:bCs/>
          <w:color w:val="000000" w:themeColor="text1"/>
          <w:sz w:val="24"/>
          <w:szCs w:val="24"/>
        </w:rPr>
        <w:t xml:space="preserve"> have huge pendency</w:t>
      </w:r>
      <w:r w:rsidR="00E83EF2">
        <w:rPr>
          <w:rFonts w:ascii="Arial" w:hAnsi="Arial" w:cs="Arial"/>
          <w:bCs/>
          <w:color w:val="000000" w:themeColor="text1"/>
          <w:sz w:val="24"/>
          <w:szCs w:val="24"/>
        </w:rPr>
        <w:t>.</w:t>
      </w:r>
    </w:p>
    <w:p w14:paraId="47AA806B" w14:textId="4029CB83" w:rsidR="00E83EF2" w:rsidRPr="006E6E89" w:rsidRDefault="00E83EF2" w:rsidP="00663C55">
      <w:pPr>
        <w:jc w:val="both"/>
        <w:rPr>
          <w:rFonts w:ascii="Arial" w:hAnsi="Arial" w:cs="Arial"/>
          <w:bCs/>
          <w:color w:val="000000" w:themeColor="text1"/>
          <w:sz w:val="24"/>
          <w:szCs w:val="24"/>
        </w:rPr>
      </w:pPr>
      <w:r>
        <w:rPr>
          <w:rFonts w:ascii="Arial" w:hAnsi="Arial" w:cs="Arial"/>
          <w:bCs/>
          <w:color w:val="000000" w:themeColor="text1"/>
          <w:sz w:val="24"/>
          <w:szCs w:val="24"/>
        </w:rPr>
        <w:t>Sh</w:t>
      </w:r>
      <w:r w:rsidR="007607B7">
        <w:rPr>
          <w:rFonts w:ascii="Arial" w:hAnsi="Arial" w:cs="Arial"/>
          <w:bCs/>
          <w:color w:val="000000" w:themeColor="text1"/>
          <w:sz w:val="24"/>
          <w:szCs w:val="24"/>
        </w:rPr>
        <w:t>.</w:t>
      </w:r>
      <w:r>
        <w:rPr>
          <w:rFonts w:ascii="Arial" w:hAnsi="Arial" w:cs="Arial"/>
          <w:bCs/>
          <w:color w:val="000000" w:themeColor="text1"/>
          <w:sz w:val="24"/>
          <w:szCs w:val="24"/>
        </w:rPr>
        <w:t xml:space="preserve"> Mall also stressed all the cases will be timely taken up </w:t>
      </w:r>
      <w:r w:rsidR="007607B7">
        <w:rPr>
          <w:rFonts w:ascii="Arial" w:hAnsi="Arial" w:cs="Arial"/>
          <w:bCs/>
          <w:color w:val="000000" w:themeColor="text1"/>
          <w:sz w:val="24"/>
          <w:szCs w:val="24"/>
        </w:rPr>
        <w:t xml:space="preserve">because </w:t>
      </w:r>
      <w:r w:rsidR="00223840">
        <w:rPr>
          <w:rFonts w:ascii="Arial" w:hAnsi="Arial" w:cs="Arial"/>
          <w:bCs/>
          <w:color w:val="000000" w:themeColor="text1"/>
          <w:sz w:val="24"/>
          <w:szCs w:val="24"/>
        </w:rPr>
        <w:t>nobody will</w:t>
      </w:r>
      <w:r>
        <w:rPr>
          <w:rFonts w:ascii="Arial" w:hAnsi="Arial" w:cs="Arial"/>
          <w:bCs/>
          <w:color w:val="000000" w:themeColor="text1"/>
          <w:sz w:val="24"/>
          <w:szCs w:val="24"/>
        </w:rPr>
        <w:t xml:space="preserve"> wait for long time.</w:t>
      </w:r>
    </w:p>
    <w:p w14:paraId="46CC699F" w14:textId="551DDC64" w:rsidR="000062D2" w:rsidRPr="006E6E89" w:rsidRDefault="00C23AB7"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LDM informed the house that the applications w</w:t>
      </w:r>
      <w:r w:rsidR="00421CAD">
        <w:rPr>
          <w:rFonts w:ascii="Arial" w:hAnsi="Arial" w:cs="Arial"/>
          <w:bCs/>
          <w:color w:val="000000" w:themeColor="text1"/>
          <w:sz w:val="24"/>
          <w:szCs w:val="24"/>
        </w:rPr>
        <w:t>h</w:t>
      </w:r>
      <w:r w:rsidRPr="006E6E89">
        <w:rPr>
          <w:rFonts w:ascii="Arial" w:hAnsi="Arial" w:cs="Arial"/>
          <w:bCs/>
          <w:color w:val="000000" w:themeColor="text1"/>
          <w:sz w:val="24"/>
          <w:szCs w:val="24"/>
        </w:rPr>
        <w:t xml:space="preserve">ich were </w:t>
      </w:r>
      <w:r w:rsidR="00421CAD">
        <w:rPr>
          <w:rFonts w:ascii="Arial" w:hAnsi="Arial" w:cs="Arial"/>
          <w:bCs/>
          <w:color w:val="000000" w:themeColor="text1"/>
          <w:sz w:val="24"/>
          <w:szCs w:val="24"/>
        </w:rPr>
        <w:t xml:space="preserve">earlier </w:t>
      </w:r>
      <w:r w:rsidRPr="006E6E89">
        <w:rPr>
          <w:rFonts w:ascii="Arial" w:hAnsi="Arial" w:cs="Arial"/>
          <w:bCs/>
          <w:color w:val="000000" w:themeColor="text1"/>
          <w:sz w:val="24"/>
          <w:szCs w:val="24"/>
        </w:rPr>
        <w:t xml:space="preserve">returned by the banks </w:t>
      </w:r>
      <w:r w:rsidR="00E83EF2">
        <w:rPr>
          <w:rFonts w:ascii="Arial" w:hAnsi="Arial" w:cs="Arial"/>
          <w:bCs/>
          <w:color w:val="000000" w:themeColor="text1"/>
          <w:sz w:val="24"/>
          <w:szCs w:val="24"/>
        </w:rPr>
        <w:t xml:space="preserve">were again </w:t>
      </w:r>
      <w:r w:rsidR="00223840">
        <w:rPr>
          <w:rFonts w:ascii="Arial" w:hAnsi="Arial" w:cs="Arial"/>
          <w:bCs/>
          <w:color w:val="000000" w:themeColor="text1"/>
          <w:sz w:val="24"/>
          <w:szCs w:val="24"/>
        </w:rPr>
        <w:t xml:space="preserve">submitted in the portal with original </w:t>
      </w:r>
      <w:r w:rsidR="00E83EF2">
        <w:rPr>
          <w:rFonts w:ascii="Arial" w:hAnsi="Arial" w:cs="Arial"/>
          <w:bCs/>
          <w:color w:val="000000" w:themeColor="text1"/>
          <w:sz w:val="24"/>
          <w:szCs w:val="24"/>
        </w:rPr>
        <w:t xml:space="preserve"> </w:t>
      </w:r>
      <w:r w:rsidR="007607B7">
        <w:rPr>
          <w:rFonts w:ascii="Arial" w:hAnsi="Arial" w:cs="Arial"/>
          <w:bCs/>
          <w:color w:val="000000" w:themeColor="text1"/>
          <w:sz w:val="24"/>
          <w:szCs w:val="24"/>
        </w:rPr>
        <w:t xml:space="preserve">date </w:t>
      </w:r>
      <w:r w:rsidR="00223840">
        <w:rPr>
          <w:rFonts w:ascii="Arial" w:hAnsi="Arial" w:cs="Arial"/>
          <w:bCs/>
          <w:color w:val="000000" w:themeColor="text1"/>
          <w:sz w:val="24"/>
          <w:szCs w:val="24"/>
        </w:rPr>
        <w:t>of applications which should be of fresh date when it is again forwarded to the banks in the portal. D</w:t>
      </w:r>
      <w:r w:rsidR="00792149">
        <w:rPr>
          <w:rFonts w:ascii="Arial" w:hAnsi="Arial" w:cs="Arial"/>
          <w:bCs/>
          <w:color w:val="000000" w:themeColor="text1"/>
          <w:sz w:val="24"/>
          <w:szCs w:val="24"/>
        </w:rPr>
        <w:t>u</w:t>
      </w:r>
      <w:r w:rsidR="00223840">
        <w:rPr>
          <w:rFonts w:ascii="Arial" w:hAnsi="Arial" w:cs="Arial"/>
          <w:bCs/>
          <w:color w:val="000000" w:themeColor="text1"/>
          <w:sz w:val="24"/>
          <w:szCs w:val="24"/>
        </w:rPr>
        <w:t>e to this TAT is increasing.</w:t>
      </w:r>
      <w:r w:rsidR="00E83EF2">
        <w:rPr>
          <w:rFonts w:ascii="Arial" w:hAnsi="Arial" w:cs="Arial"/>
          <w:bCs/>
          <w:color w:val="000000" w:themeColor="text1"/>
          <w:sz w:val="24"/>
          <w:szCs w:val="24"/>
        </w:rPr>
        <w:t xml:space="preserve"> LDM </w:t>
      </w:r>
      <w:r w:rsidR="007607B7">
        <w:rPr>
          <w:rFonts w:ascii="Arial" w:hAnsi="Arial" w:cs="Arial"/>
          <w:bCs/>
          <w:color w:val="000000" w:themeColor="text1"/>
          <w:sz w:val="24"/>
          <w:szCs w:val="24"/>
        </w:rPr>
        <w:t>requested SIDBI</w:t>
      </w:r>
      <w:r w:rsidR="00E83EF2">
        <w:rPr>
          <w:rFonts w:ascii="Arial" w:hAnsi="Arial" w:cs="Arial"/>
          <w:bCs/>
          <w:color w:val="000000" w:themeColor="text1"/>
          <w:sz w:val="24"/>
          <w:szCs w:val="24"/>
        </w:rPr>
        <w:t xml:space="preserve"> official to correct the data in portal as portal is maintained by SIDBI.</w:t>
      </w:r>
    </w:p>
    <w:p w14:paraId="0B2B877E" w14:textId="76A2A0EA" w:rsidR="002A0E8A" w:rsidRPr="006E6E89" w:rsidRDefault="002A0E8A"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Sh. </w:t>
      </w:r>
      <w:r w:rsidR="00223840" w:rsidRPr="006E6E89">
        <w:rPr>
          <w:rFonts w:ascii="Arial" w:hAnsi="Arial" w:cs="Arial"/>
          <w:bCs/>
          <w:color w:val="000000" w:themeColor="text1"/>
          <w:sz w:val="24"/>
          <w:szCs w:val="24"/>
        </w:rPr>
        <w:t>Panigrahi,</w:t>
      </w:r>
      <w:r w:rsidRPr="006E6E89">
        <w:rPr>
          <w:rFonts w:ascii="Arial" w:hAnsi="Arial" w:cs="Arial"/>
          <w:bCs/>
          <w:color w:val="000000" w:themeColor="text1"/>
          <w:sz w:val="24"/>
          <w:szCs w:val="24"/>
        </w:rPr>
        <w:t xml:space="preserve"> </w:t>
      </w:r>
      <w:r w:rsidR="00223840" w:rsidRPr="006E6E89">
        <w:rPr>
          <w:rFonts w:ascii="Arial" w:hAnsi="Arial" w:cs="Arial"/>
          <w:bCs/>
          <w:color w:val="000000" w:themeColor="text1"/>
          <w:sz w:val="24"/>
          <w:szCs w:val="24"/>
        </w:rPr>
        <w:t>Convenor advised</w:t>
      </w:r>
      <w:r w:rsidRPr="006E6E89">
        <w:rPr>
          <w:rFonts w:ascii="Arial" w:hAnsi="Arial" w:cs="Arial"/>
          <w:bCs/>
          <w:color w:val="000000" w:themeColor="text1"/>
          <w:sz w:val="24"/>
          <w:szCs w:val="24"/>
        </w:rPr>
        <w:t xml:space="preserve"> the banks to clear the pendency</w:t>
      </w:r>
      <w:r w:rsidR="00D53893" w:rsidRPr="006E6E89">
        <w:rPr>
          <w:rFonts w:ascii="Arial" w:hAnsi="Arial" w:cs="Arial"/>
          <w:bCs/>
          <w:color w:val="000000" w:themeColor="text1"/>
          <w:sz w:val="24"/>
          <w:szCs w:val="24"/>
        </w:rPr>
        <w:t xml:space="preserve">. He also advised banker </w:t>
      </w:r>
      <w:r w:rsidR="00223840" w:rsidRPr="006E6E89">
        <w:rPr>
          <w:rFonts w:ascii="Arial" w:hAnsi="Arial" w:cs="Arial"/>
          <w:bCs/>
          <w:color w:val="000000" w:themeColor="text1"/>
          <w:sz w:val="24"/>
          <w:szCs w:val="24"/>
        </w:rPr>
        <w:t>to clear</w:t>
      </w:r>
      <w:r w:rsidR="00D53893" w:rsidRPr="006E6E89">
        <w:rPr>
          <w:rFonts w:ascii="Arial" w:hAnsi="Arial" w:cs="Arial"/>
          <w:bCs/>
          <w:color w:val="000000" w:themeColor="text1"/>
          <w:sz w:val="24"/>
          <w:szCs w:val="24"/>
        </w:rPr>
        <w:t xml:space="preserve"> the pendency by organizing </w:t>
      </w:r>
      <w:r w:rsidR="00223840" w:rsidRPr="006E6E89">
        <w:rPr>
          <w:rFonts w:ascii="Arial" w:hAnsi="Arial" w:cs="Arial"/>
          <w:bCs/>
          <w:color w:val="000000" w:themeColor="text1"/>
          <w:sz w:val="24"/>
          <w:szCs w:val="24"/>
        </w:rPr>
        <w:t>different camps</w:t>
      </w:r>
      <w:r w:rsidR="00223840">
        <w:rPr>
          <w:rFonts w:ascii="Arial" w:hAnsi="Arial" w:cs="Arial"/>
          <w:bCs/>
          <w:color w:val="000000" w:themeColor="text1"/>
          <w:sz w:val="24"/>
          <w:szCs w:val="24"/>
        </w:rPr>
        <w:t xml:space="preserve"> with the help of MC officials.</w:t>
      </w:r>
      <w:r w:rsidR="00D53893" w:rsidRPr="006E6E89">
        <w:rPr>
          <w:rFonts w:ascii="Arial" w:hAnsi="Arial" w:cs="Arial"/>
          <w:bCs/>
          <w:color w:val="000000" w:themeColor="text1"/>
          <w:sz w:val="24"/>
          <w:szCs w:val="24"/>
        </w:rPr>
        <w:t xml:space="preserve"> </w:t>
      </w:r>
    </w:p>
    <w:p w14:paraId="7D7123E4" w14:textId="58041FAD" w:rsidR="00FD4744" w:rsidRDefault="00FB5512" w:rsidP="00223840">
      <w:pPr>
        <w:jc w:val="right"/>
        <w:rPr>
          <w:rFonts w:ascii="Arial" w:hAnsi="Arial" w:cs="Arial"/>
          <w:bCs/>
          <w:color w:val="000000" w:themeColor="text1"/>
          <w:sz w:val="24"/>
          <w:szCs w:val="24"/>
        </w:rPr>
      </w:pPr>
      <w:r w:rsidRPr="006E6E89">
        <w:rPr>
          <w:rFonts w:ascii="Arial" w:hAnsi="Arial" w:cs="Arial"/>
          <w:b/>
          <w:color w:val="000000" w:themeColor="text1"/>
          <w:sz w:val="24"/>
          <w:szCs w:val="24"/>
        </w:rPr>
        <w:t xml:space="preserve">(Action: </w:t>
      </w:r>
      <w:r w:rsidR="00EA5782" w:rsidRPr="006E6E89">
        <w:rPr>
          <w:rFonts w:ascii="Arial" w:hAnsi="Arial" w:cs="Arial"/>
          <w:b/>
          <w:color w:val="000000" w:themeColor="text1"/>
          <w:sz w:val="24"/>
          <w:szCs w:val="24"/>
        </w:rPr>
        <w:t>MC office and</w:t>
      </w:r>
      <w:r w:rsidRPr="006E6E89">
        <w:rPr>
          <w:rFonts w:ascii="Arial" w:hAnsi="Arial" w:cs="Arial"/>
          <w:b/>
          <w:color w:val="000000" w:themeColor="text1"/>
          <w:sz w:val="24"/>
          <w:szCs w:val="24"/>
        </w:rPr>
        <w:t xml:space="preserve"> Member Banks</w:t>
      </w:r>
      <w:r w:rsidRPr="006E6E89">
        <w:rPr>
          <w:rFonts w:ascii="Arial" w:hAnsi="Arial" w:cs="Arial"/>
          <w:bCs/>
          <w:color w:val="000000" w:themeColor="text1"/>
          <w:sz w:val="24"/>
          <w:szCs w:val="24"/>
        </w:rPr>
        <w:t>)</w:t>
      </w:r>
    </w:p>
    <w:p w14:paraId="314014A1" w14:textId="77777777" w:rsidR="00223840" w:rsidRPr="006E6E89" w:rsidRDefault="00223840" w:rsidP="00223840">
      <w:pPr>
        <w:jc w:val="right"/>
        <w:rPr>
          <w:rFonts w:ascii="Arial" w:hAnsi="Arial" w:cs="Arial"/>
          <w:bCs/>
          <w:color w:val="000000" w:themeColor="text1"/>
          <w:sz w:val="24"/>
          <w:szCs w:val="24"/>
        </w:rPr>
      </w:pPr>
    </w:p>
    <w:tbl>
      <w:tblPr>
        <w:tblW w:w="10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8257"/>
      </w:tblGrid>
      <w:tr w:rsidR="006E6E89" w:rsidRPr="006E6E89" w14:paraId="68049248" w14:textId="77777777" w:rsidTr="0051238D">
        <w:tc>
          <w:tcPr>
            <w:tcW w:w="2249" w:type="dxa"/>
            <w:tcBorders>
              <w:top w:val="single" w:sz="4" w:space="0" w:color="auto"/>
              <w:left w:val="single" w:sz="4" w:space="0" w:color="auto"/>
              <w:bottom w:val="single" w:sz="4" w:space="0" w:color="auto"/>
              <w:right w:val="single" w:sz="4" w:space="0" w:color="auto"/>
            </w:tcBorders>
            <w:hideMark/>
          </w:tcPr>
          <w:p w14:paraId="787ACB66" w14:textId="2658131F"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 xml:space="preserve">Item no. </w:t>
            </w:r>
            <w:r w:rsidR="002A453E" w:rsidRPr="006E6E89">
              <w:rPr>
                <w:rFonts w:ascii="Arial" w:hAnsi="Arial" w:cs="Arial"/>
                <w:b/>
                <w:color w:val="000000" w:themeColor="text1"/>
                <w:szCs w:val="24"/>
                <w:lang w:val="en-IN" w:eastAsia="en-IN"/>
              </w:rPr>
              <w:t>4</w:t>
            </w:r>
          </w:p>
        </w:tc>
        <w:tc>
          <w:tcPr>
            <w:tcW w:w="8257" w:type="dxa"/>
            <w:tcBorders>
              <w:top w:val="single" w:sz="4" w:space="0" w:color="auto"/>
              <w:left w:val="single" w:sz="4" w:space="0" w:color="auto"/>
              <w:bottom w:val="single" w:sz="4" w:space="0" w:color="auto"/>
              <w:right w:val="single" w:sz="4" w:space="0" w:color="auto"/>
            </w:tcBorders>
            <w:hideMark/>
          </w:tcPr>
          <w:p w14:paraId="19DA05B6" w14:textId="77777777"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Pashu Kisan Cedit Card</w:t>
            </w:r>
          </w:p>
          <w:p w14:paraId="5C19E21E" w14:textId="77777777" w:rsidR="00FD4744" w:rsidRPr="006E6E89" w:rsidRDefault="00FD4744" w:rsidP="00663C55">
            <w:pPr>
              <w:pStyle w:val="BodyText"/>
              <w:spacing w:line="276" w:lineRule="auto"/>
              <w:rPr>
                <w:rFonts w:ascii="Arial" w:hAnsi="Arial" w:cs="Arial"/>
                <w:b/>
                <w:color w:val="000000" w:themeColor="text1"/>
                <w:szCs w:val="24"/>
                <w:lang w:val="en-IN" w:eastAsia="en-IN"/>
              </w:rPr>
            </w:pPr>
          </w:p>
        </w:tc>
      </w:tr>
    </w:tbl>
    <w:p w14:paraId="126CB7E4" w14:textId="77777777" w:rsidR="00AE2A92" w:rsidRPr="006E6E89" w:rsidRDefault="00AE2A92" w:rsidP="00663C55">
      <w:pPr>
        <w:shd w:val="clear" w:color="auto" w:fill="FFFFFF"/>
        <w:jc w:val="both"/>
        <w:rPr>
          <w:rFonts w:ascii="Arial" w:hAnsi="Arial" w:cs="Arial"/>
          <w:bCs/>
          <w:color w:val="000000" w:themeColor="text1"/>
          <w:sz w:val="24"/>
          <w:szCs w:val="24"/>
        </w:rPr>
      </w:pPr>
    </w:p>
    <w:p w14:paraId="16B6794D" w14:textId="77777777" w:rsidR="004074AB" w:rsidRPr="006E6E89" w:rsidRDefault="004074AB" w:rsidP="004074AB">
      <w:pPr>
        <w:pStyle w:val="NormalWeb"/>
        <w:shd w:val="clear" w:color="auto" w:fill="FFFFFF"/>
        <w:spacing w:before="0" w:beforeAutospacing="0" w:after="450" w:afterAutospacing="0"/>
        <w:jc w:val="both"/>
        <w:rPr>
          <w:rFonts w:ascii="Tahoma" w:hAnsi="Tahoma" w:cs="Tahoma"/>
          <w:color w:val="000000" w:themeColor="text1"/>
        </w:rPr>
      </w:pPr>
      <w:r w:rsidRPr="006E6E89">
        <w:rPr>
          <w:rFonts w:ascii="Tahoma" w:hAnsi="Tahoma" w:cs="Tahoma"/>
          <w:color w:val="000000" w:themeColor="text1"/>
        </w:rPr>
        <w:t xml:space="preserve">The government has recently introduced ‘Pashu Kisan Credit Card’ for animal farmers to increase the animal husbandry business across the country. Moreover, it has been decided by RBI to extend the KCC facility for a working capital requirement for activities related to Animal Husbandry and Fisheries. The borrower will get the interest subvention on timely payment as available in KCC within overall limit of Rs.3.00 lakhs (KCC &amp; PKCC).   </w:t>
      </w:r>
    </w:p>
    <w:tbl>
      <w:tblPr>
        <w:tblStyle w:val="TableGrid"/>
        <w:tblW w:w="0" w:type="auto"/>
        <w:tblLook w:val="04A0" w:firstRow="1" w:lastRow="0" w:firstColumn="1" w:lastColumn="0" w:noHBand="0" w:noVBand="1"/>
      </w:tblPr>
      <w:tblGrid>
        <w:gridCol w:w="1459"/>
        <w:gridCol w:w="1382"/>
        <w:gridCol w:w="1483"/>
        <w:gridCol w:w="1705"/>
        <w:gridCol w:w="1704"/>
        <w:gridCol w:w="1617"/>
      </w:tblGrid>
      <w:tr w:rsidR="006E6E89" w:rsidRPr="006E6E89" w14:paraId="065010D1" w14:textId="77777777" w:rsidTr="00563B4E">
        <w:tc>
          <w:tcPr>
            <w:tcW w:w="1467" w:type="dxa"/>
          </w:tcPr>
          <w:p w14:paraId="715842A2" w14:textId="77777777" w:rsidR="004074AB" w:rsidRPr="006E6E89" w:rsidRDefault="004074AB" w:rsidP="00563B4E">
            <w:pPr>
              <w:pStyle w:val="NormalWeb"/>
              <w:spacing w:before="0" w:beforeAutospacing="0" w:after="0" w:afterAutospacing="0"/>
              <w:jc w:val="both"/>
              <w:rPr>
                <w:rFonts w:ascii="Arial" w:hAnsi="Arial" w:cs="Arial"/>
                <w:b/>
                <w:bCs/>
                <w:color w:val="000000" w:themeColor="text1"/>
              </w:rPr>
            </w:pPr>
            <w:r w:rsidRPr="006E6E89">
              <w:rPr>
                <w:rFonts w:ascii="Arial" w:hAnsi="Arial" w:cs="Arial"/>
                <w:b/>
                <w:bCs/>
                <w:color w:val="000000" w:themeColor="text1"/>
              </w:rPr>
              <w:t>Period</w:t>
            </w:r>
          </w:p>
        </w:tc>
        <w:tc>
          <w:tcPr>
            <w:tcW w:w="1401" w:type="dxa"/>
          </w:tcPr>
          <w:p w14:paraId="62012704" w14:textId="77777777" w:rsidR="004074AB" w:rsidRPr="006E6E89" w:rsidRDefault="004074AB" w:rsidP="00563B4E">
            <w:pPr>
              <w:pStyle w:val="NormalWeb"/>
              <w:spacing w:before="0" w:beforeAutospacing="0" w:after="0" w:afterAutospacing="0"/>
              <w:jc w:val="both"/>
              <w:rPr>
                <w:rFonts w:ascii="Arial" w:hAnsi="Arial" w:cs="Arial"/>
                <w:b/>
                <w:bCs/>
                <w:color w:val="000000" w:themeColor="text1"/>
              </w:rPr>
            </w:pPr>
            <w:r w:rsidRPr="006E6E89">
              <w:rPr>
                <w:rFonts w:ascii="Arial" w:hAnsi="Arial" w:cs="Arial"/>
                <w:b/>
                <w:bCs/>
                <w:color w:val="000000" w:themeColor="text1"/>
              </w:rPr>
              <w:t>Total app. Received</w:t>
            </w:r>
          </w:p>
        </w:tc>
        <w:tc>
          <w:tcPr>
            <w:tcW w:w="1436" w:type="dxa"/>
          </w:tcPr>
          <w:p w14:paraId="6142A4BC" w14:textId="77777777" w:rsidR="004074AB" w:rsidRPr="006E6E89" w:rsidRDefault="004074AB" w:rsidP="00563B4E">
            <w:pPr>
              <w:pStyle w:val="NormalWeb"/>
              <w:spacing w:before="0" w:beforeAutospacing="0" w:after="0" w:afterAutospacing="0"/>
              <w:jc w:val="both"/>
              <w:rPr>
                <w:rFonts w:ascii="Arial" w:hAnsi="Arial" w:cs="Arial"/>
                <w:b/>
                <w:bCs/>
                <w:color w:val="000000" w:themeColor="text1"/>
              </w:rPr>
            </w:pPr>
            <w:r w:rsidRPr="006E6E89">
              <w:rPr>
                <w:rFonts w:ascii="Arial" w:hAnsi="Arial" w:cs="Arial"/>
                <w:b/>
                <w:bCs/>
                <w:color w:val="000000" w:themeColor="text1"/>
              </w:rPr>
              <w:t>No. Of apps sanctioned</w:t>
            </w:r>
          </w:p>
        </w:tc>
        <w:tc>
          <w:tcPr>
            <w:tcW w:w="1720" w:type="dxa"/>
          </w:tcPr>
          <w:p w14:paraId="54B6A9CC" w14:textId="77777777" w:rsidR="004074AB" w:rsidRPr="006E6E89" w:rsidRDefault="004074AB" w:rsidP="00563B4E">
            <w:pPr>
              <w:pStyle w:val="NormalWeb"/>
              <w:spacing w:before="0" w:beforeAutospacing="0" w:after="0" w:afterAutospacing="0"/>
              <w:jc w:val="both"/>
              <w:rPr>
                <w:rFonts w:ascii="Arial" w:hAnsi="Arial" w:cs="Arial"/>
                <w:b/>
                <w:bCs/>
                <w:color w:val="000000" w:themeColor="text1"/>
              </w:rPr>
            </w:pPr>
            <w:r w:rsidRPr="006E6E89">
              <w:rPr>
                <w:rFonts w:ascii="Arial" w:hAnsi="Arial" w:cs="Arial"/>
                <w:b/>
                <w:bCs/>
                <w:color w:val="000000" w:themeColor="text1"/>
              </w:rPr>
              <w:t>No. Of applications disbursed</w:t>
            </w:r>
          </w:p>
        </w:tc>
        <w:tc>
          <w:tcPr>
            <w:tcW w:w="1719" w:type="dxa"/>
          </w:tcPr>
          <w:p w14:paraId="7E9CC75B" w14:textId="77777777" w:rsidR="004074AB" w:rsidRPr="006E6E89" w:rsidRDefault="004074AB" w:rsidP="00563B4E">
            <w:pPr>
              <w:pStyle w:val="NormalWeb"/>
              <w:spacing w:before="0" w:beforeAutospacing="0" w:after="0" w:afterAutospacing="0"/>
              <w:jc w:val="both"/>
              <w:rPr>
                <w:rFonts w:ascii="Arial" w:hAnsi="Arial" w:cs="Arial"/>
                <w:b/>
                <w:bCs/>
                <w:color w:val="000000" w:themeColor="text1"/>
              </w:rPr>
            </w:pPr>
            <w:r w:rsidRPr="006E6E89">
              <w:rPr>
                <w:rFonts w:ascii="Arial" w:hAnsi="Arial" w:cs="Arial"/>
                <w:b/>
                <w:bCs/>
                <w:color w:val="000000" w:themeColor="text1"/>
              </w:rPr>
              <w:t>No of applications rejected</w:t>
            </w:r>
          </w:p>
        </w:tc>
        <w:tc>
          <w:tcPr>
            <w:tcW w:w="1607" w:type="dxa"/>
          </w:tcPr>
          <w:p w14:paraId="5F98DC80" w14:textId="77777777" w:rsidR="004074AB" w:rsidRPr="006E6E89" w:rsidRDefault="004074AB" w:rsidP="00563B4E">
            <w:pPr>
              <w:pStyle w:val="NormalWeb"/>
              <w:spacing w:before="0" w:beforeAutospacing="0" w:after="0" w:afterAutospacing="0"/>
              <w:jc w:val="both"/>
              <w:rPr>
                <w:rFonts w:ascii="Arial" w:hAnsi="Arial" w:cs="Arial"/>
                <w:b/>
                <w:bCs/>
                <w:color w:val="000000" w:themeColor="text1"/>
              </w:rPr>
            </w:pPr>
            <w:r w:rsidRPr="006E6E89">
              <w:rPr>
                <w:rFonts w:ascii="Arial" w:hAnsi="Arial" w:cs="Arial"/>
                <w:b/>
                <w:bCs/>
                <w:color w:val="000000" w:themeColor="text1"/>
              </w:rPr>
              <w:t>No. of pending applications</w:t>
            </w:r>
          </w:p>
        </w:tc>
      </w:tr>
      <w:tr w:rsidR="006E6E89" w:rsidRPr="006E6E89" w14:paraId="4F1BBCC1" w14:textId="77777777" w:rsidTr="00563B4E">
        <w:trPr>
          <w:trHeight w:val="413"/>
        </w:trPr>
        <w:tc>
          <w:tcPr>
            <w:tcW w:w="1467" w:type="dxa"/>
          </w:tcPr>
          <w:p w14:paraId="48A1CE22"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06.01.2023</w:t>
            </w:r>
          </w:p>
        </w:tc>
        <w:tc>
          <w:tcPr>
            <w:tcW w:w="1401" w:type="dxa"/>
          </w:tcPr>
          <w:p w14:paraId="026DCEA3"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299</w:t>
            </w:r>
          </w:p>
        </w:tc>
        <w:tc>
          <w:tcPr>
            <w:tcW w:w="1436" w:type="dxa"/>
          </w:tcPr>
          <w:p w14:paraId="499D065A"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158</w:t>
            </w:r>
          </w:p>
        </w:tc>
        <w:tc>
          <w:tcPr>
            <w:tcW w:w="1720" w:type="dxa"/>
          </w:tcPr>
          <w:p w14:paraId="28097AF3"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158</w:t>
            </w:r>
          </w:p>
        </w:tc>
        <w:tc>
          <w:tcPr>
            <w:tcW w:w="1719" w:type="dxa"/>
          </w:tcPr>
          <w:p w14:paraId="0EBE7500"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116</w:t>
            </w:r>
          </w:p>
        </w:tc>
        <w:tc>
          <w:tcPr>
            <w:tcW w:w="1607" w:type="dxa"/>
          </w:tcPr>
          <w:p w14:paraId="3B9B47BC"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25</w:t>
            </w:r>
          </w:p>
        </w:tc>
      </w:tr>
      <w:tr w:rsidR="006E6E89" w:rsidRPr="006E6E89" w14:paraId="5F3B3E8F" w14:textId="77777777" w:rsidTr="00563B4E">
        <w:trPr>
          <w:trHeight w:val="413"/>
        </w:trPr>
        <w:tc>
          <w:tcPr>
            <w:tcW w:w="1467" w:type="dxa"/>
          </w:tcPr>
          <w:p w14:paraId="7625208F"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27.01.2023</w:t>
            </w:r>
          </w:p>
        </w:tc>
        <w:tc>
          <w:tcPr>
            <w:tcW w:w="1401" w:type="dxa"/>
          </w:tcPr>
          <w:p w14:paraId="095F1619"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335</w:t>
            </w:r>
          </w:p>
        </w:tc>
        <w:tc>
          <w:tcPr>
            <w:tcW w:w="1436" w:type="dxa"/>
          </w:tcPr>
          <w:p w14:paraId="1FDF7235"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191</w:t>
            </w:r>
          </w:p>
        </w:tc>
        <w:tc>
          <w:tcPr>
            <w:tcW w:w="1720" w:type="dxa"/>
          </w:tcPr>
          <w:p w14:paraId="5A2D2CC6"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191</w:t>
            </w:r>
          </w:p>
        </w:tc>
        <w:tc>
          <w:tcPr>
            <w:tcW w:w="1719" w:type="dxa"/>
          </w:tcPr>
          <w:p w14:paraId="121B99C0"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133</w:t>
            </w:r>
          </w:p>
        </w:tc>
        <w:tc>
          <w:tcPr>
            <w:tcW w:w="1607" w:type="dxa"/>
          </w:tcPr>
          <w:p w14:paraId="47E60ADB" w14:textId="77777777" w:rsidR="004074AB" w:rsidRPr="006E6E89" w:rsidRDefault="004074AB" w:rsidP="00563B4E">
            <w:pPr>
              <w:pStyle w:val="NormalWeb"/>
              <w:spacing w:before="0" w:beforeAutospacing="0" w:after="0" w:afterAutospacing="0"/>
              <w:jc w:val="both"/>
              <w:rPr>
                <w:rFonts w:ascii="Tahoma" w:hAnsi="Tahoma" w:cs="Tahoma"/>
                <w:color w:val="000000" w:themeColor="text1"/>
              </w:rPr>
            </w:pPr>
            <w:r w:rsidRPr="006E6E89">
              <w:rPr>
                <w:rFonts w:ascii="Tahoma" w:hAnsi="Tahoma" w:cs="Tahoma"/>
                <w:color w:val="000000" w:themeColor="text1"/>
              </w:rPr>
              <w:t>11</w:t>
            </w:r>
          </w:p>
        </w:tc>
      </w:tr>
    </w:tbl>
    <w:p w14:paraId="7EDBED54" w14:textId="56BB7C19" w:rsidR="004074AB" w:rsidRPr="006E6E89" w:rsidRDefault="004074AB" w:rsidP="004074AB">
      <w:pPr>
        <w:jc w:val="both"/>
        <w:rPr>
          <w:rFonts w:ascii="Arial" w:hAnsi="Arial" w:cs="Arial"/>
          <w:b/>
          <w:bCs/>
          <w:color w:val="000000" w:themeColor="text1"/>
          <w:sz w:val="24"/>
          <w:szCs w:val="24"/>
        </w:rPr>
      </w:pPr>
      <w:r w:rsidRPr="006E6E89">
        <w:rPr>
          <w:rFonts w:ascii="Arial" w:hAnsi="Arial" w:cs="Arial"/>
          <w:b/>
          <w:bCs/>
          <w:color w:val="000000" w:themeColor="text1"/>
          <w:sz w:val="24"/>
          <w:szCs w:val="24"/>
        </w:rPr>
        <w:t>GOI Ministry of   Agri and farmer welfare has launched a 2</w:t>
      </w:r>
      <w:r w:rsidRPr="006E6E89">
        <w:rPr>
          <w:rFonts w:ascii="Arial" w:hAnsi="Arial" w:cs="Arial"/>
          <w:b/>
          <w:bCs/>
          <w:color w:val="000000" w:themeColor="text1"/>
          <w:sz w:val="24"/>
          <w:szCs w:val="24"/>
          <w:vertAlign w:val="superscript"/>
        </w:rPr>
        <w:t>nd</w:t>
      </w:r>
      <w:r w:rsidRPr="006E6E89">
        <w:rPr>
          <w:rFonts w:ascii="Arial" w:hAnsi="Arial" w:cs="Arial"/>
          <w:b/>
          <w:bCs/>
          <w:color w:val="000000" w:themeColor="text1"/>
          <w:sz w:val="24"/>
          <w:szCs w:val="24"/>
        </w:rPr>
        <w:t xml:space="preserve"> campaign from 15.09.2022 to 15.03.2023. In this regard department of animal Husbandry, UT Chandigarh is organizing camps with coordination of LDM Chandigarh During the this campaign LDM with coordination of animal Husbandry departments organized various camps and sourced 185 applications up to 27.01.2023.  Out of these the banks have sanctioned 116 applications and disbursed the same. 58 cases have been </w:t>
      </w:r>
      <w:r w:rsidR="00223840" w:rsidRPr="006E6E89">
        <w:rPr>
          <w:rFonts w:ascii="Arial" w:hAnsi="Arial" w:cs="Arial"/>
          <w:b/>
          <w:bCs/>
          <w:color w:val="000000" w:themeColor="text1"/>
          <w:sz w:val="24"/>
          <w:szCs w:val="24"/>
        </w:rPr>
        <w:t>rejected and</w:t>
      </w:r>
      <w:r w:rsidRPr="006E6E89">
        <w:rPr>
          <w:rFonts w:ascii="Arial" w:hAnsi="Arial" w:cs="Arial"/>
          <w:b/>
          <w:bCs/>
          <w:color w:val="000000" w:themeColor="text1"/>
          <w:sz w:val="24"/>
          <w:szCs w:val="24"/>
        </w:rPr>
        <w:t xml:space="preserve"> 11 applications are pending.</w:t>
      </w:r>
    </w:p>
    <w:p w14:paraId="23EE750F" w14:textId="703BD6D9" w:rsidR="00CF050B" w:rsidRDefault="003C6735" w:rsidP="004074AB">
      <w:pPr>
        <w:jc w:val="both"/>
        <w:rPr>
          <w:rFonts w:ascii="Arial" w:hAnsi="Arial" w:cs="Arial"/>
          <w:b/>
          <w:bCs/>
          <w:color w:val="000000" w:themeColor="text1"/>
          <w:sz w:val="24"/>
          <w:szCs w:val="24"/>
        </w:rPr>
      </w:pPr>
      <w:r w:rsidRPr="006E6E89">
        <w:rPr>
          <w:rFonts w:ascii="Arial" w:hAnsi="Arial" w:cs="Arial"/>
          <w:b/>
          <w:bCs/>
          <w:color w:val="000000" w:themeColor="text1"/>
          <w:sz w:val="24"/>
          <w:szCs w:val="24"/>
        </w:rPr>
        <w:t xml:space="preserve">Representative from Animal Husbandry shows </w:t>
      </w:r>
      <w:r w:rsidR="00223840" w:rsidRPr="006E6E89">
        <w:rPr>
          <w:rFonts w:ascii="Arial" w:hAnsi="Arial" w:cs="Arial"/>
          <w:b/>
          <w:bCs/>
          <w:color w:val="000000" w:themeColor="text1"/>
          <w:sz w:val="24"/>
          <w:szCs w:val="24"/>
        </w:rPr>
        <w:t>concerns regarding</w:t>
      </w:r>
      <w:r w:rsidRPr="006E6E89">
        <w:rPr>
          <w:rFonts w:ascii="Arial" w:hAnsi="Arial" w:cs="Arial"/>
          <w:b/>
          <w:bCs/>
          <w:color w:val="000000" w:themeColor="text1"/>
          <w:sz w:val="24"/>
          <w:szCs w:val="24"/>
        </w:rPr>
        <w:t xml:space="preserve"> higher rejection rates and He requests all banker to </w:t>
      </w:r>
      <w:r w:rsidR="00223840" w:rsidRPr="006E6E89">
        <w:rPr>
          <w:rFonts w:ascii="Arial" w:hAnsi="Arial" w:cs="Arial"/>
          <w:b/>
          <w:bCs/>
          <w:color w:val="000000" w:themeColor="text1"/>
          <w:sz w:val="24"/>
          <w:szCs w:val="24"/>
        </w:rPr>
        <w:t>participate in</w:t>
      </w:r>
      <w:r w:rsidRPr="006E6E89">
        <w:rPr>
          <w:rFonts w:ascii="Arial" w:hAnsi="Arial" w:cs="Arial"/>
          <w:b/>
          <w:bCs/>
          <w:color w:val="000000" w:themeColor="text1"/>
          <w:sz w:val="24"/>
          <w:szCs w:val="24"/>
        </w:rPr>
        <w:t xml:space="preserve"> PKCC camps on every Friday and sanction m</w:t>
      </w:r>
      <w:r w:rsidR="00223840">
        <w:rPr>
          <w:rFonts w:ascii="Arial" w:hAnsi="Arial" w:cs="Arial"/>
          <w:b/>
          <w:bCs/>
          <w:color w:val="000000" w:themeColor="text1"/>
          <w:sz w:val="24"/>
          <w:szCs w:val="24"/>
        </w:rPr>
        <w:t>a</w:t>
      </w:r>
      <w:r w:rsidRPr="006E6E89">
        <w:rPr>
          <w:rFonts w:ascii="Arial" w:hAnsi="Arial" w:cs="Arial"/>
          <w:b/>
          <w:bCs/>
          <w:color w:val="000000" w:themeColor="text1"/>
          <w:sz w:val="24"/>
          <w:szCs w:val="24"/>
        </w:rPr>
        <w:t>ximum</w:t>
      </w:r>
      <w:r w:rsidR="0037692D">
        <w:rPr>
          <w:rFonts w:ascii="Arial" w:hAnsi="Arial" w:cs="Arial"/>
          <w:b/>
          <w:bCs/>
          <w:color w:val="000000" w:themeColor="text1"/>
          <w:sz w:val="24"/>
          <w:szCs w:val="24"/>
        </w:rPr>
        <w:t xml:space="preserve"> no of</w:t>
      </w:r>
      <w:r w:rsidRPr="006E6E89">
        <w:rPr>
          <w:rFonts w:ascii="Arial" w:hAnsi="Arial" w:cs="Arial"/>
          <w:b/>
          <w:bCs/>
          <w:color w:val="000000" w:themeColor="text1"/>
          <w:sz w:val="24"/>
          <w:szCs w:val="24"/>
        </w:rPr>
        <w:t xml:space="preserve"> cases as </w:t>
      </w:r>
      <w:r w:rsidR="00223840" w:rsidRPr="006E6E89">
        <w:rPr>
          <w:rFonts w:ascii="Arial" w:hAnsi="Arial" w:cs="Arial"/>
          <w:b/>
          <w:bCs/>
          <w:color w:val="000000" w:themeColor="text1"/>
          <w:sz w:val="24"/>
          <w:szCs w:val="24"/>
        </w:rPr>
        <w:t>these relates</w:t>
      </w:r>
      <w:r w:rsidRPr="006E6E89">
        <w:rPr>
          <w:rFonts w:ascii="Arial" w:hAnsi="Arial" w:cs="Arial"/>
          <w:b/>
          <w:bCs/>
          <w:color w:val="000000" w:themeColor="text1"/>
          <w:sz w:val="24"/>
          <w:szCs w:val="24"/>
        </w:rPr>
        <w:t xml:space="preserve"> to Marginal Farmers </w:t>
      </w:r>
      <w:r w:rsidRPr="006E6E89">
        <w:rPr>
          <w:rFonts w:ascii="Arial" w:hAnsi="Arial" w:cs="Arial"/>
          <w:b/>
          <w:bCs/>
          <w:color w:val="000000" w:themeColor="text1"/>
          <w:sz w:val="24"/>
          <w:szCs w:val="24"/>
        </w:rPr>
        <w:lastRenderedPageBreak/>
        <w:t xml:space="preserve">and this is also Flagship </w:t>
      </w:r>
      <w:r w:rsidR="00223840" w:rsidRPr="006E6E89">
        <w:rPr>
          <w:rFonts w:ascii="Arial" w:hAnsi="Arial" w:cs="Arial"/>
          <w:b/>
          <w:bCs/>
          <w:color w:val="000000" w:themeColor="text1"/>
          <w:sz w:val="24"/>
          <w:szCs w:val="24"/>
        </w:rPr>
        <w:t>Programme by Govt.</w:t>
      </w:r>
      <w:r w:rsidRPr="006E6E89">
        <w:rPr>
          <w:rFonts w:ascii="Arial" w:hAnsi="Arial" w:cs="Arial"/>
          <w:b/>
          <w:bCs/>
          <w:color w:val="000000" w:themeColor="text1"/>
          <w:sz w:val="24"/>
          <w:szCs w:val="24"/>
        </w:rPr>
        <w:t xml:space="preserve"> </w:t>
      </w:r>
      <w:r w:rsidR="00223840" w:rsidRPr="006E6E89">
        <w:rPr>
          <w:rFonts w:ascii="Arial" w:hAnsi="Arial" w:cs="Arial"/>
          <w:b/>
          <w:bCs/>
          <w:color w:val="000000" w:themeColor="text1"/>
          <w:sz w:val="24"/>
          <w:szCs w:val="24"/>
        </w:rPr>
        <w:t>LDM informed</w:t>
      </w:r>
      <w:r w:rsidR="00C23AB7" w:rsidRPr="006E6E89">
        <w:rPr>
          <w:rFonts w:ascii="Arial" w:hAnsi="Arial" w:cs="Arial"/>
          <w:b/>
          <w:bCs/>
          <w:color w:val="000000" w:themeColor="text1"/>
          <w:sz w:val="24"/>
          <w:szCs w:val="24"/>
        </w:rPr>
        <w:t xml:space="preserve"> the house that maximum rejection was due to default in CIBIL and as per banks guidelines  collateral free loan can be given on upto Rs160000/- and </w:t>
      </w:r>
      <w:r w:rsidR="0002110D">
        <w:rPr>
          <w:rFonts w:ascii="Arial" w:hAnsi="Arial" w:cs="Arial"/>
          <w:b/>
          <w:bCs/>
          <w:color w:val="000000" w:themeColor="text1"/>
          <w:sz w:val="24"/>
          <w:szCs w:val="24"/>
        </w:rPr>
        <w:t xml:space="preserve"> many of the </w:t>
      </w:r>
      <w:r w:rsidR="00C23AB7" w:rsidRPr="006E6E89">
        <w:rPr>
          <w:rFonts w:ascii="Arial" w:hAnsi="Arial" w:cs="Arial"/>
          <w:b/>
          <w:bCs/>
          <w:color w:val="000000" w:themeColor="text1"/>
          <w:sz w:val="24"/>
          <w:szCs w:val="24"/>
        </w:rPr>
        <w:t>borrowers already availed KCC loan and they are not interested to give collateral security.</w:t>
      </w:r>
    </w:p>
    <w:p w14:paraId="7570C82E" w14:textId="0F1C12DD" w:rsidR="00D73B51" w:rsidRPr="006E6E89" w:rsidRDefault="00CF050B" w:rsidP="004074AB">
      <w:pPr>
        <w:jc w:val="both"/>
        <w:rPr>
          <w:rFonts w:ascii="Arial" w:hAnsi="Arial" w:cs="Arial"/>
          <w:b/>
          <w:bCs/>
          <w:color w:val="000000" w:themeColor="text1"/>
          <w:sz w:val="24"/>
          <w:szCs w:val="24"/>
        </w:rPr>
      </w:pPr>
      <w:r>
        <w:rPr>
          <w:rFonts w:ascii="Arial" w:hAnsi="Arial" w:cs="Arial"/>
          <w:b/>
          <w:bCs/>
          <w:color w:val="000000" w:themeColor="text1"/>
          <w:sz w:val="24"/>
          <w:szCs w:val="24"/>
        </w:rPr>
        <w:t xml:space="preserve">Sh. </w:t>
      </w:r>
      <w:r w:rsidR="00223840">
        <w:rPr>
          <w:rFonts w:ascii="Arial" w:hAnsi="Arial" w:cs="Arial"/>
          <w:b/>
          <w:bCs/>
          <w:color w:val="000000" w:themeColor="text1"/>
          <w:sz w:val="24"/>
          <w:szCs w:val="24"/>
        </w:rPr>
        <w:t>Mall expressed</w:t>
      </w:r>
      <w:r>
        <w:rPr>
          <w:rFonts w:ascii="Arial" w:hAnsi="Arial" w:cs="Arial"/>
          <w:b/>
          <w:bCs/>
          <w:color w:val="000000" w:themeColor="text1"/>
          <w:sz w:val="24"/>
          <w:szCs w:val="24"/>
        </w:rPr>
        <w:t xml:space="preserve"> serious concern </w:t>
      </w:r>
      <w:r w:rsidR="00223840">
        <w:rPr>
          <w:rFonts w:ascii="Arial" w:hAnsi="Arial" w:cs="Arial"/>
          <w:b/>
          <w:bCs/>
          <w:color w:val="000000" w:themeColor="text1"/>
          <w:sz w:val="24"/>
          <w:szCs w:val="24"/>
        </w:rPr>
        <w:t>that why</w:t>
      </w:r>
      <w:r>
        <w:rPr>
          <w:rFonts w:ascii="Arial" w:hAnsi="Arial" w:cs="Arial"/>
          <w:b/>
          <w:bCs/>
          <w:color w:val="000000" w:themeColor="text1"/>
          <w:sz w:val="24"/>
          <w:szCs w:val="24"/>
        </w:rPr>
        <w:t xml:space="preserve"> PNB and SBI are </w:t>
      </w:r>
      <w:r w:rsidR="00223840">
        <w:rPr>
          <w:rFonts w:ascii="Arial" w:hAnsi="Arial" w:cs="Arial"/>
          <w:b/>
          <w:bCs/>
          <w:color w:val="000000" w:themeColor="text1"/>
          <w:sz w:val="24"/>
          <w:szCs w:val="24"/>
        </w:rPr>
        <w:t>only sanctioning</w:t>
      </w:r>
      <w:r>
        <w:rPr>
          <w:rFonts w:ascii="Arial" w:hAnsi="Arial" w:cs="Arial"/>
          <w:b/>
          <w:bCs/>
          <w:color w:val="000000" w:themeColor="text1"/>
          <w:sz w:val="24"/>
          <w:szCs w:val="24"/>
        </w:rPr>
        <w:t xml:space="preserve"> the loan under this </w:t>
      </w:r>
      <w:r w:rsidR="00223840">
        <w:rPr>
          <w:rFonts w:ascii="Arial" w:hAnsi="Arial" w:cs="Arial"/>
          <w:b/>
          <w:bCs/>
          <w:color w:val="000000" w:themeColor="text1"/>
          <w:sz w:val="24"/>
          <w:szCs w:val="24"/>
        </w:rPr>
        <w:t>scheme,</w:t>
      </w:r>
      <w:r>
        <w:rPr>
          <w:rFonts w:ascii="Arial" w:hAnsi="Arial" w:cs="Arial"/>
          <w:b/>
          <w:bCs/>
          <w:color w:val="000000" w:themeColor="text1"/>
          <w:sz w:val="24"/>
          <w:szCs w:val="24"/>
        </w:rPr>
        <w:t xml:space="preserve"> why other banks are not </w:t>
      </w:r>
      <w:r w:rsidR="00223840">
        <w:rPr>
          <w:rFonts w:ascii="Arial" w:hAnsi="Arial" w:cs="Arial"/>
          <w:b/>
          <w:bCs/>
          <w:color w:val="000000" w:themeColor="text1"/>
          <w:sz w:val="24"/>
          <w:szCs w:val="24"/>
        </w:rPr>
        <w:t>participating.</w:t>
      </w:r>
      <w:r w:rsidR="00223840" w:rsidRPr="006E6E89">
        <w:rPr>
          <w:rFonts w:ascii="Arial" w:hAnsi="Arial" w:cs="Arial"/>
          <w:b/>
          <w:bCs/>
          <w:color w:val="000000" w:themeColor="text1"/>
          <w:sz w:val="24"/>
          <w:szCs w:val="24"/>
        </w:rPr>
        <w:t xml:space="preserve"> Sh</w:t>
      </w:r>
      <w:r w:rsidR="00D73B51" w:rsidRPr="006E6E89">
        <w:rPr>
          <w:rFonts w:ascii="Arial" w:hAnsi="Arial" w:cs="Arial"/>
          <w:b/>
          <w:bCs/>
          <w:color w:val="000000" w:themeColor="text1"/>
          <w:sz w:val="24"/>
          <w:szCs w:val="24"/>
        </w:rPr>
        <w:t xml:space="preserve"> Mall instructed private banks to </w:t>
      </w:r>
      <w:r w:rsidR="00223840" w:rsidRPr="006E6E89">
        <w:rPr>
          <w:rFonts w:ascii="Arial" w:hAnsi="Arial" w:cs="Arial"/>
          <w:b/>
          <w:bCs/>
          <w:color w:val="000000" w:themeColor="text1"/>
          <w:sz w:val="24"/>
          <w:szCs w:val="24"/>
        </w:rPr>
        <w:t>participate in</w:t>
      </w:r>
      <w:r w:rsidR="00D73B51" w:rsidRPr="006E6E89">
        <w:rPr>
          <w:rFonts w:ascii="Arial" w:hAnsi="Arial" w:cs="Arial"/>
          <w:b/>
          <w:bCs/>
          <w:color w:val="000000" w:themeColor="text1"/>
          <w:sz w:val="24"/>
          <w:szCs w:val="24"/>
        </w:rPr>
        <w:t xml:space="preserve"> campaign of PKCC.</w:t>
      </w:r>
    </w:p>
    <w:p w14:paraId="6FD7503C" w14:textId="6D000A28" w:rsidR="009C7DCC" w:rsidRPr="006E6E89" w:rsidRDefault="003E651A" w:rsidP="00D73B51">
      <w:pPr>
        <w:jc w:val="both"/>
        <w:rPr>
          <w:rFonts w:ascii="Arial" w:hAnsi="Arial" w:cs="Arial"/>
          <w:bCs/>
          <w:color w:val="000000" w:themeColor="text1"/>
          <w:sz w:val="24"/>
          <w:szCs w:val="24"/>
        </w:rPr>
      </w:pPr>
      <w:r w:rsidRPr="006E6E89">
        <w:rPr>
          <w:rFonts w:ascii="Arial" w:hAnsi="Arial" w:cs="Arial"/>
          <w:b/>
          <w:color w:val="000000" w:themeColor="text1"/>
        </w:rPr>
        <w:t xml:space="preserve">Sh. M Parmasivam, </w:t>
      </w:r>
      <w:r w:rsidR="00223840" w:rsidRPr="006E6E89">
        <w:rPr>
          <w:rFonts w:ascii="Arial" w:hAnsi="Arial" w:cs="Arial"/>
          <w:b/>
          <w:color w:val="000000" w:themeColor="text1"/>
        </w:rPr>
        <w:t>Executive Director</w:t>
      </w:r>
      <w:r w:rsidRPr="006E6E89">
        <w:rPr>
          <w:rFonts w:ascii="Arial" w:hAnsi="Arial" w:cs="Arial"/>
          <w:b/>
          <w:color w:val="000000" w:themeColor="text1"/>
        </w:rPr>
        <w:t>,</w:t>
      </w:r>
      <w:r w:rsidR="00D73B51" w:rsidRPr="006E6E89">
        <w:rPr>
          <w:rFonts w:ascii="Arial" w:hAnsi="Arial" w:cs="Arial"/>
          <w:b/>
          <w:bCs/>
          <w:color w:val="000000" w:themeColor="text1"/>
          <w:sz w:val="24"/>
          <w:szCs w:val="24"/>
        </w:rPr>
        <w:t xml:space="preserve"> </w:t>
      </w:r>
      <w:r w:rsidR="00223840" w:rsidRPr="006E6E89">
        <w:rPr>
          <w:rFonts w:ascii="Arial" w:hAnsi="Arial" w:cs="Arial"/>
          <w:b/>
          <w:bCs/>
          <w:color w:val="000000" w:themeColor="text1"/>
          <w:sz w:val="24"/>
          <w:szCs w:val="24"/>
        </w:rPr>
        <w:t>also instructed private</w:t>
      </w:r>
      <w:r w:rsidR="00D73B51" w:rsidRPr="006E6E89">
        <w:rPr>
          <w:rFonts w:ascii="Arial" w:hAnsi="Arial" w:cs="Arial"/>
          <w:b/>
          <w:bCs/>
          <w:color w:val="000000" w:themeColor="text1"/>
          <w:sz w:val="24"/>
          <w:szCs w:val="24"/>
        </w:rPr>
        <w:t xml:space="preserve"> </w:t>
      </w:r>
      <w:r w:rsidR="00223840" w:rsidRPr="006E6E89">
        <w:rPr>
          <w:rFonts w:ascii="Arial" w:hAnsi="Arial" w:cs="Arial"/>
          <w:b/>
          <w:bCs/>
          <w:color w:val="000000" w:themeColor="text1"/>
          <w:sz w:val="24"/>
          <w:szCs w:val="24"/>
        </w:rPr>
        <w:t>banks to</w:t>
      </w:r>
      <w:r w:rsidR="00D73B51" w:rsidRPr="006E6E89">
        <w:rPr>
          <w:rFonts w:ascii="Arial" w:hAnsi="Arial" w:cs="Arial"/>
          <w:b/>
          <w:bCs/>
          <w:color w:val="000000" w:themeColor="text1"/>
          <w:sz w:val="24"/>
          <w:szCs w:val="24"/>
        </w:rPr>
        <w:t xml:space="preserve"> participate weekly camps</w:t>
      </w:r>
      <w:r w:rsidR="0002110D">
        <w:rPr>
          <w:rFonts w:ascii="Arial" w:hAnsi="Arial" w:cs="Arial"/>
          <w:b/>
          <w:bCs/>
          <w:color w:val="000000" w:themeColor="text1"/>
          <w:sz w:val="24"/>
          <w:szCs w:val="24"/>
        </w:rPr>
        <w:t xml:space="preserve"> held by Animal Husbandry deptt. </w:t>
      </w:r>
      <w:r w:rsidR="00D73B51" w:rsidRPr="006E6E89">
        <w:rPr>
          <w:rFonts w:ascii="Arial" w:hAnsi="Arial" w:cs="Arial"/>
          <w:b/>
          <w:bCs/>
          <w:color w:val="000000" w:themeColor="text1"/>
          <w:sz w:val="24"/>
          <w:szCs w:val="24"/>
        </w:rPr>
        <w:t xml:space="preserve">LDM also advised </w:t>
      </w:r>
      <w:r w:rsidR="00223840" w:rsidRPr="006E6E89">
        <w:rPr>
          <w:rFonts w:ascii="Arial" w:hAnsi="Arial" w:cs="Arial"/>
          <w:b/>
          <w:bCs/>
          <w:color w:val="000000" w:themeColor="text1"/>
          <w:sz w:val="24"/>
          <w:szCs w:val="24"/>
        </w:rPr>
        <w:t>the banks</w:t>
      </w:r>
      <w:r w:rsidR="00D73B51" w:rsidRPr="006E6E89">
        <w:rPr>
          <w:rFonts w:ascii="Arial" w:hAnsi="Arial" w:cs="Arial"/>
          <w:b/>
          <w:bCs/>
          <w:color w:val="000000" w:themeColor="text1"/>
          <w:sz w:val="24"/>
          <w:szCs w:val="24"/>
        </w:rPr>
        <w:t xml:space="preserve"> to take the help of Animal husb</w:t>
      </w:r>
      <w:r w:rsidR="0002110D">
        <w:rPr>
          <w:rFonts w:ascii="Arial" w:hAnsi="Arial" w:cs="Arial"/>
          <w:b/>
          <w:bCs/>
          <w:color w:val="000000" w:themeColor="text1"/>
          <w:sz w:val="24"/>
          <w:szCs w:val="24"/>
        </w:rPr>
        <w:t xml:space="preserve">andry in case of </w:t>
      </w:r>
      <w:r w:rsidR="00CF050B">
        <w:rPr>
          <w:rFonts w:ascii="Arial" w:hAnsi="Arial" w:cs="Arial"/>
          <w:b/>
          <w:bCs/>
          <w:color w:val="000000" w:themeColor="text1"/>
          <w:sz w:val="24"/>
          <w:szCs w:val="24"/>
        </w:rPr>
        <w:t>recovery of</w:t>
      </w:r>
      <w:r w:rsidR="0002110D">
        <w:rPr>
          <w:rFonts w:ascii="Arial" w:hAnsi="Arial" w:cs="Arial"/>
          <w:b/>
          <w:bCs/>
          <w:color w:val="000000" w:themeColor="text1"/>
          <w:sz w:val="24"/>
          <w:szCs w:val="24"/>
        </w:rPr>
        <w:t xml:space="preserve"> irregular </w:t>
      </w:r>
      <w:r w:rsidR="00223840">
        <w:rPr>
          <w:rFonts w:ascii="Arial" w:hAnsi="Arial" w:cs="Arial"/>
          <w:b/>
          <w:bCs/>
          <w:color w:val="000000" w:themeColor="text1"/>
          <w:sz w:val="24"/>
          <w:szCs w:val="24"/>
        </w:rPr>
        <w:t>accounts.</w:t>
      </w:r>
    </w:p>
    <w:p w14:paraId="7761E175" w14:textId="77777777" w:rsidR="00DD06E2" w:rsidRPr="006E6E89" w:rsidRDefault="00557112" w:rsidP="00223840">
      <w:pPr>
        <w:jc w:val="right"/>
        <w:rPr>
          <w:rFonts w:ascii="Arial" w:hAnsi="Arial" w:cs="Arial"/>
          <w:b/>
          <w:color w:val="000000" w:themeColor="text1"/>
          <w:sz w:val="24"/>
          <w:szCs w:val="24"/>
        </w:rPr>
      </w:pPr>
      <w:r w:rsidRPr="006E6E89">
        <w:rPr>
          <w:rFonts w:ascii="Arial" w:hAnsi="Arial" w:cs="Arial"/>
          <w:b/>
          <w:color w:val="000000" w:themeColor="text1"/>
          <w:sz w:val="24"/>
          <w:szCs w:val="24"/>
        </w:rPr>
        <w:t>(Action: Animal Husband</w:t>
      </w:r>
      <w:r w:rsidR="004452AD" w:rsidRPr="006E6E89">
        <w:rPr>
          <w:rFonts w:ascii="Arial" w:hAnsi="Arial" w:cs="Arial"/>
          <w:b/>
          <w:color w:val="000000" w:themeColor="text1"/>
          <w:sz w:val="24"/>
          <w:szCs w:val="24"/>
        </w:rPr>
        <w:t>ry department and Member Banks)</w:t>
      </w:r>
    </w:p>
    <w:p w14:paraId="011337A0" w14:textId="77777777" w:rsidR="00DD06E2" w:rsidRPr="006E6E89" w:rsidRDefault="00DD06E2" w:rsidP="00663C55">
      <w:pPr>
        <w:shd w:val="clear" w:color="auto" w:fill="FFFFFF"/>
        <w:jc w:val="both"/>
        <w:rPr>
          <w:rFonts w:ascii="Arial" w:hAnsi="Arial" w:cs="Arial"/>
          <w:bCs/>
          <w:color w:val="000000" w:themeColor="text1"/>
          <w:sz w:val="24"/>
          <w:szCs w:val="24"/>
        </w:rPr>
      </w:pPr>
    </w:p>
    <w:tbl>
      <w:tblPr>
        <w:tblW w:w="10004" w:type="dxa"/>
        <w:tblInd w:w="-294" w:type="dxa"/>
        <w:tblCellMar>
          <w:left w:w="0" w:type="dxa"/>
          <w:right w:w="0" w:type="dxa"/>
        </w:tblCellMar>
        <w:tblLook w:val="04A0" w:firstRow="1" w:lastRow="0" w:firstColumn="1" w:lastColumn="0" w:noHBand="0" w:noVBand="1"/>
      </w:tblPr>
      <w:tblGrid>
        <w:gridCol w:w="1985"/>
        <w:gridCol w:w="8019"/>
      </w:tblGrid>
      <w:tr w:rsidR="006E6E89" w:rsidRPr="006E6E89" w14:paraId="5C6D8F5E" w14:textId="77777777" w:rsidTr="0051238D">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499AD0" w14:textId="52550017" w:rsidR="00C82278" w:rsidRPr="006E6E89" w:rsidRDefault="00C82278" w:rsidP="00663C55">
            <w:pPr>
              <w:ind w:left="34"/>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2A453E" w:rsidRPr="006E6E89">
              <w:rPr>
                <w:rFonts w:ascii="Arial" w:hAnsi="Arial" w:cs="Arial"/>
                <w:b/>
                <w:color w:val="000000" w:themeColor="text1"/>
                <w:sz w:val="24"/>
                <w:szCs w:val="24"/>
              </w:rPr>
              <w:t>5</w:t>
            </w:r>
          </w:p>
        </w:tc>
        <w:tc>
          <w:tcPr>
            <w:tcW w:w="801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7C50569" w14:textId="77777777" w:rsidR="00C82278" w:rsidRPr="006E6E89" w:rsidRDefault="00C82278" w:rsidP="00663C55">
            <w:pPr>
              <w:ind w:left="34"/>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Loan cases under Pradhan Mantri Food &amp; Micro Enterprises (PMFME) </w:t>
            </w:r>
          </w:p>
        </w:tc>
      </w:tr>
    </w:tbl>
    <w:p w14:paraId="7221FDA9" w14:textId="77777777" w:rsidR="00C82278" w:rsidRPr="006E6E89" w:rsidRDefault="00C82278" w:rsidP="00663C55">
      <w:pPr>
        <w:pStyle w:val="Heading1"/>
        <w:jc w:val="both"/>
        <w:rPr>
          <w:rFonts w:ascii="Arial" w:hAnsi="Arial" w:cs="Arial"/>
          <w:bCs/>
          <w:color w:val="000000" w:themeColor="text1"/>
          <w:sz w:val="24"/>
          <w:szCs w:val="24"/>
        </w:rPr>
      </w:pPr>
    </w:p>
    <w:p w14:paraId="1D0D278B" w14:textId="6CD92406" w:rsidR="001835D3" w:rsidRDefault="00C82278" w:rsidP="00663C55">
      <w:pPr>
        <w:pStyle w:val="Heading1"/>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Department of Industries, UT, Chandigarh vide its letter no. DIC/PMFME/2021/9448 dated 12.07.2021 informed that the 5 cases under the scheme were forwarded in UT, Chandigarh. </w:t>
      </w:r>
      <w:r w:rsidR="00B804B7" w:rsidRPr="006E6E89">
        <w:rPr>
          <w:rFonts w:ascii="Arial" w:hAnsi="Arial" w:cs="Arial"/>
          <w:bCs/>
          <w:color w:val="000000" w:themeColor="text1"/>
          <w:sz w:val="24"/>
          <w:szCs w:val="24"/>
        </w:rPr>
        <w:t>All five</w:t>
      </w:r>
      <w:r w:rsidR="00A978C3" w:rsidRPr="006E6E89">
        <w:rPr>
          <w:rFonts w:ascii="Arial" w:hAnsi="Arial" w:cs="Arial"/>
          <w:bCs/>
          <w:color w:val="000000" w:themeColor="text1"/>
          <w:sz w:val="24"/>
          <w:szCs w:val="24"/>
        </w:rPr>
        <w:t xml:space="preserve"> cases were sanctioned by banks</w:t>
      </w:r>
      <w:r w:rsidR="00B804B7" w:rsidRPr="006E6E89">
        <w:rPr>
          <w:rFonts w:ascii="Arial" w:hAnsi="Arial" w:cs="Arial"/>
          <w:bCs/>
          <w:color w:val="000000" w:themeColor="text1"/>
          <w:sz w:val="24"/>
          <w:szCs w:val="24"/>
        </w:rPr>
        <w:t>.</w:t>
      </w:r>
      <w:r w:rsidR="00C74838" w:rsidRPr="006E6E89">
        <w:rPr>
          <w:rFonts w:ascii="Arial" w:hAnsi="Arial" w:cs="Arial"/>
          <w:bCs/>
          <w:color w:val="000000" w:themeColor="text1"/>
          <w:sz w:val="24"/>
          <w:szCs w:val="24"/>
        </w:rPr>
        <w:t xml:space="preserve"> LDM informed the house that no application was sponsored by the Deptt. </w:t>
      </w:r>
      <w:r w:rsidR="003E651A">
        <w:rPr>
          <w:rFonts w:ascii="Arial" w:hAnsi="Arial" w:cs="Arial"/>
          <w:bCs/>
          <w:color w:val="000000" w:themeColor="text1"/>
          <w:sz w:val="24"/>
          <w:szCs w:val="24"/>
        </w:rPr>
        <w:t>i</w:t>
      </w:r>
      <w:r w:rsidR="00C74838" w:rsidRPr="006E6E89">
        <w:rPr>
          <w:rFonts w:ascii="Arial" w:hAnsi="Arial" w:cs="Arial"/>
          <w:bCs/>
          <w:color w:val="000000" w:themeColor="text1"/>
          <w:sz w:val="24"/>
          <w:szCs w:val="24"/>
        </w:rPr>
        <w:t>n the last 9 months.</w:t>
      </w:r>
      <w:r w:rsidR="00D73B51" w:rsidRPr="006E6E89">
        <w:rPr>
          <w:rFonts w:ascii="Arial" w:hAnsi="Arial" w:cs="Arial"/>
          <w:bCs/>
          <w:color w:val="000000" w:themeColor="text1"/>
          <w:sz w:val="24"/>
          <w:szCs w:val="24"/>
        </w:rPr>
        <w:t xml:space="preserve"> </w:t>
      </w:r>
      <w:r w:rsidR="003E651A" w:rsidRPr="006E6E89">
        <w:rPr>
          <w:rFonts w:ascii="Arial" w:hAnsi="Arial" w:cs="Arial"/>
          <w:b/>
          <w:color w:val="000000" w:themeColor="text1"/>
        </w:rPr>
        <w:t xml:space="preserve">Sh. M Parmasivam, </w:t>
      </w:r>
      <w:r w:rsidR="00223840" w:rsidRPr="006E6E89">
        <w:rPr>
          <w:rFonts w:ascii="Arial" w:hAnsi="Arial" w:cs="Arial"/>
          <w:b/>
          <w:color w:val="000000" w:themeColor="text1"/>
        </w:rPr>
        <w:t>Executive Director</w:t>
      </w:r>
      <w:r w:rsidR="003E651A" w:rsidRPr="006E6E89">
        <w:rPr>
          <w:rFonts w:ascii="Arial" w:hAnsi="Arial" w:cs="Arial"/>
          <w:b/>
          <w:color w:val="000000" w:themeColor="text1"/>
        </w:rPr>
        <w:t>,</w:t>
      </w:r>
      <w:r w:rsidR="00D73B51" w:rsidRPr="006E6E89">
        <w:rPr>
          <w:rFonts w:ascii="Arial" w:hAnsi="Arial" w:cs="Arial"/>
          <w:bCs/>
          <w:color w:val="000000" w:themeColor="text1"/>
          <w:sz w:val="24"/>
          <w:szCs w:val="24"/>
        </w:rPr>
        <w:t xml:space="preserve"> shows </w:t>
      </w:r>
      <w:r w:rsidR="00223840" w:rsidRPr="006E6E89">
        <w:rPr>
          <w:rFonts w:ascii="Arial" w:hAnsi="Arial" w:cs="Arial"/>
          <w:bCs/>
          <w:color w:val="000000" w:themeColor="text1"/>
          <w:sz w:val="24"/>
          <w:szCs w:val="24"/>
        </w:rPr>
        <w:t>concern regarding</w:t>
      </w:r>
      <w:r w:rsidR="00D73B51" w:rsidRPr="006E6E89">
        <w:rPr>
          <w:rFonts w:ascii="Arial" w:hAnsi="Arial" w:cs="Arial"/>
          <w:bCs/>
          <w:color w:val="000000" w:themeColor="text1"/>
          <w:sz w:val="24"/>
          <w:szCs w:val="24"/>
        </w:rPr>
        <w:t xml:space="preserve"> </w:t>
      </w:r>
      <w:r w:rsidR="00614FF3">
        <w:rPr>
          <w:rFonts w:ascii="Arial" w:hAnsi="Arial" w:cs="Arial"/>
          <w:bCs/>
          <w:color w:val="000000" w:themeColor="text1"/>
          <w:sz w:val="24"/>
          <w:szCs w:val="24"/>
        </w:rPr>
        <w:t xml:space="preserve"> non sponsoring of application</w:t>
      </w:r>
      <w:r w:rsidR="00D73B51" w:rsidRPr="006E6E89">
        <w:rPr>
          <w:rFonts w:ascii="Arial" w:hAnsi="Arial" w:cs="Arial"/>
          <w:bCs/>
          <w:color w:val="000000" w:themeColor="text1"/>
          <w:sz w:val="24"/>
          <w:szCs w:val="24"/>
        </w:rPr>
        <w:t xml:space="preserve"> by </w:t>
      </w:r>
      <w:r w:rsidR="001434DB" w:rsidRPr="006E6E89">
        <w:rPr>
          <w:rFonts w:ascii="Arial" w:hAnsi="Arial" w:cs="Arial"/>
          <w:bCs/>
          <w:color w:val="000000" w:themeColor="text1"/>
          <w:sz w:val="24"/>
          <w:szCs w:val="24"/>
        </w:rPr>
        <w:t>Dep</w:t>
      </w:r>
      <w:r w:rsidR="001434DB">
        <w:rPr>
          <w:rFonts w:ascii="Arial" w:hAnsi="Arial" w:cs="Arial"/>
          <w:bCs/>
          <w:color w:val="000000" w:themeColor="text1"/>
          <w:sz w:val="24"/>
          <w:szCs w:val="24"/>
        </w:rPr>
        <w:t>artments</w:t>
      </w:r>
      <w:r w:rsidR="00D73B51" w:rsidRPr="006E6E89">
        <w:rPr>
          <w:rFonts w:ascii="Arial" w:hAnsi="Arial" w:cs="Arial"/>
          <w:bCs/>
          <w:color w:val="000000" w:themeColor="text1"/>
          <w:sz w:val="24"/>
          <w:szCs w:val="24"/>
        </w:rPr>
        <w:t>.. how banks can sanction the loans under this scheme.</w:t>
      </w:r>
      <w:r w:rsidR="00B804B7" w:rsidRPr="006E6E89">
        <w:rPr>
          <w:rFonts w:ascii="Arial" w:hAnsi="Arial" w:cs="Arial"/>
          <w:bCs/>
          <w:color w:val="000000" w:themeColor="text1"/>
          <w:sz w:val="24"/>
          <w:szCs w:val="24"/>
        </w:rPr>
        <w:t xml:space="preserve"> </w:t>
      </w:r>
      <w:r w:rsidR="00764894" w:rsidRPr="006E6E89">
        <w:rPr>
          <w:rFonts w:ascii="Arial" w:hAnsi="Arial" w:cs="Arial"/>
          <w:bCs/>
          <w:color w:val="000000" w:themeColor="text1"/>
          <w:sz w:val="24"/>
          <w:szCs w:val="24"/>
        </w:rPr>
        <w:t xml:space="preserve">LDM has advised the Representative </w:t>
      </w:r>
      <w:r w:rsidR="00B804B7" w:rsidRPr="006E6E89">
        <w:rPr>
          <w:rFonts w:ascii="Arial" w:hAnsi="Arial" w:cs="Arial"/>
          <w:bCs/>
          <w:color w:val="000000" w:themeColor="text1"/>
          <w:sz w:val="24"/>
          <w:szCs w:val="24"/>
        </w:rPr>
        <w:t>of DIC to submit applicati</w:t>
      </w:r>
      <w:r w:rsidR="00764894" w:rsidRPr="006E6E89">
        <w:rPr>
          <w:rFonts w:ascii="Arial" w:hAnsi="Arial" w:cs="Arial"/>
          <w:bCs/>
          <w:color w:val="000000" w:themeColor="text1"/>
          <w:sz w:val="24"/>
          <w:szCs w:val="24"/>
        </w:rPr>
        <w:t xml:space="preserve">ons under </w:t>
      </w:r>
      <w:r w:rsidR="001434DB">
        <w:rPr>
          <w:rFonts w:ascii="Arial" w:hAnsi="Arial" w:cs="Arial"/>
          <w:bCs/>
          <w:color w:val="000000" w:themeColor="text1"/>
          <w:sz w:val="24"/>
          <w:szCs w:val="24"/>
        </w:rPr>
        <w:t>PMFME scheme.</w:t>
      </w:r>
      <w:r w:rsidR="008B0B87" w:rsidRPr="006E6E89">
        <w:rPr>
          <w:rFonts w:ascii="Arial" w:hAnsi="Arial" w:cs="Arial"/>
          <w:bCs/>
          <w:color w:val="000000" w:themeColor="text1"/>
          <w:sz w:val="24"/>
          <w:szCs w:val="24"/>
        </w:rPr>
        <w:t xml:space="preserve">. </w:t>
      </w:r>
    </w:p>
    <w:p w14:paraId="23309054" w14:textId="2A323434" w:rsidR="004452AD" w:rsidRPr="00223840" w:rsidRDefault="003A1A97" w:rsidP="00223840">
      <w:pPr>
        <w:shd w:val="clear" w:color="auto" w:fill="FFFFFF"/>
        <w:jc w:val="right"/>
        <w:rPr>
          <w:rFonts w:ascii="Arial" w:hAnsi="Arial" w:cs="Arial"/>
          <w:b/>
          <w:color w:val="000000" w:themeColor="text1"/>
          <w:sz w:val="24"/>
          <w:szCs w:val="24"/>
        </w:rPr>
      </w:pPr>
      <w:r w:rsidRPr="006E6E89">
        <w:rPr>
          <w:rFonts w:ascii="Arial" w:hAnsi="Arial" w:cs="Arial"/>
          <w:b/>
          <w:color w:val="000000" w:themeColor="text1"/>
          <w:sz w:val="24"/>
          <w:szCs w:val="24"/>
        </w:rPr>
        <w:t>(</w:t>
      </w:r>
      <w:r w:rsidR="00FD4744" w:rsidRPr="006E6E89">
        <w:rPr>
          <w:rFonts w:ascii="Arial" w:hAnsi="Arial" w:cs="Arial"/>
          <w:b/>
          <w:color w:val="000000" w:themeColor="text1"/>
          <w:sz w:val="24"/>
          <w:szCs w:val="24"/>
        </w:rPr>
        <w:t xml:space="preserve">Action: </w:t>
      </w:r>
      <w:r w:rsidR="002A453E" w:rsidRPr="006E6E89">
        <w:rPr>
          <w:rFonts w:ascii="Arial" w:hAnsi="Arial" w:cs="Arial"/>
          <w:b/>
          <w:color w:val="000000" w:themeColor="text1"/>
          <w:sz w:val="24"/>
          <w:szCs w:val="24"/>
        </w:rPr>
        <w:t>DIC )</w:t>
      </w:r>
    </w:p>
    <w:tbl>
      <w:tblPr>
        <w:tblpPr w:leftFromText="180" w:rightFromText="180" w:vertAnchor="text" w:horzAnchor="margin" w:tblpY="304"/>
        <w:tblW w:w="9592" w:type="dxa"/>
        <w:tblCellMar>
          <w:left w:w="0" w:type="dxa"/>
          <w:right w:w="0" w:type="dxa"/>
        </w:tblCellMar>
        <w:tblLook w:val="04A0" w:firstRow="1" w:lastRow="0" w:firstColumn="1" w:lastColumn="0" w:noHBand="0" w:noVBand="1"/>
      </w:tblPr>
      <w:tblGrid>
        <w:gridCol w:w="1691"/>
        <w:gridCol w:w="7901"/>
      </w:tblGrid>
      <w:tr w:rsidR="006E6E89" w:rsidRPr="006E6E89" w14:paraId="312E0DE0" w14:textId="77777777" w:rsidTr="0051238D">
        <w:tc>
          <w:tcPr>
            <w:tcW w:w="169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191DA8AE" w14:textId="5E6FDA80" w:rsidR="00B17D02" w:rsidRPr="006E6E89" w:rsidRDefault="00B17D02" w:rsidP="00663C55">
            <w:pPr>
              <w:ind w:left="34"/>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2A453E" w:rsidRPr="006E6E89">
              <w:rPr>
                <w:rFonts w:ascii="Arial" w:hAnsi="Arial" w:cs="Arial"/>
                <w:b/>
                <w:color w:val="000000" w:themeColor="text1"/>
                <w:sz w:val="24"/>
                <w:szCs w:val="24"/>
              </w:rPr>
              <w:t>6</w:t>
            </w:r>
          </w:p>
        </w:tc>
        <w:tc>
          <w:tcPr>
            <w:tcW w:w="790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21DCDD99" w14:textId="77777777" w:rsidR="00B17D02" w:rsidRPr="006E6E89" w:rsidRDefault="00B17D02" w:rsidP="00663C55">
            <w:pPr>
              <w:ind w:left="34"/>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Aadhaar and Mobile seeding in Saving Bank Accounts. </w:t>
            </w:r>
          </w:p>
        </w:tc>
      </w:tr>
    </w:tbl>
    <w:p w14:paraId="4ED7154D" w14:textId="77777777" w:rsidR="00374069" w:rsidRPr="006E6E89" w:rsidRDefault="00374069" w:rsidP="00663C55">
      <w:pPr>
        <w:shd w:val="clear" w:color="auto" w:fill="FFFFFF"/>
        <w:jc w:val="both"/>
        <w:rPr>
          <w:rFonts w:ascii="Arial" w:hAnsi="Arial" w:cs="Arial"/>
          <w:bCs/>
          <w:color w:val="000000" w:themeColor="text1"/>
          <w:sz w:val="24"/>
          <w:szCs w:val="24"/>
        </w:rPr>
      </w:pPr>
    </w:p>
    <w:p w14:paraId="2C591D64" w14:textId="77777777" w:rsidR="00FD4744" w:rsidRPr="006E6E89" w:rsidRDefault="00FD4744" w:rsidP="00663C55">
      <w:pPr>
        <w:pStyle w:val="NormalWeb"/>
        <w:shd w:val="clear" w:color="auto" w:fill="FFFFFF"/>
        <w:spacing w:before="0" w:beforeAutospacing="0" w:after="180" w:afterAutospacing="0"/>
        <w:jc w:val="both"/>
        <w:rPr>
          <w:rFonts w:ascii="Arial" w:hAnsi="Arial" w:cs="Arial"/>
          <w:bCs/>
          <w:color w:val="000000" w:themeColor="text1"/>
        </w:rPr>
      </w:pPr>
      <w:r w:rsidRPr="006E6E89">
        <w:rPr>
          <w:rFonts w:ascii="Arial" w:hAnsi="Arial" w:cs="Arial"/>
          <w:bCs/>
          <w:color w:val="000000" w:themeColor="text1"/>
        </w:rPr>
        <w:t>The government has instructed banks to link all savings accounts with mobile and Aadhaar numbers and enable mobile banking for such customers.</w:t>
      </w:r>
    </w:p>
    <w:p w14:paraId="71C946D0" w14:textId="77777777" w:rsidR="00FD4744" w:rsidRPr="006E6E89" w:rsidRDefault="00FD4744" w:rsidP="00663C55">
      <w:pPr>
        <w:pStyle w:val="NormalWeb"/>
        <w:shd w:val="clear" w:color="auto" w:fill="FFFFFF"/>
        <w:spacing w:before="0" w:beforeAutospacing="0" w:after="180" w:afterAutospacing="0"/>
        <w:jc w:val="both"/>
        <w:rPr>
          <w:rFonts w:ascii="Arial" w:hAnsi="Arial" w:cs="Arial"/>
          <w:bCs/>
          <w:color w:val="000000" w:themeColor="text1"/>
        </w:rPr>
      </w:pPr>
      <w:r w:rsidRPr="006E6E89">
        <w:rPr>
          <w:rFonts w:ascii="Arial" w:hAnsi="Arial" w:cs="Arial"/>
          <w:bCs/>
          <w:color w:val="000000" w:themeColor="text1"/>
        </w:rPr>
        <w:t>All banks have been advised to undertake this in campaign mode. Mobile number seeding and enabling the same for m-banking are a pre-requisite for making mobile payments while Aadhaar number seeding is a pre-requisite for using Aadhaar Enabled Payments System (AEPS).</w:t>
      </w:r>
    </w:p>
    <w:p w14:paraId="51AE9053" w14:textId="505A930E" w:rsidR="00FD4744" w:rsidRPr="006E6E89" w:rsidRDefault="00FD4744" w:rsidP="00663C55">
      <w:pPr>
        <w:pStyle w:val="NormalWeb"/>
        <w:shd w:val="clear" w:color="auto" w:fill="FFFFFF"/>
        <w:spacing w:before="0" w:beforeAutospacing="0" w:after="0" w:afterAutospacing="0"/>
        <w:contextualSpacing/>
        <w:jc w:val="both"/>
        <w:rPr>
          <w:rFonts w:ascii="Arial" w:hAnsi="Arial" w:cs="Arial"/>
          <w:bCs/>
          <w:color w:val="000000" w:themeColor="text1"/>
        </w:rPr>
      </w:pPr>
      <w:r w:rsidRPr="006E6E89">
        <w:rPr>
          <w:rFonts w:ascii="Arial" w:hAnsi="Arial" w:cs="Arial"/>
          <w:bCs/>
          <w:color w:val="000000" w:themeColor="text1"/>
        </w:rPr>
        <w:t xml:space="preserve">The progress as on </w:t>
      </w:r>
      <w:r w:rsidR="00223840" w:rsidRPr="006E6E89">
        <w:rPr>
          <w:rFonts w:ascii="Arial" w:hAnsi="Arial" w:cs="Arial"/>
          <w:bCs/>
          <w:color w:val="000000" w:themeColor="text1"/>
        </w:rPr>
        <w:t>31.</w:t>
      </w:r>
      <w:r w:rsidR="00223840">
        <w:rPr>
          <w:rFonts w:ascii="Arial" w:hAnsi="Arial" w:cs="Arial"/>
          <w:bCs/>
          <w:color w:val="000000" w:themeColor="text1"/>
        </w:rPr>
        <w:t>1</w:t>
      </w:r>
      <w:r w:rsidR="00223840" w:rsidRPr="006E6E89">
        <w:rPr>
          <w:rFonts w:ascii="Arial" w:hAnsi="Arial" w:cs="Arial"/>
          <w:bCs/>
          <w:color w:val="000000" w:themeColor="text1"/>
        </w:rPr>
        <w:t>2.</w:t>
      </w:r>
      <w:r w:rsidR="00CD0426" w:rsidRPr="006E6E89">
        <w:rPr>
          <w:rFonts w:ascii="Arial" w:hAnsi="Arial" w:cs="Arial"/>
          <w:bCs/>
          <w:color w:val="000000" w:themeColor="text1"/>
        </w:rPr>
        <w:t xml:space="preserve">2022 </w:t>
      </w:r>
      <w:r w:rsidRPr="006E6E89">
        <w:rPr>
          <w:rFonts w:ascii="Arial" w:hAnsi="Arial" w:cs="Arial"/>
          <w:bCs/>
          <w:color w:val="000000" w:themeColor="text1"/>
        </w:rPr>
        <w:t xml:space="preserve">is as </w:t>
      </w:r>
      <w:r w:rsidR="003A1A97" w:rsidRPr="006E6E89">
        <w:rPr>
          <w:rFonts w:ascii="Arial" w:hAnsi="Arial" w:cs="Arial"/>
          <w:bCs/>
          <w:color w:val="000000" w:themeColor="text1"/>
        </w:rPr>
        <w:t>under: -</w:t>
      </w:r>
      <w:r w:rsidRPr="006E6E89">
        <w:rPr>
          <w:rFonts w:ascii="Arial" w:hAnsi="Arial" w:cs="Arial"/>
          <w:bCs/>
          <w:color w:val="000000" w:themeColor="text1"/>
        </w:rPr>
        <w:t xml:space="preserve">  </w:t>
      </w:r>
    </w:p>
    <w:p w14:paraId="30E3963F" w14:textId="77777777" w:rsidR="00FD4744" w:rsidRPr="006E6E89" w:rsidRDefault="00FD4744" w:rsidP="00663C55">
      <w:pPr>
        <w:pStyle w:val="NormalWeb"/>
        <w:shd w:val="clear" w:color="auto" w:fill="FFFFFF"/>
        <w:spacing w:before="0" w:beforeAutospacing="0" w:after="0" w:afterAutospacing="0"/>
        <w:contextualSpacing/>
        <w:jc w:val="both"/>
        <w:rPr>
          <w:rFonts w:ascii="Arial" w:hAnsi="Arial" w:cs="Arial"/>
          <w:bCs/>
          <w:color w:val="000000" w:themeColor="text1"/>
        </w:rPr>
      </w:pPr>
    </w:p>
    <w:p w14:paraId="2607BD6A" w14:textId="70FC912D" w:rsidR="00FD4744" w:rsidRPr="006E6E89" w:rsidRDefault="00FD4744" w:rsidP="00663C55">
      <w:pPr>
        <w:pStyle w:val="NormalWeb"/>
        <w:numPr>
          <w:ilvl w:val="0"/>
          <w:numId w:val="25"/>
        </w:numPr>
        <w:shd w:val="clear" w:color="auto" w:fill="FFFFFF"/>
        <w:spacing w:before="0" w:beforeAutospacing="0" w:after="0" w:afterAutospacing="0"/>
        <w:contextualSpacing/>
        <w:jc w:val="both"/>
        <w:rPr>
          <w:rFonts w:ascii="Arial" w:hAnsi="Arial" w:cs="Arial"/>
          <w:bCs/>
          <w:color w:val="000000" w:themeColor="text1"/>
        </w:rPr>
      </w:pPr>
      <w:r w:rsidRPr="006E6E89">
        <w:rPr>
          <w:rFonts w:ascii="Arial" w:hAnsi="Arial" w:cs="Arial"/>
          <w:bCs/>
          <w:color w:val="000000" w:themeColor="text1"/>
        </w:rPr>
        <w:t>Total</w:t>
      </w:r>
      <w:r w:rsidR="00E23465" w:rsidRPr="006E6E89">
        <w:rPr>
          <w:rFonts w:ascii="Arial" w:hAnsi="Arial" w:cs="Arial"/>
          <w:bCs/>
          <w:color w:val="000000" w:themeColor="text1"/>
        </w:rPr>
        <w:t xml:space="preserve"> </w:t>
      </w:r>
      <w:r w:rsidR="008B0B87" w:rsidRPr="006E6E89">
        <w:rPr>
          <w:rFonts w:ascii="Arial" w:hAnsi="Arial" w:cs="Arial"/>
          <w:bCs/>
          <w:color w:val="000000" w:themeColor="text1"/>
        </w:rPr>
        <w:t>operative Saving</w:t>
      </w:r>
      <w:r w:rsidRPr="006E6E89">
        <w:rPr>
          <w:rFonts w:ascii="Arial" w:hAnsi="Arial" w:cs="Arial"/>
          <w:bCs/>
          <w:color w:val="000000" w:themeColor="text1"/>
        </w:rPr>
        <w:t xml:space="preserve"> Accounts</w:t>
      </w:r>
      <w:r w:rsidRPr="006E6E89">
        <w:rPr>
          <w:rFonts w:ascii="Arial" w:hAnsi="Arial" w:cs="Arial"/>
          <w:bCs/>
          <w:color w:val="000000" w:themeColor="text1"/>
        </w:rPr>
        <w:tab/>
      </w:r>
      <w:r w:rsidRPr="006E6E89">
        <w:rPr>
          <w:rFonts w:ascii="Arial" w:hAnsi="Arial" w:cs="Arial"/>
          <w:bCs/>
          <w:color w:val="000000" w:themeColor="text1"/>
        </w:rPr>
        <w:tab/>
      </w:r>
      <w:r w:rsidRPr="006E6E89">
        <w:rPr>
          <w:rFonts w:ascii="Arial" w:hAnsi="Arial" w:cs="Arial"/>
          <w:bCs/>
          <w:color w:val="000000" w:themeColor="text1"/>
        </w:rPr>
        <w:tab/>
        <w:t>:</w:t>
      </w:r>
      <w:r w:rsidRPr="006E6E89">
        <w:rPr>
          <w:rFonts w:ascii="Arial" w:hAnsi="Arial" w:cs="Arial"/>
          <w:bCs/>
          <w:color w:val="000000" w:themeColor="text1"/>
        </w:rPr>
        <w:tab/>
      </w:r>
      <w:r w:rsidR="001A787F" w:rsidRPr="006E6E89">
        <w:rPr>
          <w:rFonts w:ascii="Arial" w:hAnsi="Arial" w:cs="Arial"/>
          <w:bCs/>
          <w:color w:val="000000" w:themeColor="text1"/>
        </w:rPr>
        <w:t>2626777</w:t>
      </w:r>
    </w:p>
    <w:p w14:paraId="11FA4CC6" w14:textId="38FF32D6" w:rsidR="00FD4744" w:rsidRPr="006E6E89" w:rsidRDefault="00FD4744" w:rsidP="00663C55">
      <w:pPr>
        <w:pStyle w:val="NormalWeb"/>
        <w:numPr>
          <w:ilvl w:val="0"/>
          <w:numId w:val="25"/>
        </w:numPr>
        <w:shd w:val="clear" w:color="auto" w:fill="FFFFFF"/>
        <w:spacing w:before="0" w:beforeAutospacing="0" w:after="0" w:afterAutospacing="0"/>
        <w:contextualSpacing/>
        <w:jc w:val="both"/>
        <w:rPr>
          <w:rFonts w:ascii="Arial" w:hAnsi="Arial" w:cs="Arial"/>
          <w:bCs/>
          <w:color w:val="000000" w:themeColor="text1"/>
        </w:rPr>
      </w:pPr>
      <w:r w:rsidRPr="006E6E89">
        <w:rPr>
          <w:rFonts w:ascii="Arial" w:hAnsi="Arial" w:cs="Arial"/>
          <w:bCs/>
          <w:color w:val="000000" w:themeColor="text1"/>
        </w:rPr>
        <w:t>Aadhaar Seeding</w:t>
      </w:r>
      <w:r w:rsidRPr="006E6E89">
        <w:rPr>
          <w:rFonts w:ascii="Arial" w:hAnsi="Arial" w:cs="Arial"/>
          <w:bCs/>
          <w:color w:val="000000" w:themeColor="text1"/>
        </w:rPr>
        <w:tab/>
      </w:r>
      <w:r w:rsidRPr="006E6E89">
        <w:rPr>
          <w:rFonts w:ascii="Arial" w:hAnsi="Arial" w:cs="Arial"/>
          <w:bCs/>
          <w:color w:val="000000" w:themeColor="text1"/>
        </w:rPr>
        <w:tab/>
      </w:r>
      <w:r w:rsidRPr="006E6E89">
        <w:rPr>
          <w:rFonts w:ascii="Arial" w:hAnsi="Arial" w:cs="Arial"/>
          <w:bCs/>
          <w:color w:val="000000" w:themeColor="text1"/>
        </w:rPr>
        <w:tab/>
      </w:r>
      <w:r w:rsidRPr="006E6E89">
        <w:rPr>
          <w:rFonts w:ascii="Arial" w:hAnsi="Arial" w:cs="Arial"/>
          <w:bCs/>
          <w:color w:val="000000" w:themeColor="text1"/>
        </w:rPr>
        <w:tab/>
      </w:r>
      <w:r w:rsidR="00E23465" w:rsidRPr="006E6E89">
        <w:rPr>
          <w:rFonts w:ascii="Arial" w:hAnsi="Arial" w:cs="Arial"/>
          <w:bCs/>
          <w:color w:val="000000" w:themeColor="text1"/>
        </w:rPr>
        <w:t xml:space="preserve">            </w:t>
      </w:r>
      <w:r w:rsidRPr="006E6E89">
        <w:rPr>
          <w:rFonts w:ascii="Arial" w:hAnsi="Arial" w:cs="Arial"/>
          <w:bCs/>
          <w:color w:val="000000" w:themeColor="text1"/>
        </w:rPr>
        <w:t>:</w:t>
      </w:r>
      <w:r w:rsidRPr="006E6E89">
        <w:rPr>
          <w:rFonts w:ascii="Arial" w:hAnsi="Arial" w:cs="Arial"/>
          <w:bCs/>
          <w:color w:val="000000" w:themeColor="text1"/>
        </w:rPr>
        <w:tab/>
      </w:r>
      <w:r w:rsidR="001A787F" w:rsidRPr="006E6E89">
        <w:rPr>
          <w:rFonts w:ascii="Arial" w:hAnsi="Arial" w:cs="Arial"/>
          <w:bCs/>
          <w:color w:val="000000" w:themeColor="text1"/>
        </w:rPr>
        <w:t>2276831</w:t>
      </w:r>
      <w:r w:rsidR="00E23465" w:rsidRPr="006E6E89">
        <w:rPr>
          <w:rFonts w:ascii="Arial" w:hAnsi="Arial" w:cs="Arial"/>
          <w:bCs/>
          <w:color w:val="000000" w:themeColor="text1"/>
        </w:rPr>
        <w:t>(</w:t>
      </w:r>
      <w:r w:rsidR="00CD0426" w:rsidRPr="006E6E89">
        <w:rPr>
          <w:rFonts w:ascii="Arial" w:hAnsi="Arial" w:cs="Arial"/>
          <w:bCs/>
          <w:color w:val="000000" w:themeColor="text1"/>
        </w:rPr>
        <w:t>86.</w:t>
      </w:r>
      <w:r w:rsidR="001A787F" w:rsidRPr="006E6E89">
        <w:rPr>
          <w:rFonts w:ascii="Arial" w:hAnsi="Arial" w:cs="Arial"/>
          <w:bCs/>
          <w:color w:val="000000" w:themeColor="text1"/>
        </w:rPr>
        <w:t>68</w:t>
      </w:r>
      <w:r w:rsidR="00E23465" w:rsidRPr="006E6E89">
        <w:rPr>
          <w:rFonts w:ascii="Arial" w:hAnsi="Arial" w:cs="Arial"/>
          <w:bCs/>
          <w:color w:val="000000" w:themeColor="text1"/>
        </w:rPr>
        <w:t xml:space="preserve">%) </w:t>
      </w:r>
    </w:p>
    <w:p w14:paraId="4A60036C" w14:textId="7F6B33C6" w:rsidR="00FD4744" w:rsidRPr="006E6E89" w:rsidRDefault="004707DD" w:rsidP="00663C55">
      <w:pPr>
        <w:pStyle w:val="NormalWeb"/>
        <w:numPr>
          <w:ilvl w:val="0"/>
          <w:numId w:val="25"/>
        </w:numPr>
        <w:shd w:val="clear" w:color="auto" w:fill="FFFFFF"/>
        <w:spacing w:before="0" w:beforeAutospacing="0" w:after="0" w:afterAutospacing="0"/>
        <w:contextualSpacing/>
        <w:jc w:val="both"/>
        <w:rPr>
          <w:rFonts w:ascii="Arial" w:hAnsi="Arial" w:cs="Arial"/>
          <w:bCs/>
          <w:color w:val="000000" w:themeColor="text1"/>
        </w:rPr>
      </w:pPr>
      <w:r w:rsidRPr="006E6E89">
        <w:rPr>
          <w:rFonts w:ascii="Arial" w:hAnsi="Arial" w:cs="Arial"/>
          <w:bCs/>
          <w:color w:val="000000" w:themeColor="text1"/>
        </w:rPr>
        <w:t>Mobile Seeding</w:t>
      </w:r>
      <w:r w:rsidRPr="006E6E89">
        <w:rPr>
          <w:rFonts w:ascii="Arial" w:hAnsi="Arial" w:cs="Arial"/>
          <w:bCs/>
          <w:color w:val="000000" w:themeColor="text1"/>
        </w:rPr>
        <w:tab/>
      </w:r>
      <w:r w:rsidRPr="006E6E89">
        <w:rPr>
          <w:rFonts w:ascii="Arial" w:hAnsi="Arial" w:cs="Arial"/>
          <w:bCs/>
          <w:color w:val="000000" w:themeColor="text1"/>
        </w:rPr>
        <w:tab/>
      </w:r>
      <w:r w:rsidRPr="006E6E89">
        <w:rPr>
          <w:rFonts w:ascii="Arial" w:hAnsi="Arial" w:cs="Arial"/>
          <w:bCs/>
          <w:color w:val="000000" w:themeColor="text1"/>
        </w:rPr>
        <w:tab/>
      </w:r>
      <w:r w:rsidRPr="006E6E89">
        <w:rPr>
          <w:rFonts w:ascii="Arial" w:hAnsi="Arial" w:cs="Arial"/>
          <w:bCs/>
          <w:color w:val="000000" w:themeColor="text1"/>
        </w:rPr>
        <w:tab/>
      </w:r>
      <w:r w:rsidRPr="006E6E89">
        <w:rPr>
          <w:rFonts w:ascii="Arial" w:hAnsi="Arial" w:cs="Arial"/>
          <w:bCs/>
          <w:color w:val="000000" w:themeColor="text1"/>
        </w:rPr>
        <w:tab/>
      </w:r>
      <w:r w:rsidR="00E23465" w:rsidRPr="006E6E89">
        <w:rPr>
          <w:rFonts w:ascii="Arial" w:hAnsi="Arial" w:cs="Arial"/>
          <w:bCs/>
          <w:color w:val="000000" w:themeColor="text1"/>
        </w:rPr>
        <w:t xml:space="preserve">: </w:t>
      </w:r>
      <w:r w:rsidR="00CD0426" w:rsidRPr="006E6E89">
        <w:rPr>
          <w:rFonts w:ascii="Arial" w:hAnsi="Arial" w:cs="Arial"/>
          <w:bCs/>
          <w:color w:val="000000" w:themeColor="text1"/>
        </w:rPr>
        <w:t xml:space="preserve">         </w:t>
      </w:r>
      <w:r w:rsidR="001A787F" w:rsidRPr="006E6E89">
        <w:rPr>
          <w:rFonts w:ascii="Arial" w:hAnsi="Arial" w:cs="Arial"/>
          <w:bCs/>
          <w:color w:val="000000" w:themeColor="text1"/>
        </w:rPr>
        <w:t>2432764</w:t>
      </w:r>
      <w:r w:rsidR="00F22BA5" w:rsidRPr="006E6E89">
        <w:rPr>
          <w:rFonts w:ascii="Arial" w:hAnsi="Arial" w:cs="Arial"/>
          <w:bCs/>
          <w:color w:val="000000" w:themeColor="text1"/>
        </w:rPr>
        <w:t xml:space="preserve"> </w:t>
      </w:r>
      <w:r w:rsidR="00E23465" w:rsidRPr="006E6E89">
        <w:rPr>
          <w:rFonts w:ascii="Arial" w:hAnsi="Arial" w:cs="Arial"/>
          <w:bCs/>
          <w:color w:val="000000" w:themeColor="text1"/>
        </w:rPr>
        <w:t>(9</w:t>
      </w:r>
      <w:r w:rsidR="00F22BA5" w:rsidRPr="006E6E89">
        <w:rPr>
          <w:rFonts w:ascii="Arial" w:hAnsi="Arial" w:cs="Arial"/>
          <w:bCs/>
          <w:color w:val="000000" w:themeColor="text1"/>
        </w:rPr>
        <w:t>2</w:t>
      </w:r>
      <w:r w:rsidR="00E23465" w:rsidRPr="006E6E89">
        <w:rPr>
          <w:rFonts w:ascii="Arial" w:hAnsi="Arial" w:cs="Arial"/>
          <w:bCs/>
          <w:color w:val="000000" w:themeColor="text1"/>
        </w:rPr>
        <w:t>.</w:t>
      </w:r>
      <w:r w:rsidR="001A787F" w:rsidRPr="006E6E89">
        <w:rPr>
          <w:rFonts w:ascii="Arial" w:hAnsi="Arial" w:cs="Arial"/>
          <w:bCs/>
          <w:color w:val="000000" w:themeColor="text1"/>
        </w:rPr>
        <w:t>61</w:t>
      </w:r>
      <w:r w:rsidR="00F22BA5" w:rsidRPr="006E6E89">
        <w:rPr>
          <w:rFonts w:ascii="Arial" w:hAnsi="Arial" w:cs="Arial"/>
          <w:bCs/>
          <w:color w:val="000000" w:themeColor="text1"/>
        </w:rPr>
        <w:t xml:space="preserve"> </w:t>
      </w:r>
      <w:r w:rsidR="00E23465" w:rsidRPr="006E6E89">
        <w:rPr>
          <w:rFonts w:ascii="Arial" w:hAnsi="Arial" w:cs="Arial"/>
          <w:bCs/>
          <w:color w:val="000000" w:themeColor="text1"/>
        </w:rPr>
        <w:t xml:space="preserve">%)   </w:t>
      </w:r>
    </w:p>
    <w:p w14:paraId="6070289D" w14:textId="77777777" w:rsidR="00FD4744" w:rsidRPr="006E6E89" w:rsidRDefault="00FD4744" w:rsidP="00663C55">
      <w:pPr>
        <w:spacing w:after="0" w:line="240" w:lineRule="auto"/>
        <w:ind w:left="360"/>
        <w:jc w:val="both"/>
        <w:rPr>
          <w:rFonts w:ascii="Arial" w:hAnsi="Arial" w:cs="Arial"/>
          <w:bCs/>
          <w:color w:val="000000" w:themeColor="text1"/>
          <w:sz w:val="24"/>
          <w:szCs w:val="24"/>
        </w:rPr>
      </w:pPr>
    </w:p>
    <w:p w14:paraId="49D2FBD5" w14:textId="0B7C962B" w:rsidR="00FD4744" w:rsidRPr="006E6E89" w:rsidRDefault="00710D7D"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Sh. Mahesh Kumar Mall </w:t>
      </w:r>
      <w:r w:rsidR="00267BF7" w:rsidRPr="006E6E89">
        <w:rPr>
          <w:rFonts w:ascii="Arial" w:hAnsi="Arial" w:cs="Arial"/>
          <w:bCs/>
          <w:color w:val="000000" w:themeColor="text1"/>
          <w:sz w:val="24"/>
          <w:szCs w:val="24"/>
        </w:rPr>
        <w:t xml:space="preserve">instructed </w:t>
      </w:r>
      <w:r w:rsidR="00FD4744" w:rsidRPr="006E6E89">
        <w:rPr>
          <w:rFonts w:ascii="Arial" w:hAnsi="Arial" w:cs="Arial"/>
          <w:bCs/>
          <w:color w:val="000000" w:themeColor="text1"/>
          <w:sz w:val="24"/>
          <w:szCs w:val="24"/>
        </w:rPr>
        <w:t xml:space="preserve">all the </w:t>
      </w:r>
      <w:r w:rsidR="00737311" w:rsidRPr="006E6E89">
        <w:rPr>
          <w:rFonts w:ascii="Arial" w:hAnsi="Arial" w:cs="Arial"/>
          <w:bCs/>
          <w:color w:val="000000" w:themeColor="text1"/>
          <w:sz w:val="24"/>
          <w:szCs w:val="24"/>
        </w:rPr>
        <w:t>member Banks</w:t>
      </w:r>
      <w:r w:rsidR="00ED4241" w:rsidRPr="006E6E89">
        <w:rPr>
          <w:rFonts w:ascii="Arial" w:hAnsi="Arial" w:cs="Arial"/>
          <w:bCs/>
          <w:color w:val="000000" w:themeColor="text1"/>
          <w:sz w:val="24"/>
          <w:szCs w:val="24"/>
        </w:rPr>
        <w:t xml:space="preserve"> </w:t>
      </w:r>
      <w:r w:rsidR="00737311" w:rsidRPr="006E6E89">
        <w:rPr>
          <w:rFonts w:ascii="Arial" w:hAnsi="Arial" w:cs="Arial"/>
          <w:bCs/>
          <w:color w:val="000000" w:themeColor="text1"/>
          <w:sz w:val="24"/>
          <w:szCs w:val="24"/>
        </w:rPr>
        <w:t>to ins</w:t>
      </w:r>
      <w:r w:rsidR="00A978C3" w:rsidRPr="006E6E89">
        <w:rPr>
          <w:rFonts w:ascii="Arial" w:hAnsi="Arial" w:cs="Arial"/>
          <w:bCs/>
          <w:color w:val="000000" w:themeColor="text1"/>
          <w:sz w:val="24"/>
          <w:szCs w:val="24"/>
        </w:rPr>
        <w:t>truct the field staff to ensure</w:t>
      </w:r>
      <w:r w:rsidR="00FD4744" w:rsidRPr="006E6E89">
        <w:rPr>
          <w:rFonts w:ascii="Arial" w:hAnsi="Arial" w:cs="Arial"/>
          <w:bCs/>
          <w:color w:val="000000" w:themeColor="text1"/>
          <w:sz w:val="24"/>
          <w:szCs w:val="24"/>
        </w:rPr>
        <w:t xml:space="preserve"> 100% AADHAAR SEEDING AND LINKAGE OF MOBLE NOs IN PENDING ACCOUNTS ON DAILY BASIS so that 100% be achieved</w:t>
      </w:r>
      <w:r w:rsidR="00223840">
        <w:rPr>
          <w:rFonts w:ascii="Arial" w:hAnsi="Arial" w:cs="Arial"/>
          <w:bCs/>
          <w:color w:val="000000" w:themeColor="text1"/>
          <w:sz w:val="24"/>
          <w:szCs w:val="24"/>
        </w:rPr>
        <w:t xml:space="preserve"> at the earliest.</w:t>
      </w:r>
    </w:p>
    <w:p w14:paraId="3E13EA54" w14:textId="77777777" w:rsidR="00374069" w:rsidRPr="006E6E89" w:rsidRDefault="00FD4744" w:rsidP="00223840">
      <w:pPr>
        <w:shd w:val="clear" w:color="auto" w:fill="FFFFFF"/>
        <w:jc w:val="right"/>
        <w:rPr>
          <w:rFonts w:ascii="Arial" w:hAnsi="Arial" w:cs="Arial"/>
          <w:b/>
          <w:color w:val="000000" w:themeColor="text1"/>
          <w:sz w:val="24"/>
          <w:szCs w:val="24"/>
        </w:rPr>
      </w:pPr>
      <w:r w:rsidRPr="006E6E89">
        <w:rPr>
          <w:rFonts w:ascii="Arial" w:hAnsi="Arial" w:cs="Arial"/>
          <w:b/>
          <w:color w:val="000000" w:themeColor="text1"/>
          <w:sz w:val="24"/>
          <w:szCs w:val="24"/>
        </w:rPr>
        <w:lastRenderedPageBreak/>
        <w:t xml:space="preserve">            </w:t>
      </w:r>
      <w:r w:rsidR="003A1A97" w:rsidRPr="006E6E89">
        <w:rPr>
          <w:rFonts w:ascii="Arial" w:hAnsi="Arial" w:cs="Arial"/>
          <w:b/>
          <w:color w:val="000000" w:themeColor="text1"/>
          <w:sz w:val="24"/>
          <w:szCs w:val="24"/>
        </w:rPr>
        <w:t xml:space="preserve">                              (Action:</w:t>
      </w:r>
      <w:r w:rsidRPr="006E6E89">
        <w:rPr>
          <w:rFonts w:ascii="Arial" w:hAnsi="Arial" w:cs="Arial"/>
          <w:b/>
          <w:color w:val="000000" w:themeColor="text1"/>
          <w:sz w:val="24"/>
          <w:szCs w:val="24"/>
        </w:rPr>
        <w:t xml:space="preserve"> Member Banks)</w:t>
      </w:r>
    </w:p>
    <w:tbl>
      <w:tblPr>
        <w:tblW w:w="9918" w:type="dxa"/>
        <w:tblCellMar>
          <w:left w:w="0" w:type="dxa"/>
          <w:right w:w="0" w:type="dxa"/>
        </w:tblCellMar>
        <w:tblLook w:val="04A0" w:firstRow="1" w:lastRow="0" w:firstColumn="1" w:lastColumn="0" w:noHBand="0" w:noVBand="1"/>
      </w:tblPr>
      <w:tblGrid>
        <w:gridCol w:w="1998"/>
        <w:gridCol w:w="7920"/>
      </w:tblGrid>
      <w:tr w:rsidR="00FD4744" w:rsidRPr="006E6E89" w14:paraId="5A2B65ED" w14:textId="77777777" w:rsidTr="009C3F0B">
        <w:tc>
          <w:tcPr>
            <w:tcW w:w="199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116B17" w14:textId="19B34A9F"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2A453E" w:rsidRPr="006E6E89">
              <w:rPr>
                <w:rFonts w:ascii="Arial" w:hAnsi="Arial" w:cs="Arial"/>
                <w:b/>
                <w:color w:val="000000" w:themeColor="text1"/>
                <w:sz w:val="24"/>
                <w:szCs w:val="24"/>
              </w:rPr>
              <w:t>7</w:t>
            </w: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460B46" w14:textId="7777777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IMPLEMENTATION OF PRADHAN MANTRI JAN-DHAN YOJANA (PMJDY)</w:t>
            </w:r>
          </w:p>
        </w:tc>
      </w:tr>
    </w:tbl>
    <w:tbl>
      <w:tblPr>
        <w:tblStyle w:val="TableGrid"/>
        <w:tblW w:w="0" w:type="auto"/>
        <w:tblLook w:val="04A0" w:firstRow="1" w:lastRow="0" w:firstColumn="1" w:lastColumn="0" w:noHBand="0" w:noVBand="1"/>
      </w:tblPr>
      <w:tblGrid>
        <w:gridCol w:w="1951"/>
        <w:gridCol w:w="6527"/>
      </w:tblGrid>
      <w:tr w:rsidR="00FD4744" w:rsidRPr="006E6E89" w14:paraId="79DB5426" w14:textId="77777777" w:rsidTr="009C3F0B">
        <w:tc>
          <w:tcPr>
            <w:tcW w:w="1951" w:type="dxa"/>
          </w:tcPr>
          <w:p w14:paraId="5E83AD32" w14:textId="7F444222"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I</w:t>
            </w:r>
          </w:p>
        </w:tc>
        <w:tc>
          <w:tcPr>
            <w:tcW w:w="6527" w:type="dxa"/>
          </w:tcPr>
          <w:p w14:paraId="7C984D53" w14:textId="77777777"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Status of Opening of Accounts under PMJDY</w:t>
            </w:r>
          </w:p>
        </w:tc>
      </w:tr>
    </w:tbl>
    <w:p w14:paraId="155565BB" w14:textId="77777777" w:rsidR="003F6377" w:rsidRPr="006E6E89" w:rsidRDefault="003F6377" w:rsidP="003F6377">
      <w:pPr>
        <w:jc w:val="both"/>
        <w:rPr>
          <w:rFonts w:ascii="Arial" w:hAnsi="Arial" w:cs="Arial"/>
          <w:color w:val="000000" w:themeColor="text1"/>
          <w:sz w:val="24"/>
          <w:szCs w:val="24"/>
        </w:rPr>
      </w:pPr>
      <w:r w:rsidRPr="006E6E89">
        <w:rPr>
          <w:rFonts w:ascii="Arial" w:hAnsi="Arial" w:cs="Arial"/>
          <w:color w:val="000000" w:themeColor="text1"/>
          <w:sz w:val="24"/>
          <w:szCs w:val="24"/>
        </w:rPr>
        <w:t>Banks have opened 303663 accounts up to 31.12.2022 under PMJDY since its launching on 28.08.2014. There is an increase of 3150 accounts during the quarter under review.</w:t>
      </w:r>
    </w:p>
    <w:p w14:paraId="082C7DBF" w14:textId="77777777" w:rsidR="003F6377" w:rsidRPr="006E6E89" w:rsidRDefault="003F6377" w:rsidP="003F6377">
      <w:pPr>
        <w:jc w:val="both"/>
        <w:rPr>
          <w:rFonts w:ascii="Arial" w:hAnsi="Arial" w:cs="Arial"/>
          <w:b/>
          <w:bCs/>
          <w:color w:val="000000" w:themeColor="text1"/>
          <w:sz w:val="24"/>
          <w:szCs w:val="24"/>
        </w:rPr>
      </w:pPr>
      <w:r w:rsidRPr="006E6E89">
        <w:rPr>
          <w:rFonts w:ascii="Arial" w:hAnsi="Arial" w:cs="Arial"/>
          <w:b/>
          <w:bCs/>
          <w:color w:val="000000" w:themeColor="text1"/>
          <w:sz w:val="24"/>
          <w:szCs w:val="24"/>
        </w:rPr>
        <w:t>The progress under PMJDY accounts is as under as on31.12.2022:-</w:t>
      </w:r>
    </w:p>
    <w:p w14:paraId="2DE0AE74" w14:textId="77777777" w:rsidR="003F6377" w:rsidRPr="006E6E89" w:rsidRDefault="003F6377" w:rsidP="003F6377">
      <w:pPr>
        <w:jc w:val="both"/>
        <w:rPr>
          <w:rFonts w:ascii="Arial" w:hAnsi="Arial" w:cs="Arial"/>
          <w:b/>
          <w:bCs/>
          <w:color w:val="000000" w:themeColor="text1"/>
          <w:sz w:val="24"/>
          <w:szCs w:val="24"/>
        </w:rPr>
      </w:pPr>
    </w:p>
    <w:tbl>
      <w:tblPr>
        <w:tblStyle w:val="TableGrid"/>
        <w:tblW w:w="0" w:type="auto"/>
        <w:tblLook w:val="04A0" w:firstRow="1" w:lastRow="0" w:firstColumn="1" w:lastColumn="0" w:noHBand="0" w:noVBand="1"/>
      </w:tblPr>
      <w:tblGrid>
        <w:gridCol w:w="1217"/>
        <w:gridCol w:w="1209"/>
        <w:gridCol w:w="1584"/>
        <w:gridCol w:w="1781"/>
        <w:gridCol w:w="1744"/>
        <w:gridCol w:w="1815"/>
      </w:tblGrid>
      <w:tr w:rsidR="006E6E89" w:rsidRPr="006E6E89" w14:paraId="4EE2EDF4" w14:textId="77777777" w:rsidTr="00563B4E">
        <w:tc>
          <w:tcPr>
            <w:tcW w:w="1218" w:type="dxa"/>
            <w:tcBorders>
              <w:top w:val="single" w:sz="4" w:space="0" w:color="auto"/>
              <w:left w:val="single" w:sz="4" w:space="0" w:color="auto"/>
              <w:bottom w:val="single" w:sz="4" w:space="0" w:color="auto"/>
              <w:right w:val="single" w:sz="4" w:space="0" w:color="auto"/>
            </w:tcBorders>
            <w:hideMark/>
          </w:tcPr>
          <w:p w14:paraId="1F91561C" w14:textId="77777777" w:rsidR="003F6377" w:rsidRPr="006E6E89" w:rsidRDefault="003F6377" w:rsidP="00563B4E">
            <w:pPr>
              <w:jc w:val="both"/>
              <w:rPr>
                <w:rFonts w:ascii="Arial" w:hAnsi="Arial" w:cs="Arial"/>
                <w:b/>
                <w:color w:val="000000" w:themeColor="text1"/>
                <w:sz w:val="24"/>
                <w:szCs w:val="24"/>
              </w:rPr>
            </w:pPr>
            <w:bookmarkStart w:id="2" w:name="_Hlk103378224"/>
            <w:r w:rsidRPr="006E6E89">
              <w:rPr>
                <w:rFonts w:ascii="Arial" w:hAnsi="Arial" w:cs="Arial"/>
                <w:b/>
                <w:color w:val="000000" w:themeColor="text1"/>
                <w:sz w:val="24"/>
                <w:szCs w:val="24"/>
              </w:rPr>
              <w:t>Period</w:t>
            </w:r>
          </w:p>
        </w:tc>
        <w:tc>
          <w:tcPr>
            <w:tcW w:w="1226" w:type="dxa"/>
            <w:tcBorders>
              <w:top w:val="single" w:sz="4" w:space="0" w:color="auto"/>
              <w:left w:val="single" w:sz="4" w:space="0" w:color="auto"/>
              <w:bottom w:val="single" w:sz="4" w:space="0" w:color="auto"/>
              <w:right w:val="single" w:sz="4" w:space="0" w:color="auto"/>
            </w:tcBorders>
            <w:hideMark/>
          </w:tcPr>
          <w:p w14:paraId="25A12BF7" w14:textId="77777777" w:rsidR="003F6377" w:rsidRPr="006E6E89" w:rsidRDefault="003F6377" w:rsidP="001434DB">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Total PMJDY A/cs</w:t>
            </w:r>
          </w:p>
        </w:tc>
        <w:tc>
          <w:tcPr>
            <w:tcW w:w="1540" w:type="dxa"/>
            <w:tcBorders>
              <w:top w:val="single" w:sz="4" w:space="0" w:color="auto"/>
              <w:left w:val="single" w:sz="4" w:space="0" w:color="auto"/>
              <w:bottom w:val="single" w:sz="4" w:space="0" w:color="auto"/>
              <w:right w:val="single" w:sz="4" w:space="0" w:color="auto"/>
            </w:tcBorders>
            <w:hideMark/>
          </w:tcPr>
          <w:p w14:paraId="33207A9F" w14:textId="77777777" w:rsidR="003F6377" w:rsidRPr="006E6E89" w:rsidRDefault="003F6377" w:rsidP="001434DB">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Zero balance A/cs</w:t>
            </w:r>
          </w:p>
        </w:tc>
        <w:tc>
          <w:tcPr>
            <w:tcW w:w="1790" w:type="dxa"/>
            <w:tcBorders>
              <w:top w:val="single" w:sz="4" w:space="0" w:color="auto"/>
              <w:left w:val="single" w:sz="4" w:space="0" w:color="auto"/>
              <w:bottom w:val="single" w:sz="4" w:space="0" w:color="auto"/>
              <w:right w:val="single" w:sz="4" w:space="0" w:color="auto"/>
            </w:tcBorders>
            <w:hideMark/>
          </w:tcPr>
          <w:p w14:paraId="000D0214" w14:textId="77777777" w:rsidR="003F6377" w:rsidRPr="006E6E89" w:rsidRDefault="003F6377" w:rsidP="001434DB">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Aadhar Seeded A/cs</w:t>
            </w:r>
          </w:p>
        </w:tc>
        <w:tc>
          <w:tcPr>
            <w:tcW w:w="1749" w:type="dxa"/>
            <w:tcBorders>
              <w:top w:val="single" w:sz="4" w:space="0" w:color="auto"/>
              <w:left w:val="single" w:sz="4" w:space="0" w:color="auto"/>
              <w:bottom w:val="single" w:sz="4" w:space="0" w:color="auto"/>
              <w:right w:val="single" w:sz="4" w:space="0" w:color="auto"/>
            </w:tcBorders>
            <w:hideMark/>
          </w:tcPr>
          <w:p w14:paraId="0E15645A" w14:textId="77777777" w:rsidR="003F6377" w:rsidRPr="006E6E89" w:rsidRDefault="003F6377" w:rsidP="001434DB">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Rupee card issued</w:t>
            </w:r>
          </w:p>
        </w:tc>
        <w:tc>
          <w:tcPr>
            <w:tcW w:w="1827" w:type="dxa"/>
            <w:tcBorders>
              <w:top w:val="single" w:sz="4" w:space="0" w:color="auto"/>
              <w:left w:val="single" w:sz="4" w:space="0" w:color="auto"/>
              <w:bottom w:val="single" w:sz="4" w:space="0" w:color="auto"/>
              <w:right w:val="single" w:sz="4" w:space="0" w:color="auto"/>
            </w:tcBorders>
            <w:hideMark/>
          </w:tcPr>
          <w:p w14:paraId="65B7952E" w14:textId="77777777" w:rsidR="003F6377" w:rsidRPr="006E6E89" w:rsidRDefault="003F6377" w:rsidP="001434DB">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Rupee card Activated</w:t>
            </w:r>
          </w:p>
        </w:tc>
      </w:tr>
      <w:tr w:rsidR="006E6E89" w:rsidRPr="006E6E89" w14:paraId="2D56472F" w14:textId="77777777" w:rsidTr="00563B4E">
        <w:tc>
          <w:tcPr>
            <w:tcW w:w="1218" w:type="dxa"/>
            <w:tcBorders>
              <w:top w:val="single" w:sz="4" w:space="0" w:color="auto"/>
              <w:left w:val="single" w:sz="4" w:space="0" w:color="auto"/>
              <w:bottom w:val="single" w:sz="4" w:space="0" w:color="auto"/>
              <w:right w:val="single" w:sz="4" w:space="0" w:color="auto"/>
            </w:tcBorders>
          </w:tcPr>
          <w:p w14:paraId="72CF9503"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30.09.2022</w:t>
            </w:r>
          </w:p>
        </w:tc>
        <w:tc>
          <w:tcPr>
            <w:tcW w:w="1226" w:type="dxa"/>
            <w:tcBorders>
              <w:top w:val="single" w:sz="4" w:space="0" w:color="auto"/>
              <w:left w:val="single" w:sz="4" w:space="0" w:color="auto"/>
              <w:bottom w:val="single" w:sz="4" w:space="0" w:color="auto"/>
              <w:right w:val="single" w:sz="4" w:space="0" w:color="auto"/>
            </w:tcBorders>
          </w:tcPr>
          <w:p w14:paraId="20947918"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300513</w:t>
            </w:r>
          </w:p>
        </w:tc>
        <w:tc>
          <w:tcPr>
            <w:tcW w:w="1540" w:type="dxa"/>
            <w:tcBorders>
              <w:top w:val="single" w:sz="4" w:space="0" w:color="auto"/>
              <w:left w:val="single" w:sz="4" w:space="0" w:color="auto"/>
              <w:bottom w:val="single" w:sz="4" w:space="0" w:color="auto"/>
              <w:right w:val="single" w:sz="4" w:space="0" w:color="auto"/>
            </w:tcBorders>
          </w:tcPr>
          <w:p w14:paraId="7AF661DC"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24610(8.19%)</w:t>
            </w:r>
          </w:p>
        </w:tc>
        <w:tc>
          <w:tcPr>
            <w:tcW w:w="1790" w:type="dxa"/>
            <w:tcBorders>
              <w:top w:val="single" w:sz="4" w:space="0" w:color="auto"/>
              <w:left w:val="single" w:sz="4" w:space="0" w:color="auto"/>
              <w:bottom w:val="single" w:sz="4" w:space="0" w:color="auto"/>
              <w:right w:val="single" w:sz="4" w:space="0" w:color="auto"/>
            </w:tcBorders>
          </w:tcPr>
          <w:p w14:paraId="59153473"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270778(90.11%)</w:t>
            </w:r>
          </w:p>
        </w:tc>
        <w:tc>
          <w:tcPr>
            <w:tcW w:w="1749" w:type="dxa"/>
            <w:tcBorders>
              <w:top w:val="single" w:sz="4" w:space="0" w:color="auto"/>
              <w:left w:val="single" w:sz="4" w:space="0" w:color="auto"/>
              <w:bottom w:val="single" w:sz="4" w:space="0" w:color="auto"/>
              <w:right w:val="single" w:sz="4" w:space="0" w:color="auto"/>
            </w:tcBorders>
          </w:tcPr>
          <w:p w14:paraId="1D89FF9D"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251182(83.58%)</w:t>
            </w:r>
          </w:p>
        </w:tc>
        <w:tc>
          <w:tcPr>
            <w:tcW w:w="1827" w:type="dxa"/>
            <w:tcBorders>
              <w:top w:val="single" w:sz="4" w:space="0" w:color="auto"/>
              <w:left w:val="single" w:sz="4" w:space="0" w:color="auto"/>
              <w:bottom w:val="single" w:sz="4" w:space="0" w:color="auto"/>
              <w:right w:val="single" w:sz="4" w:space="0" w:color="auto"/>
            </w:tcBorders>
          </w:tcPr>
          <w:p w14:paraId="521FE9B9"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187647(74.71%)</w:t>
            </w:r>
          </w:p>
        </w:tc>
      </w:tr>
      <w:tr w:rsidR="006E6E89" w:rsidRPr="006E6E89" w14:paraId="47F356BF" w14:textId="77777777" w:rsidTr="00563B4E">
        <w:tc>
          <w:tcPr>
            <w:tcW w:w="1218" w:type="dxa"/>
            <w:tcBorders>
              <w:top w:val="single" w:sz="4" w:space="0" w:color="auto"/>
              <w:left w:val="single" w:sz="4" w:space="0" w:color="auto"/>
              <w:bottom w:val="single" w:sz="4" w:space="0" w:color="auto"/>
              <w:right w:val="single" w:sz="4" w:space="0" w:color="auto"/>
            </w:tcBorders>
          </w:tcPr>
          <w:p w14:paraId="61F59BE8"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31.12.2022</w:t>
            </w:r>
          </w:p>
        </w:tc>
        <w:tc>
          <w:tcPr>
            <w:tcW w:w="1226" w:type="dxa"/>
            <w:tcBorders>
              <w:top w:val="single" w:sz="4" w:space="0" w:color="auto"/>
              <w:left w:val="single" w:sz="4" w:space="0" w:color="auto"/>
              <w:bottom w:val="single" w:sz="4" w:space="0" w:color="auto"/>
              <w:right w:val="single" w:sz="4" w:space="0" w:color="auto"/>
            </w:tcBorders>
          </w:tcPr>
          <w:p w14:paraId="266AF836"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303663</w:t>
            </w:r>
          </w:p>
        </w:tc>
        <w:tc>
          <w:tcPr>
            <w:tcW w:w="1540" w:type="dxa"/>
            <w:tcBorders>
              <w:top w:val="single" w:sz="4" w:space="0" w:color="auto"/>
              <w:left w:val="single" w:sz="4" w:space="0" w:color="auto"/>
              <w:bottom w:val="single" w:sz="4" w:space="0" w:color="auto"/>
              <w:right w:val="single" w:sz="4" w:space="0" w:color="auto"/>
            </w:tcBorders>
          </w:tcPr>
          <w:p w14:paraId="70C0FCCA"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31022(10.22%)</w:t>
            </w:r>
          </w:p>
        </w:tc>
        <w:tc>
          <w:tcPr>
            <w:tcW w:w="1790" w:type="dxa"/>
            <w:tcBorders>
              <w:top w:val="single" w:sz="4" w:space="0" w:color="auto"/>
              <w:left w:val="single" w:sz="4" w:space="0" w:color="auto"/>
              <w:bottom w:val="single" w:sz="4" w:space="0" w:color="auto"/>
              <w:right w:val="single" w:sz="4" w:space="0" w:color="auto"/>
            </w:tcBorders>
          </w:tcPr>
          <w:p w14:paraId="36AED508"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272104 (89.61%)</w:t>
            </w:r>
          </w:p>
        </w:tc>
        <w:tc>
          <w:tcPr>
            <w:tcW w:w="1749" w:type="dxa"/>
            <w:tcBorders>
              <w:top w:val="single" w:sz="4" w:space="0" w:color="auto"/>
              <w:left w:val="single" w:sz="4" w:space="0" w:color="auto"/>
              <w:bottom w:val="single" w:sz="4" w:space="0" w:color="auto"/>
              <w:right w:val="single" w:sz="4" w:space="0" w:color="auto"/>
            </w:tcBorders>
          </w:tcPr>
          <w:p w14:paraId="6C2F734A"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252110 (83.02%)</w:t>
            </w:r>
          </w:p>
        </w:tc>
        <w:tc>
          <w:tcPr>
            <w:tcW w:w="1827" w:type="dxa"/>
            <w:tcBorders>
              <w:top w:val="single" w:sz="4" w:space="0" w:color="auto"/>
              <w:left w:val="single" w:sz="4" w:space="0" w:color="auto"/>
              <w:bottom w:val="single" w:sz="4" w:space="0" w:color="auto"/>
              <w:right w:val="single" w:sz="4" w:space="0" w:color="auto"/>
            </w:tcBorders>
          </w:tcPr>
          <w:p w14:paraId="7366C07C"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189080 (75%)</w:t>
            </w:r>
          </w:p>
        </w:tc>
      </w:tr>
      <w:tr w:rsidR="006E6E89" w:rsidRPr="006E6E89" w14:paraId="13CF7E7A" w14:textId="77777777" w:rsidTr="00563B4E">
        <w:tc>
          <w:tcPr>
            <w:tcW w:w="1218" w:type="dxa"/>
            <w:tcBorders>
              <w:top w:val="single" w:sz="4" w:space="0" w:color="auto"/>
              <w:left w:val="single" w:sz="4" w:space="0" w:color="auto"/>
              <w:bottom w:val="single" w:sz="4" w:space="0" w:color="auto"/>
              <w:right w:val="single" w:sz="4" w:space="0" w:color="auto"/>
            </w:tcBorders>
            <w:hideMark/>
          </w:tcPr>
          <w:p w14:paraId="5D53C769"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 in qtr</w:t>
            </w:r>
          </w:p>
        </w:tc>
        <w:tc>
          <w:tcPr>
            <w:tcW w:w="1226" w:type="dxa"/>
            <w:tcBorders>
              <w:top w:val="single" w:sz="4" w:space="0" w:color="auto"/>
              <w:left w:val="single" w:sz="4" w:space="0" w:color="auto"/>
              <w:bottom w:val="single" w:sz="4" w:space="0" w:color="auto"/>
              <w:right w:val="single" w:sz="4" w:space="0" w:color="auto"/>
            </w:tcBorders>
          </w:tcPr>
          <w:p w14:paraId="7215E1CE"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+3150</w:t>
            </w:r>
          </w:p>
        </w:tc>
        <w:tc>
          <w:tcPr>
            <w:tcW w:w="1540" w:type="dxa"/>
            <w:tcBorders>
              <w:top w:val="single" w:sz="4" w:space="0" w:color="auto"/>
              <w:left w:val="single" w:sz="4" w:space="0" w:color="auto"/>
              <w:bottom w:val="single" w:sz="4" w:space="0" w:color="auto"/>
              <w:right w:val="single" w:sz="4" w:space="0" w:color="auto"/>
            </w:tcBorders>
            <w:hideMark/>
          </w:tcPr>
          <w:p w14:paraId="4C8493CC"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+2.03</w:t>
            </w:r>
          </w:p>
        </w:tc>
        <w:tc>
          <w:tcPr>
            <w:tcW w:w="1790" w:type="dxa"/>
            <w:tcBorders>
              <w:top w:val="single" w:sz="4" w:space="0" w:color="auto"/>
              <w:left w:val="single" w:sz="4" w:space="0" w:color="auto"/>
              <w:bottom w:val="single" w:sz="4" w:space="0" w:color="auto"/>
              <w:right w:val="single" w:sz="4" w:space="0" w:color="auto"/>
            </w:tcBorders>
            <w:hideMark/>
          </w:tcPr>
          <w:p w14:paraId="1526CB9C"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-0.50</w:t>
            </w:r>
          </w:p>
        </w:tc>
        <w:tc>
          <w:tcPr>
            <w:tcW w:w="1749" w:type="dxa"/>
            <w:tcBorders>
              <w:top w:val="single" w:sz="4" w:space="0" w:color="auto"/>
              <w:left w:val="single" w:sz="4" w:space="0" w:color="auto"/>
              <w:bottom w:val="single" w:sz="4" w:space="0" w:color="auto"/>
              <w:right w:val="single" w:sz="4" w:space="0" w:color="auto"/>
            </w:tcBorders>
          </w:tcPr>
          <w:p w14:paraId="0C5DD2A0"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-0.56</w:t>
            </w:r>
          </w:p>
        </w:tc>
        <w:tc>
          <w:tcPr>
            <w:tcW w:w="1827" w:type="dxa"/>
            <w:tcBorders>
              <w:top w:val="single" w:sz="4" w:space="0" w:color="auto"/>
              <w:left w:val="single" w:sz="4" w:space="0" w:color="auto"/>
              <w:bottom w:val="single" w:sz="4" w:space="0" w:color="auto"/>
              <w:right w:val="single" w:sz="4" w:space="0" w:color="auto"/>
            </w:tcBorders>
          </w:tcPr>
          <w:p w14:paraId="06660B63" w14:textId="77777777" w:rsidR="003F6377" w:rsidRPr="00223840" w:rsidRDefault="003F6377" w:rsidP="00563B4E">
            <w:pPr>
              <w:jc w:val="both"/>
              <w:rPr>
                <w:rFonts w:ascii="Arial" w:hAnsi="Arial" w:cs="Arial"/>
                <w:b/>
                <w:color w:val="000000" w:themeColor="text1"/>
              </w:rPr>
            </w:pPr>
            <w:r w:rsidRPr="00223840">
              <w:rPr>
                <w:rFonts w:ascii="Arial" w:hAnsi="Arial" w:cs="Arial"/>
                <w:b/>
                <w:color w:val="000000" w:themeColor="text1"/>
              </w:rPr>
              <w:t>+0.29%</w:t>
            </w:r>
          </w:p>
        </w:tc>
      </w:tr>
      <w:bookmarkEnd w:id="2"/>
    </w:tbl>
    <w:p w14:paraId="45AA38C3" w14:textId="77777777" w:rsidR="00A228FE" w:rsidRPr="006E6E89" w:rsidRDefault="00A228FE" w:rsidP="00663C55">
      <w:pPr>
        <w:jc w:val="both"/>
        <w:rPr>
          <w:rFonts w:ascii="Arial" w:hAnsi="Arial" w:cs="Arial"/>
          <w:bCs/>
          <w:color w:val="000000" w:themeColor="text1"/>
          <w:sz w:val="24"/>
          <w:szCs w:val="24"/>
        </w:rPr>
      </w:pPr>
    </w:p>
    <w:p w14:paraId="3ADBCCED" w14:textId="052F533E" w:rsidR="00FB2726" w:rsidRPr="006E6E89" w:rsidRDefault="00710D7D"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Sh. Mahesh Kumar Mall </w:t>
      </w:r>
      <w:r w:rsidR="00223840">
        <w:rPr>
          <w:rFonts w:ascii="Arial" w:hAnsi="Arial" w:cs="Arial"/>
          <w:bCs/>
          <w:color w:val="000000" w:themeColor="text1"/>
          <w:sz w:val="24"/>
          <w:szCs w:val="24"/>
        </w:rPr>
        <w:t xml:space="preserve">Regional Director and Chief </w:t>
      </w:r>
      <w:r w:rsidR="001434DB">
        <w:rPr>
          <w:rFonts w:ascii="Arial" w:hAnsi="Arial" w:cs="Arial"/>
          <w:bCs/>
          <w:color w:val="000000" w:themeColor="text1"/>
          <w:sz w:val="24"/>
          <w:szCs w:val="24"/>
        </w:rPr>
        <w:t xml:space="preserve">Guest </w:t>
      </w:r>
      <w:r w:rsidR="001434DB" w:rsidRPr="006E6E89">
        <w:rPr>
          <w:rFonts w:ascii="Arial" w:hAnsi="Arial" w:cs="Arial"/>
          <w:bCs/>
          <w:color w:val="000000" w:themeColor="text1"/>
          <w:sz w:val="24"/>
          <w:szCs w:val="24"/>
        </w:rPr>
        <w:t>of</w:t>
      </w:r>
      <w:r w:rsidR="004452AD" w:rsidRPr="006E6E89">
        <w:rPr>
          <w:rFonts w:ascii="Arial" w:hAnsi="Arial" w:cs="Arial"/>
          <w:bCs/>
          <w:color w:val="000000" w:themeColor="text1"/>
          <w:sz w:val="24"/>
          <w:szCs w:val="24"/>
        </w:rPr>
        <w:t xml:space="preserve"> the meeting </w:t>
      </w:r>
      <w:r w:rsidR="004757A0" w:rsidRPr="006E6E89">
        <w:rPr>
          <w:rFonts w:ascii="Arial" w:hAnsi="Arial" w:cs="Arial"/>
          <w:bCs/>
          <w:color w:val="000000" w:themeColor="text1"/>
          <w:sz w:val="24"/>
          <w:szCs w:val="24"/>
        </w:rPr>
        <w:t>show</w:t>
      </w:r>
      <w:r w:rsidR="00E051D1" w:rsidRPr="006E6E89">
        <w:rPr>
          <w:rFonts w:ascii="Arial" w:hAnsi="Arial" w:cs="Arial"/>
          <w:bCs/>
          <w:color w:val="000000" w:themeColor="text1"/>
          <w:sz w:val="24"/>
          <w:szCs w:val="24"/>
        </w:rPr>
        <w:t>n</w:t>
      </w:r>
      <w:r w:rsidR="004757A0" w:rsidRPr="006E6E89">
        <w:rPr>
          <w:rFonts w:ascii="Arial" w:hAnsi="Arial" w:cs="Arial"/>
          <w:bCs/>
          <w:color w:val="000000" w:themeColor="text1"/>
          <w:sz w:val="24"/>
          <w:szCs w:val="24"/>
        </w:rPr>
        <w:t xml:space="preserve"> great concern regar</w:t>
      </w:r>
      <w:r w:rsidR="004707DD" w:rsidRPr="006E6E89">
        <w:rPr>
          <w:rFonts w:ascii="Arial" w:hAnsi="Arial" w:cs="Arial"/>
          <w:bCs/>
          <w:color w:val="000000" w:themeColor="text1"/>
          <w:sz w:val="24"/>
          <w:szCs w:val="24"/>
        </w:rPr>
        <w:t>d</w:t>
      </w:r>
      <w:r w:rsidR="004757A0" w:rsidRPr="006E6E89">
        <w:rPr>
          <w:rFonts w:ascii="Arial" w:hAnsi="Arial" w:cs="Arial"/>
          <w:bCs/>
          <w:color w:val="000000" w:themeColor="text1"/>
          <w:sz w:val="24"/>
          <w:szCs w:val="24"/>
        </w:rPr>
        <w:t xml:space="preserve">ing the progress </w:t>
      </w:r>
      <w:r w:rsidR="00AE0EB2" w:rsidRPr="006E6E89">
        <w:rPr>
          <w:rFonts w:ascii="Arial" w:hAnsi="Arial" w:cs="Arial"/>
          <w:bCs/>
          <w:color w:val="000000" w:themeColor="text1"/>
          <w:sz w:val="24"/>
          <w:szCs w:val="24"/>
        </w:rPr>
        <w:t>of activation of rupee card and instructed the banks whose activation is</w:t>
      </w:r>
      <w:r w:rsidR="004707DD" w:rsidRPr="006E6E89">
        <w:rPr>
          <w:rFonts w:ascii="Arial" w:hAnsi="Arial" w:cs="Arial"/>
          <w:bCs/>
          <w:color w:val="000000" w:themeColor="text1"/>
          <w:sz w:val="24"/>
          <w:szCs w:val="24"/>
        </w:rPr>
        <w:t xml:space="preserve"> below the system</w:t>
      </w:r>
      <w:r w:rsidR="00AE0EB2" w:rsidRPr="006E6E89">
        <w:rPr>
          <w:rFonts w:ascii="Arial" w:hAnsi="Arial" w:cs="Arial"/>
          <w:bCs/>
          <w:color w:val="000000" w:themeColor="text1"/>
          <w:sz w:val="24"/>
          <w:szCs w:val="24"/>
        </w:rPr>
        <w:t xml:space="preserve"> </w:t>
      </w:r>
      <w:r w:rsidR="004707DD" w:rsidRPr="006E6E89">
        <w:rPr>
          <w:rFonts w:ascii="Arial" w:hAnsi="Arial" w:cs="Arial"/>
          <w:bCs/>
          <w:color w:val="000000" w:themeColor="text1"/>
          <w:sz w:val="24"/>
          <w:szCs w:val="24"/>
        </w:rPr>
        <w:t xml:space="preserve">to improve it on monthly basis. He informed </w:t>
      </w:r>
      <w:r w:rsidR="00A978C3" w:rsidRPr="006E6E89">
        <w:rPr>
          <w:rFonts w:ascii="Arial" w:hAnsi="Arial" w:cs="Arial"/>
          <w:bCs/>
          <w:color w:val="000000" w:themeColor="text1"/>
          <w:sz w:val="24"/>
          <w:szCs w:val="24"/>
        </w:rPr>
        <w:t>that without activation of card</w:t>
      </w:r>
      <w:r w:rsidR="004707DD" w:rsidRPr="006E6E89">
        <w:rPr>
          <w:rFonts w:ascii="Arial" w:hAnsi="Arial" w:cs="Arial"/>
          <w:bCs/>
          <w:color w:val="000000" w:themeColor="text1"/>
          <w:sz w:val="24"/>
          <w:szCs w:val="24"/>
        </w:rPr>
        <w:t>, how the account holders get the benefit of hidden insurance cover of Accident death when their Rup</w:t>
      </w:r>
      <w:r w:rsidR="00A978C3" w:rsidRPr="006E6E89">
        <w:rPr>
          <w:rFonts w:ascii="Arial" w:hAnsi="Arial" w:cs="Arial"/>
          <w:bCs/>
          <w:color w:val="000000" w:themeColor="text1"/>
          <w:sz w:val="24"/>
          <w:szCs w:val="24"/>
        </w:rPr>
        <w:t>ay</w:t>
      </w:r>
      <w:r w:rsidR="004707DD" w:rsidRPr="006E6E89">
        <w:rPr>
          <w:rFonts w:ascii="Arial" w:hAnsi="Arial" w:cs="Arial"/>
          <w:bCs/>
          <w:color w:val="000000" w:themeColor="text1"/>
          <w:sz w:val="24"/>
          <w:szCs w:val="24"/>
        </w:rPr>
        <w:t xml:space="preserve"> card is in active.</w:t>
      </w:r>
      <w:r w:rsidR="00AE0EB2" w:rsidRPr="006E6E89">
        <w:rPr>
          <w:rFonts w:ascii="Arial" w:hAnsi="Arial" w:cs="Arial"/>
          <w:bCs/>
          <w:color w:val="000000" w:themeColor="text1"/>
          <w:sz w:val="24"/>
          <w:szCs w:val="24"/>
        </w:rPr>
        <w:t xml:space="preserve"> </w:t>
      </w:r>
      <w:r w:rsidR="0007298E" w:rsidRPr="006E6E89">
        <w:rPr>
          <w:rFonts w:ascii="Arial" w:hAnsi="Arial" w:cs="Arial"/>
          <w:bCs/>
          <w:color w:val="000000" w:themeColor="text1"/>
          <w:sz w:val="24"/>
          <w:szCs w:val="24"/>
        </w:rPr>
        <w:t>All other banks to ensure 100% activation of rupee cards</w:t>
      </w:r>
      <w:r w:rsidR="00FB2726" w:rsidRPr="006E6E89">
        <w:rPr>
          <w:rFonts w:ascii="Arial" w:hAnsi="Arial" w:cs="Arial"/>
          <w:bCs/>
          <w:color w:val="000000" w:themeColor="text1"/>
          <w:sz w:val="24"/>
          <w:szCs w:val="24"/>
        </w:rPr>
        <w:t xml:space="preserve"> issued</w:t>
      </w:r>
      <w:r w:rsidR="009F297A" w:rsidRPr="006E6E89">
        <w:rPr>
          <w:rFonts w:ascii="Arial" w:hAnsi="Arial" w:cs="Arial"/>
          <w:bCs/>
          <w:color w:val="000000" w:themeColor="text1"/>
          <w:sz w:val="24"/>
          <w:szCs w:val="24"/>
        </w:rPr>
        <w:t xml:space="preserve"> </w:t>
      </w:r>
      <w:r w:rsidR="00737E44" w:rsidRPr="006E6E89">
        <w:rPr>
          <w:rFonts w:ascii="Arial" w:hAnsi="Arial" w:cs="Arial"/>
          <w:bCs/>
          <w:color w:val="000000" w:themeColor="text1"/>
          <w:sz w:val="24"/>
          <w:szCs w:val="24"/>
        </w:rPr>
        <w:t>by their branches.</w:t>
      </w:r>
    </w:p>
    <w:p w14:paraId="1D5178D1" w14:textId="4FD43600" w:rsidR="00FD4744" w:rsidRPr="006E6E89" w:rsidRDefault="00530F27" w:rsidP="00663C55">
      <w:pPr>
        <w:jc w:val="both"/>
        <w:rPr>
          <w:rFonts w:ascii="Arial" w:hAnsi="Arial" w:cs="Arial"/>
          <w:b/>
          <w:color w:val="000000" w:themeColor="text1"/>
          <w:sz w:val="24"/>
          <w:szCs w:val="24"/>
        </w:rPr>
      </w:pPr>
      <w:r w:rsidRPr="006E6E89">
        <w:rPr>
          <w:rFonts w:ascii="Arial" w:hAnsi="Arial" w:cs="Arial"/>
          <w:bCs/>
          <w:color w:val="000000" w:themeColor="text1"/>
          <w:sz w:val="24"/>
          <w:szCs w:val="24"/>
        </w:rPr>
        <w:t xml:space="preserve">LDM has </w:t>
      </w:r>
      <w:r w:rsidR="004707DD" w:rsidRPr="006E6E89">
        <w:rPr>
          <w:rFonts w:ascii="Arial" w:hAnsi="Arial" w:cs="Arial"/>
          <w:bCs/>
          <w:color w:val="000000" w:themeColor="text1"/>
          <w:sz w:val="24"/>
          <w:szCs w:val="24"/>
        </w:rPr>
        <w:t>reque</w:t>
      </w:r>
      <w:r w:rsidR="00A978C3" w:rsidRPr="006E6E89">
        <w:rPr>
          <w:rFonts w:ascii="Arial" w:hAnsi="Arial" w:cs="Arial"/>
          <w:bCs/>
          <w:color w:val="000000" w:themeColor="text1"/>
          <w:sz w:val="24"/>
          <w:szCs w:val="24"/>
        </w:rPr>
        <w:t>sted all the member Banks whose</w:t>
      </w:r>
      <w:r w:rsidR="004707DD" w:rsidRPr="006E6E89">
        <w:rPr>
          <w:rFonts w:ascii="Arial" w:hAnsi="Arial" w:cs="Arial"/>
          <w:bCs/>
          <w:color w:val="000000" w:themeColor="text1"/>
          <w:sz w:val="24"/>
          <w:szCs w:val="24"/>
        </w:rPr>
        <w:t xml:space="preserve"> zero balance is above 10% to bring it below 10% by persuading </w:t>
      </w:r>
      <w:r w:rsidR="003A1A97" w:rsidRPr="006E6E89">
        <w:rPr>
          <w:rFonts w:ascii="Arial" w:hAnsi="Arial" w:cs="Arial"/>
          <w:bCs/>
          <w:color w:val="000000" w:themeColor="text1"/>
          <w:sz w:val="24"/>
          <w:szCs w:val="24"/>
        </w:rPr>
        <w:t>the account</w:t>
      </w:r>
      <w:r w:rsidR="004707DD" w:rsidRPr="006E6E89">
        <w:rPr>
          <w:rFonts w:ascii="Arial" w:hAnsi="Arial" w:cs="Arial"/>
          <w:bCs/>
          <w:color w:val="000000" w:themeColor="text1"/>
          <w:sz w:val="24"/>
          <w:szCs w:val="24"/>
        </w:rPr>
        <w:t xml:space="preserve"> holders to deposit some small amount in the </w:t>
      </w:r>
      <w:r w:rsidR="003A1A97" w:rsidRPr="006E6E89">
        <w:rPr>
          <w:rFonts w:ascii="Arial" w:hAnsi="Arial" w:cs="Arial"/>
          <w:bCs/>
          <w:color w:val="000000" w:themeColor="text1"/>
          <w:sz w:val="24"/>
          <w:szCs w:val="24"/>
        </w:rPr>
        <w:t>accounts so</w:t>
      </w:r>
      <w:r w:rsidR="004707DD" w:rsidRPr="006E6E89">
        <w:rPr>
          <w:rFonts w:ascii="Arial" w:hAnsi="Arial" w:cs="Arial"/>
          <w:bCs/>
          <w:color w:val="000000" w:themeColor="text1"/>
          <w:sz w:val="24"/>
          <w:szCs w:val="24"/>
        </w:rPr>
        <w:t xml:space="preserve"> that over</w:t>
      </w:r>
      <w:r w:rsidR="0095342E" w:rsidRPr="006E6E89">
        <w:rPr>
          <w:rFonts w:ascii="Arial" w:hAnsi="Arial" w:cs="Arial"/>
          <w:bCs/>
          <w:color w:val="000000" w:themeColor="text1"/>
          <w:sz w:val="24"/>
          <w:szCs w:val="24"/>
        </w:rPr>
        <w:t xml:space="preserve"> </w:t>
      </w:r>
      <w:r w:rsidR="00223840" w:rsidRPr="006E6E89">
        <w:rPr>
          <w:rFonts w:ascii="Arial" w:hAnsi="Arial" w:cs="Arial"/>
          <w:bCs/>
          <w:color w:val="000000" w:themeColor="text1"/>
          <w:sz w:val="24"/>
          <w:szCs w:val="24"/>
        </w:rPr>
        <w:t>all position</w:t>
      </w:r>
      <w:r w:rsidR="004707DD" w:rsidRPr="006E6E89">
        <w:rPr>
          <w:rFonts w:ascii="Arial" w:hAnsi="Arial" w:cs="Arial"/>
          <w:bCs/>
          <w:color w:val="000000" w:themeColor="text1"/>
          <w:sz w:val="24"/>
          <w:szCs w:val="24"/>
        </w:rPr>
        <w:t xml:space="preserve"> of zero Balance accounts be reduced from present level. </w:t>
      </w:r>
      <w:r w:rsidR="00FD4744" w:rsidRPr="006E6E89">
        <w:rPr>
          <w:rFonts w:ascii="Arial" w:hAnsi="Arial" w:cs="Arial"/>
          <w:bCs/>
          <w:color w:val="000000" w:themeColor="text1"/>
          <w:sz w:val="24"/>
          <w:szCs w:val="24"/>
        </w:rPr>
        <w:t>LDM has advised the bankers to take the helps of their BCAs for getting small deposit from zero balance account holders varying from Rs.10 to 50 and credit their accounts so that Zero balance account be brought to NIL in UT Chandigarh.</w:t>
      </w:r>
      <w:r w:rsidR="002D32A8" w:rsidRPr="006E6E89">
        <w:rPr>
          <w:rFonts w:ascii="Arial" w:hAnsi="Arial" w:cs="Arial"/>
          <w:bCs/>
          <w:color w:val="000000" w:themeColor="text1"/>
          <w:sz w:val="24"/>
          <w:szCs w:val="24"/>
        </w:rPr>
        <w:t xml:space="preserve"> </w:t>
      </w:r>
      <w:r w:rsidR="001804B4" w:rsidRPr="006E6E89">
        <w:rPr>
          <w:rFonts w:ascii="Arial" w:hAnsi="Arial" w:cs="Arial"/>
          <w:b/>
          <w:color w:val="000000" w:themeColor="text1"/>
        </w:rPr>
        <w:t xml:space="preserve">Sh. M Parmasivam, </w:t>
      </w:r>
      <w:r w:rsidR="00223840" w:rsidRPr="006E6E89">
        <w:rPr>
          <w:rFonts w:ascii="Arial" w:hAnsi="Arial" w:cs="Arial"/>
          <w:b/>
          <w:color w:val="000000" w:themeColor="text1"/>
        </w:rPr>
        <w:t>Executive Director</w:t>
      </w:r>
      <w:r w:rsidR="001804B4" w:rsidRPr="006E6E89">
        <w:rPr>
          <w:rFonts w:ascii="Arial" w:hAnsi="Arial" w:cs="Arial"/>
          <w:b/>
          <w:color w:val="000000" w:themeColor="text1"/>
        </w:rPr>
        <w:t>,</w:t>
      </w:r>
      <w:r w:rsidR="00D73B51" w:rsidRPr="006E6E89">
        <w:rPr>
          <w:rFonts w:ascii="Arial" w:hAnsi="Arial" w:cs="Arial"/>
          <w:bCs/>
          <w:color w:val="000000" w:themeColor="text1"/>
          <w:sz w:val="24"/>
          <w:szCs w:val="24"/>
        </w:rPr>
        <w:t xml:space="preserve"> </w:t>
      </w:r>
      <w:r w:rsidR="00223840" w:rsidRPr="006E6E89">
        <w:rPr>
          <w:rFonts w:ascii="Arial" w:hAnsi="Arial" w:cs="Arial"/>
          <w:b/>
          <w:color w:val="000000" w:themeColor="text1"/>
          <w:sz w:val="24"/>
          <w:szCs w:val="24"/>
        </w:rPr>
        <w:t>instructed all</w:t>
      </w:r>
      <w:r w:rsidR="002D32A8" w:rsidRPr="006E6E89">
        <w:rPr>
          <w:rFonts w:ascii="Arial" w:hAnsi="Arial" w:cs="Arial"/>
          <w:b/>
          <w:color w:val="000000" w:themeColor="text1"/>
          <w:sz w:val="24"/>
          <w:szCs w:val="24"/>
        </w:rPr>
        <w:t xml:space="preserve"> the bankers to improve the position in the coming quarter.</w:t>
      </w:r>
    </w:p>
    <w:p w14:paraId="59949FCC" w14:textId="78AA1805" w:rsidR="00FD4744" w:rsidRPr="006E6E89" w:rsidRDefault="00A978C3" w:rsidP="00223840">
      <w:pPr>
        <w:shd w:val="clear" w:color="auto" w:fill="FFFFFF"/>
        <w:jc w:val="right"/>
        <w:rPr>
          <w:rFonts w:ascii="Arial" w:hAnsi="Arial" w:cs="Arial"/>
          <w:b/>
          <w:color w:val="000000" w:themeColor="text1"/>
          <w:sz w:val="24"/>
          <w:szCs w:val="24"/>
        </w:rPr>
      </w:pPr>
      <w:r w:rsidRPr="006E6E89">
        <w:rPr>
          <w:rFonts w:ascii="Arial" w:hAnsi="Arial" w:cs="Arial"/>
          <w:b/>
          <w:color w:val="000000" w:themeColor="text1"/>
          <w:sz w:val="24"/>
          <w:szCs w:val="24"/>
        </w:rPr>
        <w:t>(Action</w:t>
      </w:r>
      <w:r w:rsidR="00FB5512" w:rsidRPr="006E6E89">
        <w:rPr>
          <w:rFonts w:ascii="Arial" w:hAnsi="Arial" w:cs="Arial"/>
          <w:b/>
          <w:color w:val="000000" w:themeColor="text1"/>
          <w:sz w:val="24"/>
          <w:szCs w:val="24"/>
        </w:rPr>
        <w:t xml:space="preserve">:  ALL Banks) </w:t>
      </w:r>
    </w:p>
    <w:p w14:paraId="73CE470B" w14:textId="56B173FF" w:rsidR="002A453E" w:rsidRPr="006E6E89" w:rsidRDefault="002A453E" w:rsidP="00663C55">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t>Item No 7:- Saturation Drive for covering all PMJDY accounts with jan suraksha Schemes.</w:t>
      </w:r>
    </w:p>
    <w:p w14:paraId="12219333" w14:textId="3B67556F" w:rsidR="00B7539D" w:rsidRPr="006E6E89" w:rsidRDefault="002A453E" w:rsidP="00663C55">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LDM has informed the house that DFS has launched a special saturation </w:t>
      </w:r>
      <w:r w:rsidR="003B5DFF" w:rsidRPr="006E6E89">
        <w:rPr>
          <w:rFonts w:ascii="Arial" w:hAnsi="Arial" w:cs="Arial"/>
          <w:b/>
          <w:color w:val="000000" w:themeColor="text1"/>
          <w:sz w:val="24"/>
          <w:szCs w:val="24"/>
        </w:rPr>
        <w:t>Drive.</w:t>
      </w:r>
      <w:r w:rsidRPr="006E6E89">
        <w:rPr>
          <w:rFonts w:ascii="Arial" w:hAnsi="Arial" w:cs="Arial"/>
          <w:b/>
          <w:color w:val="000000" w:themeColor="text1"/>
          <w:sz w:val="24"/>
          <w:szCs w:val="24"/>
        </w:rPr>
        <w:t xml:space="preserve"> </w:t>
      </w:r>
      <w:r w:rsidR="003B5DFF" w:rsidRPr="006E6E89">
        <w:rPr>
          <w:rFonts w:ascii="Arial" w:hAnsi="Arial" w:cs="Arial"/>
          <w:b/>
          <w:color w:val="000000" w:themeColor="text1"/>
          <w:sz w:val="24"/>
          <w:szCs w:val="24"/>
        </w:rPr>
        <w:t>W</w:t>
      </w:r>
      <w:r w:rsidR="003B5DFF">
        <w:rPr>
          <w:rFonts w:ascii="Arial" w:hAnsi="Arial" w:cs="Arial"/>
          <w:b/>
          <w:color w:val="000000" w:themeColor="text1"/>
          <w:sz w:val="24"/>
          <w:szCs w:val="24"/>
        </w:rPr>
        <w:t xml:space="preserve">ith effect from </w:t>
      </w:r>
      <w:r w:rsidRPr="006E6E89">
        <w:rPr>
          <w:rFonts w:ascii="Arial" w:hAnsi="Arial" w:cs="Arial"/>
          <w:b/>
          <w:color w:val="000000" w:themeColor="text1"/>
          <w:sz w:val="24"/>
          <w:szCs w:val="24"/>
        </w:rPr>
        <w:t xml:space="preserve"> 02.10.2021 to </w:t>
      </w:r>
      <w:r w:rsidR="003B5DFF" w:rsidRPr="006E6E89">
        <w:rPr>
          <w:rFonts w:ascii="Arial" w:hAnsi="Arial" w:cs="Arial"/>
          <w:b/>
          <w:color w:val="000000" w:themeColor="text1"/>
          <w:sz w:val="24"/>
          <w:szCs w:val="24"/>
        </w:rPr>
        <w:t>enroll</w:t>
      </w:r>
      <w:r w:rsidRPr="006E6E89">
        <w:rPr>
          <w:rFonts w:ascii="Arial" w:hAnsi="Arial" w:cs="Arial"/>
          <w:b/>
          <w:color w:val="000000" w:themeColor="text1"/>
          <w:sz w:val="24"/>
          <w:szCs w:val="24"/>
        </w:rPr>
        <w:t xml:space="preserve"> every eligible PMJDY account holders under PMSBY, PMJJBY and APY.</w:t>
      </w:r>
    </w:p>
    <w:p w14:paraId="28D79860" w14:textId="41EA0441" w:rsidR="00B7539D" w:rsidRPr="006E6E89" w:rsidRDefault="00B7539D" w:rsidP="00663C55">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lastRenderedPageBreak/>
        <w:t xml:space="preserve">LDM informed the house that as per the instructions of </w:t>
      </w:r>
      <w:r w:rsidR="009226CC" w:rsidRPr="006E6E89">
        <w:rPr>
          <w:rFonts w:ascii="Arial" w:hAnsi="Arial" w:cs="Arial"/>
          <w:b/>
          <w:color w:val="000000" w:themeColor="text1"/>
          <w:sz w:val="24"/>
          <w:szCs w:val="24"/>
        </w:rPr>
        <w:t xml:space="preserve"> Finance secretary</w:t>
      </w:r>
      <w:r w:rsidRPr="006E6E89">
        <w:rPr>
          <w:rFonts w:ascii="Arial" w:hAnsi="Arial" w:cs="Arial"/>
          <w:b/>
          <w:color w:val="000000" w:themeColor="text1"/>
          <w:sz w:val="24"/>
          <w:szCs w:val="24"/>
        </w:rPr>
        <w:t xml:space="preserve"> we have organized different camps in different </w:t>
      </w:r>
      <w:r w:rsidR="003B5DFF" w:rsidRPr="006E6E89">
        <w:rPr>
          <w:rFonts w:ascii="Arial" w:hAnsi="Arial" w:cs="Arial"/>
          <w:b/>
          <w:color w:val="000000" w:themeColor="text1"/>
          <w:sz w:val="24"/>
          <w:szCs w:val="24"/>
        </w:rPr>
        <w:t>dept.</w:t>
      </w:r>
      <w:r w:rsidR="009226CC" w:rsidRPr="006E6E89">
        <w:rPr>
          <w:rFonts w:ascii="Arial" w:hAnsi="Arial" w:cs="Arial"/>
          <w:b/>
          <w:color w:val="000000" w:themeColor="text1"/>
          <w:sz w:val="24"/>
          <w:szCs w:val="24"/>
        </w:rPr>
        <w:t xml:space="preserve"> </w:t>
      </w:r>
      <w:r w:rsidR="003B5DFF">
        <w:rPr>
          <w:rFonts w:ascii="Arial" w:hAnsi="Arial" w:cs="Arial"/>
          <w:b/>
          <w:color w:val="000000" w:themeColor="text1"/>
          <w:sz w:val="24"/>
          <w:szCs w:val="24"/>
        </w:rPr>
        <w:t>t</w:t>
      </w:r>
      <w:r w:rsidR="009226CC" w:rsidRPr="006E6E89">
        <w:rPr>
          <w:rFonts w:ascii="Arial" w:hAnsi="Arial" w:cs="Arial"/>
          <w:b/>
          <w:color w:val="000000" w:themeColor="text1"/>
          <w:sz w:val="24"/>
          <w:szCs w:val="24"/>
        </w:rPr>
        <w:t xml:space="preserve">o </w:t>
      </w:r>
      <w:r w:rsidR="003B5DFF" w:rsidRPr="006E6E89">
        <w:rPr>
          <w:rFonts w:ascii="Arial" w:hAnsi="Arial" w:cs="Arial"/>
          <w:b/>
          <w:color w:val="000000" w:themeColor="text1"/>
          <w:sz w:val="24"/>
          <w:szCs w:val="24"/>
        </w:rPr>
        <w:t>enroll maximum</w:t>
      </w:r>
      <w:r w:rsidR="009226CC" w:rsidRPr="006E6E89">
        <w:rPr>
          <w:rFonts w:ascii="Arial" w:hAnsi="Arial" w:cs="Arial"/>
          <w:b/>
          <w:color w:val="000000" w:themeColor="text1"/>
          <w:sz w:val="24"/>
          <w:szCs w:val="24"/>
        </w:rPr>
        <w:t xml:space="preserve"> employees under Jan Suraksha Schemes.</w:t>
      </w:r>
    </w:p>
    <w:p w14:paraId="6FFA74BB" w14:textId="3F24BA30" w:rsidR="002A453E" w:rsidRPr="006E6E89" w:rsidRDefault="00332C76" w:rsidP="00663C55">
      <w:pPr>
        <w:shd w:val="clear" w:color="auto" w:fill="FFFFFF"/>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LDM has advised all the member banks to cover their eligible accounts under </w:t>
      </w:r>
      <w:r w:rsidR="003B5DFF">
        <w:rPr>
          <w:rFonts w:ascii="Arial" w:hAnsi="Arial" w:cs="Arial"/>
          <w:b/>
          <w:color w:val="000000" w:themeColor="text1"/>
          <w:sz w:val="24"/>
          <w:szCs w:val="24"/>
        </w:rPr>
        <w:t>J</w:t>
      </w:r>
      <w:r w:rsidRPr="006E6E89">
        <w:rPr>
          <w:rFonts w:ascii="Arial" w:hAnsi="Arial" w:cs="Arial"/>
          <w:b/>
          <w:color w:val="000000" w:themeColor="text1"/>
          <w:sz w:val="24"/>
          <w:szCs w:val="24"/>
        </w:rPr>
        <w:t xml:space="preserve">an Suraksha scheme </w:t>
      </w:r>
      <w:r w:rsidR="001434DB" w:rsidRPr="006E6E89">
        <w:rPr>
          <w:rFonts w:ascii="Arial" w:hAnsi="Arial" w:cs="Arial"/>
          <w:b/>
          <w:color w:val="000000" w:themeColor="text1"/>
          <w:sz w:val="24"/>
          <w:szCs w:val="24"/>
        </w:rPr>
        <w:t>up to</w:t>
      </w:r>
      <w:r w:rsidRPr="006E6E89">
        <w:rPr>
          <w:rFonts w:ascii="Arial" w:hAnsi="Arial" w:cs="Arial"/>
          <w:b/>
          <w:color w:val="000000" w:themeColor="text1"/>
          <w:sz w:val="24"/>
          <w:szCs w:val="24"/>
        </w:rPr>
        <w:t xml:space="preserve">  </w:t>
      </w:r>
      <w:r w:rsidR="003B5DFF">
        <w:rPr>
          <w:rFonts w:ascii="Arial" w:hAnsi="Arial" w:cs="Arial"/>
          <w:b/>
          <w:color w:val="000000" w:themeColor="text1"/>
          <w:sz w:val="24"/>
          <w:szCs w:val="24"/>
        </w:rPr>
        <w:t>70</w:t>
      </w:r>
      <w:r w:rsidRPr="006E6E89">
        <w:rPr>
          <w:rFonts w:ascii="Arial" w:hAnsi="Arial" w:cs="Arial"/>
          <w:b/>
          <w:color w:val="000000" w:themeColor="text1"/>
          <w:sz w:val="24"/>
          <w:szCs w:val="24"/>
        </w:rPr>
        <w:t xml:space="preserve">% ( target given by DFS) up to </w:t>
      </w:r>
      <w:r w:rsidR="007C6A0A" w:rsidRPr="006E6E89">
        <w:rPr>
          <w:rFonts w:ascii="Arial" w:hAnsi="Arial" w:cs="Arial"/>
          <w:b/>
          <w:color w:val="000000" w:themeColor="text1"/>
          <w:sz w:val="24"/>
          <w:szCs w:val="24"/>
        </w:rPr>
        <w:t>Sept.</w:t>
      </w:r>
      <w:r w:rsidR="00873321" w:rsidRPr="006E6E89">
        <w:rPr>
          <w:rFonts w:ascii="Arial" w:hAnsi="Arial" w:cs="Arial"/>
          <w:b/>
          <w:color w:val="000000" w:themeColor="text1"/>
          <w:sz w:val="24"/>
          <w:szCs w:val="24"/>
        </w:rPr>
        <w:t>.2023.</w:t>
      </w:r>
      <w:r w:rsidR="003B5DFF">
        <w:rPr>
          <w:rFonts w:ascii="Arial" w:hAnsi="Arial" w:cs="Arial"/>
          <w:b/>
          <w:color w:val="000000" w:themeColor="text1"/>
          <w:sz w:val="24"/>
          <w:szCs w:val="24"/>
        </w:rPr>
        <w:t xml:space="preserve"> LDM advised the member Banks to achieve proportionate target of 55% of eligible accounts and cover these accounts with Jan Suraksha schemes </w:t>
      </w:r>
      <w:r w:rsidR="001434DB">
        <w:rPr>
          <w:rFonts w:ascii="Arial" w:hAnsi="Arial" w:cs="Arial"/>
          <w:b/>
          <w:color w:val="000000" w:themeColor="text1"/>
          <w:sz w:val="24"/>
          <w:szCs w:val="24"/>
        </w:rPr>
        <w:t>up to March 2023.</w:t>
      </w:r>
    </w:p>
    <w:tbl>
      <w:tblPr>
        <w:tblW w:w="10349" w:type="dxa"/>
        <w:tblInd w:w="-436" w:type="dxa"/>
        <w:tblCellMar>
          <w:left w:w="0" w:type="dxa"/>
          <w:right w:w="0" w:type="dxa"/>
        </w:tblCellMar>
        <w:tblLook w:val="04A0" w:firstRow="1" w:lastRow="0" w:firstColumn="1" w:lastColumn="0" w:noHBand="0" w:noVBand="1"/>
      </w:tblPr>
      <w:tblGrid>
        <w:gridCol w:w="1844"/>
        <w:gridCol w:w="8505"/>
      </w:tblGrid>
      <w:tr w:rsidR="006E6E89" w:rsidRPr="006E6E89" w14:paraId="6A782C98" w14:textId="77777777" w:rsidTr="0051238D">
        <w:trPr>
          <w:trHeight w:val="424"/>
        </w:trPr>
        <w:tc>
          <w:tcPr>
            <w:tcW w:w="184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5C345F4" w14:textId="77777777" w:rsidR="00FD4744" w:rsidRPr="006E6E89" w:rsidRDefault="00FD4744" w:rsidP="00663C55">
            <w:pPr>
              <w:spacing w:after="0" w:line="240" w:lineRule="auto"/>
              <w:jc w:val="both"/>
              <w:rPr>
                <w:rFonts w:ascii="Arial" w:hAnsi="Arial" w:cs="Arial"/>
                <w:b/>
                <w:color w:val="000000" w:themeColor="text1"/>
                <w:sz w:val="24"/>
                <w:szCs w:val="24"/>
              </w:rPr>
            </w:pPr>
          </w:p>
          <w:p w14:paraId="1F5F6A40" w14:textId="327003F5" w:rsidR="00FD4744" w:rsidRPr="006E6E89" w:rsidRDefault="00FD4744"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332C76" w:rsidRPr="006E6E89">
              <w:rPr>
                <w:rFonts w:ascii="Arial" w:hAnsi="Arial" w:cs="Arial"/>
                <w:b/>
                <w:color w:val="000000" w:themeColor="text1"/>
                <w:sz w:val="24"/>
                <w:szCs w:val="24"/>
              </w:rPr>
              <w:t>8</w:t>
            </w:r>
          </w:p>
        </w:tc>
        <w:tc>
          <w:tcPr>
            <w:tcW w:w="85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7BCD1A" w14:textId="2E9DEABB" w:rsidR="00FD4744" w:rsidRPr="006E6E89" w:rsidRDefault="00FD4744"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Appointment of Bank </w:t>
            </w:r>
            <w:r w:rsidR="003B5DFF" w:rsidRPr="006E6E89">
              <w:rPr>
                <w:rFonts w:ascii="Arial" w:hAnsi="Arial" w:cs="Arial"/>
                <w:b/>
                <w:color w:val="000000" w:themeColor="text1"/>
                <w:sz w:val="24"/>
                <w:szCs w:val="24"/>
              </w:rPr>
              <w:t>Mitra’s</w:t>
            </w:r>
            <w:r w:rsidRPr="006E6E89">
              <w:rPr>
                <w:rFonts w:ascii="Arial" w:hAnsi="Arial" w:cs="Arial"/>
                <w:b/>
                <w:color w:val="000000" w:themeColor="text1"/>
                <w:sz w:val="24"/>
                <w:szCs w:val="24"/>
              </w:rPr>
              <w:t xml:space="preserve"> &amp; Status of Micro ATMs , Verification Calls by Executives of State Call Centers/SLBC/LDMs to Bank </w:t>
            </w:r>
            <w:r w:rsidR="003B5DFF" w:rsidRPr="006E6E89">
              <w:rPr>
                <w:rFonts w:ascii="Arial" w:hAnsi="Arial" w:cs="Arial"/>
                <w:b/>
                <w:color w:val="000000" w:themeColor="text1"/>
                <w:sz w:val="24"/>
                <w:szCs w:val="24"/>
              </w:rPr>
              <w:t>Mitra’s</w:t>
            </w:r>
            <w:r w:rsidRPr="006E6E89">
              <w:rPr>
                <w:rFonts w:ascii="Arial" w:hAnsi="Arial" w:cs="Arial"/>
                <w:b/>
                <w:color w:val="000000" w:themeColor="text1"/>
                <w:sz w:val="24"/>
                <w:szCs w:val="24"/>
              </w:rPr>
              <w:t>.</w:t>
            </w:r>
          </w:p>
        </w:tc>
      </w:tr>
    </w:tbl>
    <w:p w14:paraId="1F53AE5E" w14:textId="77777777" w:rsidR="00FD4744" w:rsidRPr="006E6E89" w:rsidRDefault="00FD4744" w:rsidP="00663C55">
      <w:pPr>
        <w:jc w:val="both"/>
        <w:rPr>
          <w:rFonts w:ascii="Arial" w:hAnsi="Arial" w:cs="Arial"/>
          <w:bCs/>
          <w:color w:val="000000" w:themeColor="text1"/>
          <w:sz w:val="24"/>
          <w:szCs w:val="24"/>
        </w:rPr>
      </w:pPr>
    </w:p>
    <w:p w14:paraId="2BD578E0" w14:textId="77777777" w:rsidR="00A568FB" w:rsidRPr="006E6E89" w:rsidRDefault="00A568FB" w:rsidP="00A568FB">
      <w:pPr>
        <w:jc w:val="both"/>
        <w:rPr>
          <w:rFonts w:ascii="Arial" w:hAnsi="Arial" w:cs="Arial"/>
          <w:color w:val="000000" w:themeColor="text1"/>
          <w:sz w:val="24"/>
          <w:szCs w:val="24"/>
        </w:rPr>
      </w:pPr>
      <w:r w:rsidRPr="006E6E89">
        <w:rPr>
          <w:rFonts w:ascii="Arial" w:hAnsi="Arial" w:cs="Arial"/>
          <w:color w:val="000000" w:themeColor="text1"/>
          <w:sz w:val="24"/>
          <w:szCs w:val="24"/>
        </w:rPr>
        <w:t xml:space="preserve">Up to 31.12.2022, Out of 64 BCAs, Banks has provided 49 Micro ATMs to their BCAs. This will enable the account holders to swipe their ATM Cards at BCA locations and they need not to go to the far-flung areas for swiping the ATM cards.  </w:t>
      </w:r>
    </w:p>
    <w:p w14:paraId="24297D65" w14:textId="3C4F2C7D" w:rsidR="008D5255" w:rsidRPr="006E6E89" w:rsidRDefault="00710D7D"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Sh. Mahesh Kumar Mall </w:t>
      </w:r>
      <w:r w:rsidR="008D5255" w:rsidRPr="006E6E89">
        <w:rPr>
          <w:rFonts w:ascii="Arial" w:hAnsi="Arial" w:cs="Arial"/>
          <w:bCs/>
          <w:color w:val="000000" w:themeColor="text1"/>
          <w:sz w:val="24"/>
          <w:szCs w:val="24"/>
        </w:rPr>
        <w:t xml:space="preserve">informed the </w:t>
      </w:r>
      <w:r w:rsidR="00DB2573" w:rsidRPr="006E6E89">
        <w:rPr>
          <w:rFonts w:ascii="Arial" w:hAnsi="Arial" w:cs="Arial"/>
          <w:bCs/>
          <w:color w:val="000000" w:themeColor="text1"/>
          <w:sz w:val="24"/>
          <w:szCs w:val="24"/>
        </w:rPr>
        <w:t>house that</w:t>
      </w:r>
      <w:r w:rsidR="00A978C3" w:rsidRPr="006E6E89">
        <w:rPr>
          <w:rFonts w:ascii="Arial" w:hAnsi="Arial" w:cs="Arial"/>
          <w:bCs/>
          <w:color w:val="000000" w:themeColor="text1"/>
          <w:sz w:val="24"/>
          <w:szCs w:val="24"/>
        </w:rPr>
        <w:t xml:space="preserve"> there is </w:t>
      </w:r>
      <w:r w:rsidR="008D5255" w:rsidRPr="006E6E89">
        <w:rPr>
          <w:rFonts w:ascii="Arial" w:hAnsi="Arial" w:cs="Arial"/>
          <w:bCs/>
          <w:color w:val="000000" w:themeColor="text1"/>
          <w:sz w:val="24"/>
          <w:szCs w:val="24"/>
        </w:rPr>
        <w:t>Lack of awareness about the BC Certification amongst BCs and bankers. Thus, efforts can be made to create more awareness among the BCs regarding BC Certification and their functioning.</w:t>
      </w:r>
    </w:p>
    <w:p w14:paraId="66BC63BB" w14:textId="4DCABAEE" w:rsidR="00FD4744" w:rsidRPr="006E6E89" w:rsidRDefault="003B5DFF"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LDM</w:t>
      </w:r>
      <w:r w:rsidR="007C75E6" w:rsidRPr="006E6E89">
        <w:rPr>
          <w:rFonts w:ascii="Arial" w:hAnsi="Arial" w:cs="Arial"/>
          <w:bCs/>
          <w:color w:val="000000" w:themeColor="text1"/>
          <w:sz w:val="24"/>
          <w:szCs w:val="24"/>
        </w:rPr>
        <w:t xml:space="preserve"> Has also advised member banks to provide Micro ATMs to all BCAs so that all the facilities be </w:t>
      </w:r>
      <w:r w:rsidR="00CC751E" w:rsidRPr="006E6E89">
        <w:rPr>
          <w:rFonts w:ascii="Arial" w:hAnsi="Arial" w:cs="Arial"/>
          <w:bCs/>
          <w:color w:val="000000" w:themeColor="text1"/>
          <w:sz w:val="24"/>
          <w:szCs w:val="24"/>
        </w:rPr>
        <w:t>provided to</w:t>
      </w:r>
      <w:r w:rsidR="007C75E6" w:rsidRPr="006E6E89">
        <w:rPr>
          <w:rFonts w:ascii="Arial" w:hAnsi="Arial" w:cs="Arial"/>
          <w:bCs/>
          <w:color w:val="000000" w:themeColor="text1"/>
          <w:sz w:val="24"/>
          <w:szCs w:val="24"/>
        </w:rPr>
        <w:t xml:space="preserve"> customers.</w:t>
      </w:r>
      <w:r w:rsidR="00A978C3" w:rsidRPr="006E6E89">
        <w:rPr>
          <w:rFonts w:ascii="Arial" w:hAnsi="Arial" w:cs="Arial"/>
          <w:bCs/>
          <w:color w:val="000000" w:themeColor="text1"/>
          <w:sz w:val="24"/>
          <w:szCs w:val="24"/>
        </w:rPr>
        <w:t xml:space="preserve"> LDM</w:t>
      </w:r>
      <w:r w:rsidR="00374069" w:rsidRPr="006E6E89">
        <w:rPr>
          <w:rFonts w:ascii="Arial" w:hAnsi="Arial" w:cs="Arial"/>
          <w:bCs/>
          <w:color w:val="000000" w:themeColor="text1"/>
          <w:sz w:val="24"/>
          <w:szCs w:val="24"/>
        </w:rPr>
        <w:t xml:space="preserve"> </w:t>
      </w:r>
      <w:r w:rsidR="001C122D" w:rsidRPr="006E6E89">
        <w:rPr>
          <w:rFonts w:ascii="Arial" w:hAnsi="Arial" w:cs="Arial"/>
          <w:bCs/>
          <w:color w:val="000000" w:themeColor="text1"/>
          <w:sz w:val="24"/>
          <w:szCs w:val="24"/>
        </w:rPr>
        <w:t xml:space="preserve">also </w:t>
      </w:r>
      <w:r w:rsidR="00FD4744" w:rsidRPr="006E6E89">
        <w:rPr>
          <w:rFonts w:ascii="Arial" w:hAnsi="Arial" w:cs="Arial"/>
          <w:bCs/>
          <w:color w:val="000000" w:themeColor="text1"/>
          <w:sz w:val="24"/>
          <w:szCs w:val="24"/>
        </w:rPr>
        <w:t xml:space="preserve">advised all the members’ banks to do a regular inspection of their BCA center and ensure that BCAs are working as per the guidelines of the banks/RBI. </w:t>
      </w:r>
    </w:p>
    <w:p w14:paraId="62E8B9DF" w14:textId="0785F386" w:rsidR="0024759A" w:rsidRPr="006E6E89" w:rsidRDefault="00FD4744" w:rsidP="003B5DFF">
      <w:pPr>
        <w:shd w:val="clear" w:color="auto" w:fill="FFFFFF"/>
        <w:jc w:val="right"/>
        <w:rPr>
          <w:rFonts w:ascii="Arial" w:hAnsi="Arial" w:cs="Arial"/>
          <w:b/>
          <w:color w:val="000000" w:themeColor="text1"/>
          <w:sz w:val="24"/>
          <w:szCs w:val="24"/>
        </w:rPr>
      </w:pPr>
      <w:r w:rsidRPr="006E6E89">
        <w:rPr>
          <w:rFonts w:ascii="Arial" w:hAnsi="Arial" w:cs="Arial"/>
          <w:bCs/>
          <w:color w:val="000000" w:themeColor="text1"/>
          <w:sz w:val="24"/>
          <w:szCs w:val="24"/>
        </w:rPr>
        <w:tab/>
      </w:r>
      <w:r w:rsidRPr="006E6E89">
        <w:rPr>
          <w:rFonts w:ascii="Arial" w:hAnsi="Arial" w:cs="Arial"/>
          <w:bCs/>
          <w:color w:val="000000" w:themeColor="text1"/>
          <w:sz w:val="24"/>
          <w:szCs w:val="24"/>
        </w:rPr>
        <w:tab/>
      </w:r>
      <w:r w:rsidRPr="006E6E89">
        <w:rPr>
          <w:rFonts w:ascii="Arial" w:hAnsi="Arial" w:cs="Arial"/>
          <w:bCs/>
          <w:color w:val="000000" w:themeColor="text1"/>
          <w:sz w:val="24"/>
          <w:szCs w:val="24"/>
        </w:rPr>
        <w:tab/>
      </w:r>
      <w:r w:rsidR="003A1A97" w:rsidRPr="006E6E89">
        <w:rPr>
          <w:rFonts w:ascii="Arial" w:hAnsi="Arial" w:cs="Arial"/>
          <w:b/>
          <w:color w:val="000000" w:themeColor="text1"/>
          <w:sz w:val="24"/>
          <w:szCs w:val="24"/>
        </w:rPr>
        <w:t xml:space="preserve"> (</w:t>
      </w:r>
      <w:r w:rsidR="00A978C3" w:rsidRPr="006E6E89">
        <w:rPr>
          <w:rFonts w:ascii="Arial" w:hAnsi="Arial" w:cs="Arial"/>
          <w:b/>
          <w:color w:val="000000" w:themeColor="text1"/>
          <w:sz w:val="24"/>
          <w:szCs w:val="24"/>
        </w:rPr>
        <w:t>Action</w:t>
      </w:r>
      <w:r w:rsidRPr="006E6E89">
        <w:rPr>
          <w:rFonts w:ascii="Arial" w:hAnsi="Arial" w:cs="Arial"/>
          <w:b/>
          <w:color w:val="000000" w:themeColor="text1"/>
          <w:sz w:val="24"/>
          <w:szCs w:val="24"/>
        </w:rPr>
        <w:t>:  Concerned Banks)</w:t>
      </w:r>
    </w:p>
    <w:tbl>
      <w:tblPr>
        <w:tblW w:w="10495" w:type="dxa"/>
        <w:tblInd w:w="-577" w:type="dxa"/>
        <w:tblCellMar>
          <w:left w:w="0" w:type="dxa"/>
          <w:right w:w="0" w:type="dxa"/>
        </w:tblCellMar>
        <w:tblLook w:val="04A0" w:firstRow="1" w:lastRow="0" w:firstColumn="1" w:lastColumn="0" w:noHBand="0" w:noVBand="1"/>
      </w:tblPr>
      <w:tblGrid>
        <w:gridCol w:w="1843"/>
        <w:gridCol w:w="8652"/>
      </w:tblGrid>
      <w:tr w:rsidR="006E6E89" w:rsidRPr="006E6E89" w14:paraId="6D414368" w14:textId="77777777" w:rsidTr="0051238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52F8E29" w14:textId="06FA9395"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332C76" w:rsidRPr="006E6E89">
              <w:rPr>
                <w:rFonts w:ascii="Arial" w:hAnsi="Arial" w:cs="Arial"/>
                <w:b/>
                <w:color w:val="000000" w:themeColor="text1"/>
                <w:sz w:val="24"/>
                <w:szCs w:val="24"/>
              </w:rPr>
              <w:t>9</w:t>
            </w:r>
          </w:p>
        </w:tc>
        <w:tc>
          <w:tcPr>
            <w:tcW w:w="86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6D6ED2" w14:textId="7777777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Pradhan Mantri Suraksha Bima Yojana (PMSBY), Pradhan Mantri Jeevan Jyoti Bima Yojana (PMJJBY) and Atal Pension Yojana (APY)</w:t>
            </w:r>
          </w:p>
        </w:tc>
      </w:tr>
    </w:tbl>
    <w:p w14:paraId="7BC3D3CE" w14:textId="77777777" w:rsidR="00FD4744" w:rsidRPr="006E6E89" w:rsidRDefault="00FD4744" w:rsidP="004D05F6">
      <w:pPr>
        <w:rPr>
          <w:rFonts w:ascii="Arial" w:hAnsi="Arial" w:cs="Arial"/>
          <w:bCs/>
          <w:color w:val="000000" w:themeColor="text1"/>
          <w:sz w:val="24"/>
          <w:szCs w:val="24"/>
        </w:rPr>
      </w:pPr>
      <w:r w:rsidRPr="006E6E89">
        <w:rPr>
          <w:rFonts w:ascii="Arial" w:hAnsi="Arial" w:cs="Arial"/>
          <w:bCs/>
          <w:color w:val="000000" w:themeColor="text1"/>
          <w:sz w:val="24"/>
          <w:szCs w:val="24"/>
        </w:rPr>
        <w:t>Moving from Jan-Dhan Yojana to Jan-Suraksha, Hon’ble Prime Minister launched 3 Social Security Schemes namely Pradhan Mantri Jeevan Jyoti Bima Yojana (PMJJBY), Pradhan Mantri Suraksha Bima Yojana (PMSBY), and Atal Pension Yojana (APY) from Kolkata on 09.05.2015.</w:t>
      </w:r>
    </w:p>
    <w:p w14:paraId="22A17CC0" w14:textId="4FECA2AC" w:rsidR="00FD4744" w:rsidRPr="006E6E89" w:rsidRDefault="00332C76" w:rsidP="004D05F6">
      <w:pPr>
        <w:rPr>
          <w:rFonts w:ascii="Arial" w:hAnsi="Arial" w:cs="Arial"/>
          <w:b/>
          <w:color w:val="000000" w:themeColor="text1"/>
          <w:sz w:val="24"/>
          <w:szCs w:val="24"/>
        </w:rPr>
      </w:pPr>
      <w:r w:rsidRPr="006E6E89">
        <w:rPr>
          <w:rFonts w:ascii="Arial" w:hAnsi="Arial" w:cs="Arial"/>
          <w:b/>
          <w:color w:val="000000" w:themeColor="text1"/>
          <w:sz w:val="24"/>
          <w:szCs w:val="24"/>
        </w:rPr>
        <w:t>9(1)</w:t>
      </w:r>
      <w:r w:rsidR="004D05F6" w:rsidRPr="006E6E89">
        <w:rPr>
          <w:rFonts w:ascii="Arial" w:hAnsi="Arial" w:cs="Arial"/>
          <w:b/>
          <w:color w:val="000000" w:themeColor="text1"/>
          <w:sz w:val="24"/>
          <w:szCs w:val="24"/>
        </w:rPr>
        <w:t xml:space="preserve"> </w:t>
      </w:r>
      <w:r w:rsidR="00FD4744" w:rsidRPr="006E6E89">
        <w:rPr>
          <w:rFonts w:ascii="Arial" w:hAnsi="Arial" w:cs="Arial"/>
          <w:b/>
          <w:color w:val="000000" w:themeColor="text1"/>
          <w:sz w:val="24"/>
          <w:szCs w:val="24"/>
        </w:rPr>
        <w:t>Pradhan Mantri Je</w:t>
      </w:r>
      <w:r w:rsidR="003A1A97" w:rsidRPr="006E6E89">
        <w:rPr>
          <w:rFonts w:ascii="Arial" w:hAnsi="Arial" w:cs="Arial"/>
          <w:b/>
          <w:color w:val="000000" w:themeColor="text1"/>
          <w:sz w:val="24"/>
          <w:szCs w:val="24"/>
        </w:rPr>
        <w:t>evan Jyoti Bima Yojana (PMJJBY)</w:t>
      </w:r>
      <w:r w:rsidR="00FD4744" w:rsidRPr="006E6E89">
        <w:rPr>
          <w:rFonts w:ascii="Arial" w:hAnsi="Arial" w:cs="Arial"/>
          <w:b/>
          <w:color w:val="000000" w:themeColor="text1"/>
          <w:sz w:val="24"/>
          <w:szCs w:val="24"/>
        </w:rPr>
        <w:t xml:space="preserve">: </w:t>
      </w:r>
    </w:p>
    <w:p w14:paraId="283B8F6B" w14:textId="77777777" w:rsidR="00FD4744" w:rsidRPr="006E6E89" w:rsidRDefault="00FD4744" w:rsidP="004D05F6">
      <w:pPr>
        <w:pStyle w:val="ListParagraph"/>
        <w:ind w:left="1440"/>
        <w:rPr>
          <w:rFonts w:ascii="Arial" w:hAnsi="Arial" w:cs="Arial"/>
          <w:b/>
          <w:color w:val="000000" w:themeColor="text1"/>
        </w:rPr>
      </w:pPr>
    </w:p>
    <w:p w14:paraId="0FF9C228" w14:textId="77777777" w:rsidR="00FD4744" w:rsidRPr="006E6E89" w:rsidRDefault="00FD4744" w:rsidP="003B5DFF">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The scheme is being implemented through LIC of India. Under the scheme all saving bank holders with the age-group of 18-50 years can enroll themselves to avail benefits of the scheme on payment of annual premium of Rs.330/-. In the scheme Rs. 2 lacs is payable on member’s death due to any reason. DFS, MOF, GOI vide their letter no. F.No.H-12011/2/2015-Ins.II dated </w:t>
      </w:r>
      <w:r w:rsidR="00A50D90" w:rsidRPr="006E6E89">
        <w:rPr>
          <w:rFonts w:ascii="Arial" w:hAnsi="Arial" w:cs="Arial"/>
          <w:bCs/>
          <w:color w:val="000000" w:themeColor="text1"/>
          <w:sz w:val="24"/>
          <w:szCs w:val="24"/>
        </w:rPr>
        <w:t>23.06.2021</w:t>
      </w:r>
      <w:r w:rsidRPr="006E6E89">
        <w:rPr>
          <w:rFonts w:ascii="Arial" w:hAnsi="Arial" w:cs="Arial"/>
          <w:bCs/>
          <w:color w:val="000000" w:themeColor="text1"/>
          <w:sz w:val="24"/>
          <w:szCs w:val="24"/>
        </w:rPr>
        <w:t xml:space="preserve"> have informed amendment in rules for implementation of PMJJBY.  It has been decided by the competent authority to incorporate a lien clause in the rules of PMJJBY with effect from Ist June, </w:t>
      </w:r>
      <w:r w:rsidR="00A50D90" w:rsidRPr="006E6E89">
        <w:rPr>
          <w:rFonts w:ascii="Arial" w:hAnsi="Arial" w:cs="Arial"/>
          <w:bCs/>
          <w:color w:val="000000" w:themeColor="text1"/>
          <w:sz w:val="24"/>
          <w:szCs w:val="24"/>
        </w:rPr>
        <w:t>2021</w:t>
      </w:r>
      <w:r w:rsidRPr="006E6E89">
        <w:rPr>
          <w:rFonts w:ascii="Arial" w:hAnsi="Arial" w:cs="Arial"/>
          <w:bCs/>
          <w:color w:val="000000" w:themeColor="text1"/>
          <w:sz w:val="24"/>
          <w:szCs w:val="24"/>
        </w:rPr>
        <w:t xml:space="preserve">: whereby claims for death which occur during the first </w:t>
      </w:r>
      <w:r w:rsidR="00A50D90" w:rsidRPr="006E6E89">
        <w:rPr>
          <w:rFonts w:ascii="Arial" w:hAnsi="Arial" w:cs="Arial"/>
          <w:bCs/>
          <w:color w:val="000000" w:themeColor="text1"/>
          <w:sz w:val="24"/>
          <w:szCs w:val="24"/>
        </w:rPr>
        <w:t>30</w:t>
      </w:r>
      <w:r w:rsidRPr="006E6E89">
        <w:rPr>
          <w:rFonts w:ascii="Arial" w:hAnsi="Arial" w:cs="Arial"/>
          <w:bCs/>
          <w:color w:val="000000" w:themeColor="text1"/>
          <w:sz w:val="24"/>
          <w:szCs w:val="24"/>
        </w:rPr>
        <w:t xml:space="preserve"> days from the date of enrollment will not be paid.  The risk cover will commence only after the completion of </w:t>
      </w:r>
      <w:r w:rsidR="00A50D90" w:rsidRPr="006E6E89">
        <w:rPr>
          <w:rFonts w:ascii="Arial" w:hAnsi="Arial" w:cs="Arial"/>
          <w:bCs/>
          <w:color w:val="000000" w:themeColor="text1"/>
          <w:sz w:val="24"/>
          <w:szCs w:val="24"/>
        </w:rPr>
        <w:t>30</w:t>
      </w:r>
      <w:r w:rsidRPr="006E6E89">
        <w:rPr>
          <w:rFonts w:ascii="Arial" w:hAnsi="Arial" w:cs="Arial"/>
          <w:bCs/>
          <w:color w:val="000000" w:themeColor="text1"/>
          <w:sz w:val="24"/>
          <w:szCs w:val="24"/>
        </w:rPr>
        <w:t xml:space="preserve"> days from the date </w:t>
      </w:r>
      <w:r w:rsidRPr="006E6E89">
        <w:rPr>
          <w:rFonts w:ascii="Arial" w:hAnsi="Arial" w:cs="Arial"/>
          <w:bCs/>
          <w:color w:val="000000" w:themeColor="text1"/>
          <w:sz w:val="24"/>
          <w:szCs w:val="24"/>
        </w:rPr>
        <w:lastRenderedPageBreak/>
        <w:t>of enrollment into the scheme by the subscriber.  However</w:t>
      </w:r>
      <w:r w:rsidR="00C37835" w:rsidRPr="006E6E89">
        <w:rPr>
          <w:rFonts w:ascii="Arial" w:hAnsi="Arial" w:cs="Arial"/>
          <w:bCs/>
          <w:color w:val="000000" w:themeColor="text1"/>
          <w:sz w:val="24"/>
          <w:szCs w:val="24"/>
        </w:rPr>
        <w:t>,</w:t>
      </w:r>
      <w:r w:rsidRPr="006E6E89">
        <w:rPr>
          <w:rFonts w:ascii="Arial" w:hAnsi="Arial" w:cs="Arial"/>
          <w:bCs/>
          <w:color w:val="000000" w:themeColor="text1"/>
          <w:sz w:val="24"/>
          <w:szCs w:val="24"/>
        </w:rPr>
        <w:t xml:space="preserve"> death due to accident will be exempted from the Lien Clause.</w:t>
      </w:r>
    </w:p>
    <w:p w14:paraId="7B9A3A8A" w14:textId="0874D6E7" w:rsidR="00FD4744" w:rsidRPr="006E6E89" w:rsidRDefault="00FD4744" w:rsidP="003B5DFF">
      <w:pPr>
        <w:jc w:val="both"/>
        <w:rPr>
          <w:rFonts w:ascii="Arial" w:hAnsi="Arial" w:cs="Arial"/>
          <w:bCs/>
          <w:color w:val="000000" w:themeColor="text1"/>
          <w:sz w:val="24"/>
          <w:szCs w:val="24"/>
        </w:rPr>
      </w:pPr>
      <w:r w:rsidRPr="006E6E89">
        <w:rPr>
          <w:rFonts w:ascii="Arial" w:hAnsi="Arial" w:cs="Arial"/>
          <w:bCs/>
          <w:color w:val="000000" w:themeColor="text1"/>
          <w:sz w:val="24"/>
          <w:szCs w:val="24"/>
        </w:rPr>
        <w:t>Up to</w:t>
      </w:r>
      <w:r w:rsidR="000C3398" w:rsidRPr="006E6E89">
        <w:rPr>
          <w:rFonts w:ascii="Arial" w:hAnsi="Arial" w:cs="Arial"/>
          <w:bCs/>
          <w:color w:val="000000" w:themeColor="text1"/>
          <w:sz w:val="24"/>
          <w:szCs w:val="24"/>
        </w:rPr>
        <w:t xml:space="preserve"> </w:t>
      </w:r>
      <w:r w:rsidR="003B5DFF" w:rsidRPr="006E6E89">
        <w:rPr>
          <w:rFonts w:ascii="Arial" w:hAnsi="Arial" w:cs="Arial"/>
          <w:bCs/>
          <w:color w:val="000000" w:themeColor="text1"/>
          <w:sz w:val="24"/>
          <w:szCs w:val="24"/>
        </w:rPr>
        <w:t>31. 12..</w:t>
      </w:r>
      <w:r w:rsidR="004B5168" w:rsidRPr="006E6E89">
        <w:rPr>
          <w:rFonts w:ascii="Arial" w:hAnsi="Arial" w:cs="Arial"/>
          <w:bCs/>
          <w:color w:val="000000" w:themeColor="text1"/>
          <w:sz w:val="24"/>
          <w:szCs w:val="24"/>
        </w:rPr>
        <w:t>2022,</w:t>
      </w:r>
      <w:r w:rsidRPr="006E6E89">
        <w:rPr>
          <w:rFonts w:ascii="Arial" w:hAnsi="Arial" w:cs="Arial"/>
          <w:bCs/>
          <w:color w:val="000000" w:themeColor="text1"/>
          <w:sz w:val="24"/>
          <w:szCs w:val="24"/>
        </w:rPr>
        <w:t xml:space="preserve"> banks have </w:t>
      </w:r>
      <w:r w:rsidR="003B5DFF" w:rsidRPr="006E6E89">
        <w:rPr>
          <w:rFonts w:ascii="Arial" w:hAnsi="Arial" w:cs="Arial"/>
          <w:bCs/>
          <w:color w:val="000000" w:themeColor="text1"/>
          <w:sz w:val="24"/>
          <w:szCs w:val="24"/>
        </w:rPr>
        <w:t>enrolled 128888</w:t>
      </w:r>
      <w:r w:rsidR="00B647D7"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 xml:space="preserve">persons under the scheme.  LDM </w:t>
      </w:r>
      <w:r w:rsidR="003B5DFF" w:rsidRPr="006E6E89">
        <w:rPr>
          <w:rFonts w:ascii="Arial" w:hAnsi="Arial" w:cs="Arial"/>
          <w:bCs/>
          <w:color w:val="000000" w:themeColor="text1"/>
          <w:sz w:val="24"/>
          <w:szCs w:val="24"/>
        </w:rPr>
        <w:t>has appreciated</w:t>
      </w:r>
      <w:r w:rsidR="00C71892"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 xml:space="preserve">the bankers </w:t>
      </w:r>
      <w:r w:rsidR="00C71892" w:rsidRPr="006E6E89">
        <w:rPr>
          <w:rFonts w:ascii="Arial" w:hAnsi="Arial" w:cs="Arial"/>
          <w:bCs/>
          <w:color w:val="000000" w:themeColor="text1"/>
          <w:sz w:val="24"/>
          <w:szCs w:val="24"/>
        </w:rPr>
        <w:t xml:space="preserve">for improving the </w:t>
      </w:r>
      <w:r w:rsidR="003B5DFF" w:rsidRPr="006E6E89">
        <w:rPr>
          <w:rFonts w:ascii="Arial" w:hAnsi="Arial" w:cs="Arial"/>
          <w:bCs/>
          <w:color w:val="000000" w:themeColor="text1"/>
          <w:sz w:val="24"/>
          <w:szCs w:val="24"/>
        </w:rPr>
        <w:t>position as</w:t>
      </w:r>
      <w:r w:rsidR="00C71892" w:rsidRPr="006E6E89">
        <w:rPr>
          <w:rFonts w:ascii="Arial" w:hAnsi="Arial" w:cs="Arial"/>
          <w:bCs/>
          <w:color w:val="000000" w:themeColor="text1"/>
          <w:sz w:val="24"/>
          <w:szCs w:val="24"/>
        </w:rPr>
        <w:t xml:space="preserve"> </w:t>
      </w:r>
      <w:r w:rsidR="0062295D" w:rsidRPr="006E6E89">
        <w:rPr>
          <w:rFonts w:ascii="Arial" w:hAnsi="Arial" w:cs="Arial"/>
          <w:bCs/>
          <w:color w:val="000000" w:themeColor="text1"/>
          <w:sz w:val="24"/>
          <w:szCs w:val="24"/>
        </w:rPr>
        <w:t>3908</w:t>
      </w:r>
      <w:r w:rsidR="00C71892" w:rsidRPr="006E6E89">
        <w:rPr>
          <w:rFonts w:ascii="Arial" w:hAnsi="Arial" w:cs="Arial"/>
          <w:bCs/>
          <w:color w:val="000000" w:themeColor="text1"/>
          <w:sz w:val="24"/>
          <w:szCs w:val="24"/>
        </w:rPr>
        <w:t xml:space="preserve"> account holders were enrolled during </w:t>
      </w:r>
      <w:r w:rsidR="003B5DFF" w:rsidRPr="006E6E89">
        <w:rPr>
          <w:rFonts w:ascii="Arial" w:hAnsi="Arial" w:cs="Arial"/>
          <w:bCs/>
          <w:color w:val="000000" w:themeColor="text1"/>
          <w:sz w:val="24"/>
          <w:szCs w:val="24"/>
        </w:rPr>
        <w:t>this quarter</w:t>
      </w:r>
      <w:r w:rsidR="00C71892"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In this regard</w:t>
      </w:r>
      <w:r w:rsidR="00C71892" w:rsidRPr="006E6E89">
        <w:rPr>
          <w:rFonts w:ascii="Arial" w:hAnsi="Arial" w:cs="Arial"/>
          <w:bCs/>
          <w:color w:val="000000" w:themeColor="text1"/>
          <w:sz w:val="24"/>
          <w:szCs w:val="24"/>
        </w:rPr>
        <w:t xml:space="preserve"> Banks may take help </w:t>
      </w:r>
      <w:r w:rsidR="00CC751E" w:rsidRPr="006E6E89">
        <w:rPr>
          <w:rFonts w:ascii="Arial" w:hAnsi="Arial" w:cs="Arial"/>
          <w:bCs/>
          <w:color w:val="000000" w:themeColor="text1"/>
          <w:sz w:val="24"/>
          <w:szCs w:val="24"/>
        </w:rPr>
        <w:t>of BCAs</w:t>
      </w:r>
      <w:r w:rsidRPr="006E6E89">
        <w:rPr>
          <w:rFonts w:ascii="Arial" w:hAnsi="Arial" w:cs="Arial"/>
          <w:bCs/>
          <w:color w:val="000000" w:themeColor="text1"/>
          <w:sz w:val="24"/>
          <w:szCs w:val="24"/>
        </w:rPr>
        <w:t xml:space="preserve"> to enroll all the account holders in their areas under the schemes. Benefits of the schemes also need to be percolated to the customers.</w:t>
      </w:r>
      <w:r w:rsidR="00F37F78" w:rsidRPr="006E6E89">
        <w:rPr>
          <w:rFonts w:ascii="Arial" w:hAnsi="Arial" w:cs="Arial"/>
          <w:bCs/>
          <w:color w:val="000000" w:themeColor="text1"/>
          <w:sz w:val="24"/>
          <w:szCs w:val="24"/>
        </w:rPr>
        <w:t xml:space="preserve"> LDM has also informed the house that GOI has launched a Drive to saturate all PMJDY accounts with Jan suraksha schemes and requested the member banks to sensitize their field staff to saturate the same by making enrollments on daily basis. LDM has also requested the Banks to provide the weekly progress on priority as DFS is monitoring the same on weekly basis.</w:t>
      </w:r>
    </w:p>
    <w:p w14:paraId="64B8A05C" w14:textId="74C5C8C5" w:rsidR="00B7539D" w:rsidRPr="006E6E89" w:rsidRDefault="00B7539D" w:rsidP="004D05F6">
      <w:pPr>
        <w:rPr>
          <w:rFonts w:ascii="Arial" w:hAnsi="Arial" w:cs="Arial"/>
          <w:bCs/>
          <w:color w:val="000000" w:themeColor="text1"/>
          <w:sz w:val="24"/>
          <w:szCs w:val="24"/>
        </w:rPr>
      </w:pPr>
      <w:r w:rsidRPr="006E6E89">
        <w:rPr>
          <w:rFonts w:ascii="Arial" w:hAnsi="Arial" w:cs="Arial"/>
          <w:bCs/>
          <w:color w:val="000000" w:themeColor="text1"/>
          <w:sz w:val="24"/>
          <w:szCs w:val="24"/>
        </w:rPr>
        <w:t xml:space="preserve">Sh. Mall has advised all the </w:t>
      </w:r>
      <w:r w:rsidR="003B5DFF" w:rsidRPr="006E6E89">
        <w:rPr>
          <w:rFonts w:ascii="Arial" w:hAnsi="Arial" w:cs="Arial"/>
          <w:bCs/>
          <w:color w:val="000000" w:themeColor="text1"/>
          <w:sz w:val="24"/>
          <w:szCs w:val="24"/>
        </w:rPr>
        <w:t>banks to</w:t>
      </w:r>
      <w:r w:rsidRPr="006E6E89">
        <w:rPr>
          <w:rFonts w:ascii="Arial" w:hAnsi="Arial" w:cs="Arial"/>
          <w:bCs/>
          <w:color w:val="000000" w:themeColor="text1"/>
          <w:sz w:val="24"/>
          <w:szCs w:val="24"/>
        </w:rPr>
        <w:t xml:space="preserve"> </w:t>
      </w:r>
      <w:r w:rsidR="003B5DFF" w:rsidRPr="006E6E89">
        <w:rPr>
          <w:rFonts w:ascii="Arial" w:hAnsi="Arial" w:cs="Arial"/>
          <w:bCs/>
          <w:color w:val="000000" w:themeColor="text1"/>
          <w:sz w:val="24"/>
          <w:szCs w:val="24"/>
        </w:rPr>
        <w:t>participate in</w:t>
      </w:r>
      <w:r w:rsidRPr="006E6E89">
        <w:rPr>
          <w:rFonts w:ascii="Arial" w:hAnsi="Arial" w:cs="Arial"/>
          <w:bCs/>
          <w:color w:val="000000" w:themeColor="text1"/>
          <w:sz w:val="24"/>
          <w:szCs w:val="24"/>
        </w:rPr>
        <w:t xml:space="preserve"> flagship </w:t>
      </w:r>
      <w:r w:rsidR="003B5DFF" w:rsidRPr="006E6E89">
        <w:rPr>
          <w:rFonts w:ascii="Arial" w:hAnsi="Arial" w:cs="Arial"/>
          <w:bCs/>
          <w:color w:val="000000" w:themeColor="text1"/>
          <w:sz w:val="24"/>
          <w:szCs w:val="24"/>
        </w:rPr>
        <w:t>program</w:t>
      </w:r>
      <w:r w:rsidR="003B5DFF">
        <w:rPr>
          <w:rFonts w:ascii="Arial" w:hAnsi="Arial" w:cs="Arial"/>
          <w:bCs/>
          <w:color w:val="000000" w:themeColor="text1"/>
          <w:sz w:val="24"/>
          <w:szCs w:val="24"/>
        </w:rPr>
        <w:t>mes</w:t>
      </w:r>
      <w:r w:rsidRPr="006E6E89">
        <w:rPr>
          <w:rFonts w:ascii="Arial" w:hAnsi="Arial" w:cs="Arial"/>
          <w:bCs/>
          <w:color w:val="000000" w:themeColor="text1"/>
          <w:sz w:val="24"/>
          <w:szCs w:val="24"/>
        </w:rPr>
        <w:t xml:space="preserve"> </w:t>
      </w:r>
      <w:r w:rsidR="003B5DFF" w:rsidRPr="006E6E89">
        <w:rPr>
          <w:rFonts w:ascii="Arial" w:hAnsi="Arial" w:cs="Arial"/>
          <w:bCs/>
          <w:color w:val="000000" w:themeColor="text1"/>
          <w:sz w:val="24"/>
          <w:szCs w:val="24"/>
        </w:rPr>
        <w:t>actively.</w:t>
      </w:r>
    </w:p>
    <w:p w14:paraId="248A1008" w14:textId="49362A0E" w:rsidR="00B7539D" w:rsidRPr="006E6E89" w:rsidRDefault="00050D96" w:rsidP="004D05F6">
      <w:pPr>
        <w:rPr>
          <w:rFonts w:ascii="Arial" w:hAnsi="Arial" w:cs="Arial"/>
          <w:bCs/>
          <w:color w:val="000000" w:themeColor="text1"/>
          <w:sz w:val="24"/>
          <w:szCs w:val="24"/>
        </w:rPr>
      </w:pPr>
      <w:r w:rsidRPr="006E6E89">
        <w:rPr>
          <w:rFonts w:ascii="Arial" w:hAnsi="Arial" w:cs="Arial"/>
          <w:b/>
          <w:color w:val="000000" w:themeColor="text1"/>
        </w:rPr>
        <w:t xml:space="preserve">Sh. M Parmasivam, </w:t>
      </w:r>
      <w:r w:rsidR="003B5DFF" w:rsidRPr="006E6E89">
        <w:rPr>
          <w:rFonts w:ascii="Arial" w:hAnsi="Arial" w:cs="Arial"/>
          <w:b/>
          <w:color w:val="000000" w:themeColor="text1"/>
        </w:rPr>
        <w:t>Executive Director</w:t>
      </w:r>
      <w:r w:rsidRPr="006E6E89">
        <w:rPr>
          <w:rFonts w:ascii="Arial" w:hAnsi="Arial" w:cs="Arial"/>
          <w:b/>
          <w:color w:val="000000" w:themeColor="text1"/>
        </w:rPr>
        <w:t>,</w:t>
      </w:r>
      <w:r>
        <w:rPr>
          <w:rFonts w:ascii="Arial" w:hAnsi="Arial" w:cs="Arial"/>
          <w:b/>
          <w:color w:val="000000" w:themeColor="text1"/>
        </w:rPr>
        <w:t xml:space="preserve"> </w:t>
      </w:r>
      <w:r w:rsidR="00B7539D" w:rsidRPr="006E6E89">
        <w:rPr>
          <w:rFonts w:ascii="Arial" w:hAnsi="Arial" w:cs="Arial"/>
          <w:bCs/>
          <w:color w:val="000000" w:themeColor="text1"/>
          <w:sz w:val="24"/>
          <w:szCs w:val="24"/>
        </w:rPr>
        <w:t>also instructed banks to put banners of these schemes</w:t>
      </w:r>
      <w:r w:rsidR="009226CC" w:rsidRPr="006E6E89">
        <w:rPr>
          <w:rFonts w:ascii="Arial" w:hAnsi="Arial" w:cs="Arial"/>
          <w:bCs/>
          <w:color w:val="000000" w:themeColor="text1"/>
          <w:sz w:val="24"/>
          <w:szCs w:val="24"/>
        </w:rPr>
        <w:t xml:space="preserve"> in the banks</w:t>
      </w:r>
      <w:r w:rsidR="00B7539D" w:rsidRPr="006E6E89">
        <w:rPr>
          <w:rFonts w:ascii="Arial" w:hAnsi="Arial" w:cs="Arial"/>
          <w:bCs/>
          <w:color w:val="000000" w:themeColor="text1"/>
          <w:sz w:val="24"/>
          <w:szCs w:val="24"/>
        </w:rPr>
        <w:t xml:space="preserve"> so that </w:t>
      </w:r>
      <w:r w:rsidR="003B5DFF" w:rsidRPr="006E6E89">
        <w:rPr>
          <w:rFonts w:ascii="Arial" w:hAnsi="Arial" w:cs="Arial"/>
          <w:bCs/>
          <w:color w:val="000000" w:themeColor="text1"/>
          <w:sz w:val="24"/>
          <w:szCs w:val="24"/>
        </w:rPr>
        <w:t>everyone</w:t>
      </w:r>
      <w:r w:rsidR="00C23DC5" w:rsidRPr="006E6E89">
        <w:rPr>
          <w:rFonts w:ascii="Arial" w:hAnsi="Arial" w:cs="Arial"/>
          <w:bCs/>
          <w:color w:val="000000" w:themeColor="text1"/>
          <w:sz w:val="24"/>
          <w:szCs w:val="24"/>
        </w:rPr>
        <w:t xml:space="preserve"> can avail the benefits of this scheme</w:t>
      </w:r>
      <w:r w:rsidR="00B7539D" w:rsidRPr="006E6E89">
        <w:rPr>
          <w:rFonts w:ascii="Arial" w:hAnsi="Arial" w:cs="Arial"/>
          <w:bCs/>
          <w:color w:val="000000" w:themeColor="text1"/>
          <w:sz w:val="24"/>
          <w:szCs w:val="24"/>
        </w:rPr>
        <w:t>.</w:t>
      </w:r>
    </w:p>
    <w:p w14:paraId="66C4C14F" w14:textId="77777777" w:rsidR="00FD4744" w:rsidRPr="003B5DFF" w:rsidRDefault="00FD4744" w:rsidP="003B5DFF">
      <w:pPr>
        <w:jc w:val="right"/>
        <w:rPr>
          <w:rFonts w:ascii="Arial" w:hAnsi="Arial" w:cs="Arial"/>
          <w:b/>
          <w:color w:val="000000" w:themeColor="text1"/>
          <w:sz w:val="24"/>
          <w:szCs w:val="24"/>
        </w:rPr>
      </w:pPr>
      <w:r w:rsidRPr="006E6E89">
        <w:rPr>
          <w:rFonts w:ascii="Arial" w:hAnsi="Arial" w:cs="Arial"/>
          <w:bCs/>
          <w:color w:val="000000" w:themeColor="text1"/>
          <w:sz w:val="24"/>
          <w:szCs w:val="24"/>
        </w:rPr>
        <w:t>(</w:t>
      </w:r>
      <w:r w:rsidRPr="003B5DFF">
        <w:rPr>
          <w:rFonts w:ascii="Arial" w:hAnsi="Arial" w:cs="Arial"/>
          <w:b/>
          <w:color w:val="000000" w:themeColor="text1"/>
          <w:sz w:val="24"/>
          <w:szCs w:val="24"/>
        </w:rPr>
        <w:t>Action:  All Member Banks)</w:t>
      </w:r>
    </w:p>
    <w:p w14:paraId="2538D33C" w14:textId="6871583C" w:rsidR="00FD4744" w:rsidRPr="006E6E89" w:rsidRDefault="00332C76" w:rsidP="004D05F6">
      <w:pPr>
        <w:pStyle w:val="ListParagraph"/>
        <w:ind w:left="0"/>
        <w:rPr>
          <w:rFonts w:ascii="Arial" w:hAnsi="Arial" w:cs="Arial"/>
          <w:b/>
          <w:color w:val="000000" w:themeColor="text1"/>
        </w:rPr>
      </w:pPr>
      <w:r w:rsidRPr="006E6E89">
        <w:rPr>
          <w:rFonts w:ascii="Arial" w:hAnsi="Arial" w:cs="Arial"/>
          <w:b/>
          <w:color w:val="000000" w:themeColor="text1"/>
        </w:rPr>
        <w:t>9</w:t>
      </w:r>
      <w:r w:rsidR="00FD4744" w:rsidRPr="006E6E89">
        <w:rPr>
          <w:rFonts w:ascii="Arial" w:hAnsi="Arial" w:cs="Arial"/>
          <w:b/>
          <w:color w:val="000000" w:themeColor="text1"/>
        </w:rPr>
        <w:t xml:space="preserve">(ii) Pradhan Mantri Suraksha Bima Yojana (PMSBY): </w:t>
      </w:r>
    </w:p>
    <w:p w14:paraId="100C6EFB" w14:textId="77777777" w:rsidR="00FD4744" w:rsidRPr="006E6E89" w:rsidRDefault="00FD4744" w:rsidP="004D05F6">
      <w:pPr>
        <w:pStyle w:val="ListParagraph"/>
        <w:ind w:left="0"/>
        <w:rPr>
          <w:rFonts w:ascii="Arial" w:hAnsi="Arial" w:cs="Arial"/>
          <w:bCs/>
          <w:color w:val="000000" w:themeColor="text1"/>
        </w:rPr>
      </w:pPr>
    </w:p>
    <w:p w14:paraId="480A3FEA" w14:textId="1F90FAD7" w:rsidR="00FD4744" w:rsidRPr="006E6E89" w:rsidRDefault="00FD4744" w:rsidP="004D05F6">
      <w:pPr>
        <w:pStyle w:val="ListParagraph"/>
        <w:ind w:left="0"/>
        <w:rPr>
          <w:rFonts w:ascii="Arial" w:hAnsi="Arial" w:cs="Arial"/>
          <w:bCs/>
          <w:color w:val="000000" w:themeColor="text1"/>
        </w:rPr>
      </w:pPr>
      <w:r w:rsidRPr="006E6E89">
        <w:rPr>
          <w:rFonts w:ascii="Arial" w:hAnsi="Arial" w:cs="Arial"/>
          <w:bCs/>
          <w:color w:val="000000" w:themeColor="text1"/>
        </w:rPr>
        <w:t xml:space="preserve">The scheme is a </w:t>
      </w:r>
      <w:r w:rsidR="004B5168" w:rsidRPr="006E6E89">
        <w:rPr>
          <w:rFonts w:ascii="Arial" w:hAnsi="Arial" w:cs="Arial"/>
          <w:bCs/>
          <w:color w:val="000000" w:themeColor="text1"/>
        </w:rPr>
        <w:t>one-year</w:t>
      </w:r>
      <w:r w:rsidRPr="006E6E89">
        <w:rPr>
          <w:rFonts w:ascii="Arial" w:hAnsi="Arial" w:cs="Arial"/>
          <w:bCs/>
          <w:color w:val="000000" w:themeColor="text1"/>
        </w:rPr>
        <w:t xml:space="preserve"> cover, renewable from year to year, Accidental Insurance Scheme offering insurance on accidental death and disability cover for disability on account of an accident. All Saving bank account holders in the age group of 18-70 years can enroll themselves in participating banks on payment of an annual premium of Rs.12/- renewable on </w:t>
      </w:r>
      <w:r w:rsidR="004B5168" w:rsidRPr="006E6E89">
        <w:rPr>
          <w:rFonts w:ascii="Arial" w:hAnsi="Arial" w:cs="Arial"/>
          <w:bCs/>
          <w:color w:val="000000" w:themeColor="text1"/>
        </w:rPr>
        <w:t>year-to-year</w:t>
      </w:r>
      <w:r w:rsidRPr="006E6E89">
        <w:rPr>
          <w:rFonts w:ascii="Arial" w:hAnsi="Arial" w:cs="Arial"/>
          <w:bCs/>
          <w:color w:val="000000" w:themeColor="text1"/>
        </w:rPr>
        <w:t xml:space="preserve"> basis. In the scheme Rs. 2 lakh is payable on member’s death due to accident and in case of permanent disability Rs. 1.00 lakh</w:t>
      </w:r>
    </w:p>
    <w:p w14:paraId="4C42DEB5" w14:textId="1A7D6D24" w:rsidR="00FD4744" w:rsidRPr="006E6E89" w:rsidRDefault="00FD4744" w:rsidP="004D05F6">
      <w:pPr>
        <w:rPr>
          <w:rFonts w:ascii="Arial" w:hAnsi="Arial" w:cs="Arial"/>
          <w:bCs/>
          <w:color w:val="000000" w:themeColor="text1"/>
          <w:sz w:val="24"/>
          <w:szCs w:val="24"/>
        </w:rPr>
      </w:pPr>
      <w:r w:rsidRPr="006E6E89">
        <w:rPr>
          <w:rFonts w:ascii="Arial" w:hAnsi="Arial" w:cs="Arial"/>
          <w:bCs/>
          <w:color w:val="000000" w:themeColor="text1"/>
          <w:sz w:val="24"/>
          <w:szCs w:val="24"/>
        </w:rPr>
        <w:t>Up to</w:t>
      </w:r>
      <w:r w:rsidR="000C3398" w:rsidRPr="006E6E89">
        <w:rPr>
          <w:rFonts w:ascii="Arial" w:hAnsi="Arial" w:cs="Arial"/>
          <w:bCs/>
          <w:color w:val="000000" w:themeColor="text1"/>
          <w:sz w:val="24"/>
          <w:szCs w:val="24"/>
        </w:rPr>
        <w:t xml:space="preserve"> </w:t>
      </w:r>
      <w:r w:rsidR="002D4C62" w:rsidRPr="006E6E89">
        <w:rPr>
          <w:rFonts w:ascii="Arial" w:hAnsi="Arial" w:cs="Arial"/>
          <w:bCs/>
          <w:color w:val="000000" w:themeColor="text1"/>
          <w:sz w:val="24"/>
          <w:szCs w:val="24"/>
        </w:rPr>
        <w:t>31.12</w:t>
      </w:r>
      <w:r w:rsidR="004B5168" w:rsidRPr="006E6E89">
        <w:rPr>
          <w:rFonts w:ascii="Arial" w:hAnsi="Arial" w:cs="Arial"/>
          <w:bCs/>
          <w:color w:val="000000" w:themeColor="text1"/>
          <w:sz w:val="24"/>
          <w:szCs w:val="24"/>
        </w:rPr>
        <w:t>.2022 banks</w:t>
      </w:r>
      <w:r w:rsidRPr="006E6E89">
        <w:rPr>
          <w:rFonts w:ascii="Arial" w:hAnsi="Arial" w:cs="Arial"/>
          <w:bCs/>
          <w:color w:val="000000" w:themeColor="text1"/>
          <w:sz w:val="24"/>
          <w:szCs w:val="24"/>
        </w:rPr>
        <w:t xml:space="preserve"> have enrolled </w:t>
      </w:r>
      <w:r w:rsidR="0064325B" w:rsidRPr="006E6E89">
        <w:rPr>
          <w:rFonts w:ascii="Arial" w:hAnsi="Arial" w:cs="Arial"/>
          <w:bCs/>
          <w:color w:val="000000" w:themeColor="text1"/>
          <w:sz w:val="24"/>
          <w:szCs w:val="24"/>
        </w:rPr>
        <w:t>372985 persons</w:t>
      </w:r>
      <w:r w:rsidRPr="006E6E89">
        <w:rPr>
          <w:rFonts w:ascii="Arial" w:hAnsi="Arial" w:cs="Arial"/>
          <w:bCs/>
          <w:color w:val="000000" w:themeColor="text1"/>
          <w:sz w:val="24"/>
          <w:szCs w:val="24"/>
        </w:rPr>
        <w:t xml:space="preserve"> under the scheme.  </w:t>
      </w:r>
    </w:p>
    <w:p w14:paraId="3C669268" w14:textId="540BC64B" w:rsidR="00FD4744" w:rsidRPr="006E6E89" w:rsidRDefault="00FD4744" w:rsidP="004D05F6">
      <w:pPr>
        <w:rPr>
          <w:rFonts w:ascii="Arial" w:hAnsi="Arial" w:cs="Arial"/>
          <w:bCs/>
          <w:color w:val="000000" w:themeColor="text1"/>
          <w:sz w:val="24"/>
          <w:szCs w:val="24"/>
        </w:rPr>
      </w:pPr>
      <w:r w:rsidRPr="006E6E89">
        <w:rPr>
          <w:rFonts w:ascii="Arial" w:hAnsi="Arial" w:cs="Arial"/>
          <w:bCs/>
          <w:color w:val="000000" w:themeColor="text1"/>
          <w:sz w:val="24"/>
          <w:szCs w:val="24"/>
        </w:rPr>
        <w:t xml:space="preserve">LDM has advised the bankers, that </w:t>
      </w:r>
      <w:r w:rsidR="004B5168" w:rsidRPr="006E6E89">
        <w:rPr>
          <w:rFonts w:ascii="Arial" w:hAnsi="Arial" w:cs="Arial"/>
          <w:bCs/>
          <w:color w:val="000000" w:themeColor="text1"/>
          <w:sz w:val="24"/>
          <w:szCs w:val="24"/>
        </w:rPr>
        <w:t>this scheme</w:t>
      </w:r>
      <w:r w:rsidRPr="006E6E89">
        <w:rPr>
          <w:rFonts w:ascii="Arial" w:hAnsi="Arial" w:cs="Arial"/>
          <w:bCs/>
          <w:color w:val="000000" w:themeColor="text1"/>
          <w:sz w:val="24"/>
          <w:szCs w:val="24"/>
        </w:rPr>
        <w:t xml:space="preserve"> be offered to every account </w:t>
      </w:r>
      <w:r w:rsidR="004B5168" w:rsidRPr="006E6E89">
        <w:rPr>
          <w:rFonts w:ascii="Arial" w:hAnsi="Arial" w:cs="Arial"/>
          <w:bCs/>
          <w:color w:val="000000" w:themeColor="text1"/>
          <w:sz w:val="24"/>
          <w:szCs w:val="24"/>
        </w:rPr>
        <w:t xml:space="preserve">holder </w:t>
      </w:r>
      <w:r w:rsidR="0064325B" w:rsidRPr="006E6E89">
        <w:rPr>
          <w:rFonts w:ascii="Arial" w:hAnsi="Arial" w:cs="Arial"/>
          <w:bCs/>
          <w:color w:val="000000" w:themeColor="text1"/>
          <w:sz w:val="24"/>
          <w:szCs w:val="24"/>
        </w:rPr>
        <w:t>of newly</w:t>
      </w:r>
      <w:r w:rsidRPr="006E6E89">
        <w:rPr>
          <w:rFonts w:ascii="Arial" w:hAnsi="Arial" w:cs="Arial"/>
          <w:bCs/>
          <w:color w:val="000000" w:themeColor="text1"/>
          <w:sz w:val="24"/>
          <w:szCs w:val="24"/>
        </w:rPr>
        <w:t xml:space="preserve"> opened accounts as well as existing account holders as per their eligibility and enroll maximum beneficiaries under the scheme. </w:t>
      </w:r>
      <w:r w:rsidR="00E961AE" w:rsidRPr="006E6E89">
        <w:rPr>
          <w:rFonts w:ascii="Arial" w:hAnsi="Arial" w:cs="Arial"/>
          <w:bCs/>
          <w:color w:val="000000" w:themeColor="text1"/>
          <w:sz w:val="24"/>
          <w:szCs w:val="24"/>
        </w:rPr>
        <w:t>GOI is monitoring the progress under these schemes from time to time.</w:t>
      </w:r>
    </w:p>
    <w:p w14:paraId="460B72A7" w14:textId="77777777" w:rsidR="00FD4744" w:rsidRPr="006E6E89" w:rsidRDefault="00C37835" w:rsidP="0064325B">
      <w:pPr>
        <w:shd w:val="clear" w:color="auto" w:fill="FFFFFF"/>
        <w:jc w:val="right"/>
        <w:rPr>
          <w:rFonts w:ascii="Arial" w:hAnsi="Arial" w:cs="Arial"/>
          <w:b/>
          <w:color w:val="000000" w:themeColor="text1"/>
          <w:sz w:val="24"/>
          <w:szCs w:val="24"/>
        </w:rPr>
      </w:pPr>
      <w:r w:rsidRPr="006E6E89">
        <w:rPr>
          <w:rFonts w:ascii="Arial" w:hAnsi="Arial" w:cs="Arial"/>
          <w:b/>
          <w:color w:val="000000" w:themeColor="text1"/>
          <w:sz w:val="24"/>
          <w:szCs w:val="24"/>
        </w:rPr>
        <w:t>(Action</w:t>
      </w:r>
      <w:r w:rsidR="00FD4744" w:rsidRPr="006E6E89">
        <w:rPr>
          <w:rFonts w:ascii="Arial" w:hAnsi="Arial" w:cs="Arial"/>
          <w:b/>
          <w:color w:val="000000" w:themeColor="text1"/>
          <w:sz w:val="24"/>
          <w:szCs w:val="24"/>
        </w:rPr>
        <w:t>:  All Member Banks)</w:t>
      </w:r>
    </w:p>
    <w:p w14:paraId="403A4676" w14:textId="071261AB" w:rsidR="00FD4744" w:rsidRPr="005A05A0" w:rsidRDefault="00332C76" w:rsidP="00663C55">
      <w:pPr>
        <w:pStyle w:val="ListParagraph"/>
        <w:ind w:left="0"/>
        <w:jc w:val="both"/>
        <w:rPr>
          <w:rFonts w:ascii="Arial" w:hAnsi="Arial" w:cs="Arial"/>
          <w:bCs/>
          <w:color w:val="000000" w:themeColor="text1"/>
          <w:sz w:val="22"/>
          <w:szCs w:val="22"/>
        </w:rPr>
      </w:pPr>
      <w:r w:rsidRPr="005A05A0">
        <w:rPr>
          <w:rFonts w:ascii="Arial" w:hAnsi="Arial" w:cs="Arial"/>
          <w:b/>
          <w:color w:val="000000" w:themeColor="text1"/>
          <w:sz w:val="22"/>
          <w:szCs w:val="22"/>
        </w:rPr>
        <w:t>9</w:t>
      </w:r>
      <w:r w:rsidR="00FD4744" w:rsidRPr="005A05A0">
        <w:rPr>
          <w:rFonts w:ascii="Arial" w:hAnsi="Arial" w:cs="Arial"/>
          <w:b/>
          <w:color w:val="000000" w:themeColor="text1"/>
          <w:sz w:val="22"/>
          <w:szCs w:val="22"/>
        </w:rPr>
        <w:t>(iii) Atal Pension Yojana (APY)</w:t>
      </w:r>
      <w:r w:rsidR="00FD4744" w:rsidRPr="005A05A0">
        <w:rPr>
          <w:rFonts w:ascii="Arial" w:hAnsi="Arial" w:cs="Arial"/>
          <w:bCs/>
          <w:color w:val="000000" w:themeColor="text1"/>
          <w:sz w:val="22"/>
          <w:szCs w:val="22"/>
        </w:rPr>
        <w:t xml:space="preserve"> - Keeping in mind the concern about the old age income security of the working poor, to focus on encouraging and enabling them to save for their retirement, to address the longevity risks among the workers in unorganized sector and to encourage them to voluntarily save for their retirement, the Government of India launched this</w:t>
      </w:r>
      <w:r w:rsidR="0000411B" w:rsidRPr="005A05A0">
        <w:rPr>
          <w:rFonts w:ascii="Arial" w:hAnsi="Arial" w:cs="Arial"/>
          <w:bCs/>
          <w:color w:val="000000" w:themeColor="text1"/>
          <w:sz w:val="22"/>
          <w:szCs w:val="22"/>
        </w:rPr>
        <w:t xml:space="preserve"> </w:t>
      </w:r>
      <w:r w:rsidR="00FD4744" w:rsidRPr="005A05A0">
        <w:rPr>
          <w:rFonts w:ascii="Arial" w:hAnsi="Arial" w:cs="Arial"/>
          <w:bCs/>
          <w:color w:val="000000" w:themeColor="text1"/>
          <w:sz w:val="22"/>
          <w:szCs w:val="22"/>
        </w:rPr>
        <w:t xml:space="preserve">pension scheme namely Atal Pension Yojana (APY). </w:t>
      </w:r>
    </w:p>
    <w:p w14:paraId="16ADF5E3" w14:textId="77777777" w:rsidR="00FD4744" w:rsidRPr="005A05A0" w:rsidRDefault="00FD4744" w:rsidP="00663C55">
      <w:pPr>
        <w:pStyle w:val="ListParagraph"/>
        <w:jc w:val="both"/>
        <w:rPr>
          <w:rFonts w:ascii="Arial" w:hAnsi="Arial" w:cs="Arial"/>
          <w:bCs/>
          <w:color w:val="000000" w:themeColor="text1"/>
          <w:sz w:val="22"/>
          <w:szCs w:val="22"/>
        </w:rPr>
      </w:pPr>
    </w:p>
    <w:p w14:paraId="2ABEB0DA" w14:textId="77777777" w:rsidR="00FD4744" w:rsidRPr="005A05A0" w:rsidRDefault="00FD4744" w:rsidP="00663C55">
      <w:pPr>
        <w:pStyle w:val="ListParagraph"/>
        <w:ind w:left="0"/>
        <w:jc w:val="both"/>
        <w:rPr>
          <w:rFonts w:ascii="Arial" w:hAnsi="Arial" w:cs="Arial"/>
          <w:bCs/>
          <w:color w:val="000000" w:themeColor="text1"/>
          <w:sz w:val="22"/>
          <w:szCs w:val="22"/>
        </w:rPr>
      </w:pPr>
      <w:r w:rsidRPr="005A05A0">
        <w:rPr>
          <w:rFonts w:ascii="Arial" w:hAnsi="Arial" w:cs="Arial"/>
          <w:bCs/>
          <w:color w:val="000000" w:themeColor="text1"/>
          <w:sz w:val="22"/>
          <w:szCs w:val="22"/>
        </w:rPr>
        <w:t>The scheme is being administered by Pension Fund Regulatory and Development Authority (PFRDA) through NPS Architecture.</w:t>
      </w:r>
    </w:p>
    <w:p w14:paraId="70935530" w14:textId="77777777" w:rsidR="00FD4744" w:rsidRPr="005A05A0" w:rsidRDefault="00FD4744" w:rsidP="00663C55">
      <w:pPr>
        <w:pStyle w:val="ListParagraph"/>
        <w:jc w:val="both"/>
        <w:rPr>
          <w:rFonts w:ascii="Arial" w:hAnsi="Arial" w:cs="Arial"/>
          <w:bCs/>
          <w:color w:val="000000" w:themeColor="text1"/>
          <w:sz w:val="22"/>
          <w:szCs w:val="22"/>
        </w:rPr>
      </w:pPr>
    </w:p>
    <w:p w14:paraId="5F3802E7" w14:textId="77777777" w:rsidR="00FD4744" w:rsidRPr="005A05A0" w:rsidRDefault="00FD4744" w:rsidP="00663C55">
      <w:pPr>
        <w:pStyle w:val="ListParagraph"/>
        <w:ind w:left="0"/>
        <w:jc w:val="both"/>
        <w:rPr>
          <w:rFonts w:ascii="Arial" w:hAnsi="Arial" w:cs="Arial"/>
          <w:bCs/>
          <w:color w:val="000000" w:themeColor="text1"/>
          <w:sz w:val="22"/>
          <w:szCs w:val="22"/>
        </w:rPr>
      </w:pPr>
      <w:r w:rsidRPr="005A05A0">
        <w:rPr>
          <w:rFonts w:ascii="Arial" w:hAnsi="Arial" w:cs="Arial"/>
          <w:bCs/>
          <w:color w:val="000000" w:themeColor="text1"/>
          <w:sz w:val="22"/>
          <w:szCs w:val="22"/>
        </w:rPr>
        <w:t>Under APY, there is guaranteed minimum monthly pension for the subscribers ranging between Rs.1000/-to Rs.5000/- per month. The benefit of minimum pension will be guaranteed by Govt. of India.</w:t>
      </w:r>
    </w:p>
    <w:p w14:paraId="02D44A7D" w14:textId="77777777" w:rsidR="00FD4744" w:rsidRPr="005A05A0" w:rsidRDefault="00FD4744" w:rsidP="00663C55">
      <w:pPr>
        <w:pStyle w:val="ListParagraph"/>
        <w:jc w:val="both"/>
        <w:rPr>
          <w:rFonts w:ascii="Arial" w:hAnsi="Arial" w:cs="Arial"/>
          <w:bCs/>
          <w:color w:val="000000" w:themeColor="text1"/>
          <w:sz w:val="22"/>
          <w:szCs w:val="22"/>
        </w:rPr>
      </w:pPr>
    </w:p>
    <w:p w14:paraId="253A4679" w14:textId="77777777" w:rsidR="00FD4744" w:rsidRPr="005A05A0" w:rsidRDefault="00FD4744" w:rsidP="00663C55">
      <w:pPr>
        <w:pStyle w:val="ListParagraph"/>
        <w:ind w:left="0"/>
        <w:jc w:val="both"/>
        <w:rPr>
          <w:rFonts w:ascii="Arial" w:hAnsi="Arial" w:cs="Arial"/>
          <w:bCs/>
          <w:color w:val="000000" w:themeColor="text1"/>
          <w:sz w:val="22"/>
          <w:szCs w:val="22"/>
        </w:rPr>
      </w:pPr>
      <w:r w:rsidRPr="005A05A0">
        <w:rPr>
          <w:rFonts w:ascii="Arial" w:hAnsi="Arial" w:cs="Arial"/>
          <w:bCs/>
          <w:color w:val="000000" w:themeColor="text1"/>
          <w:sz w:val="22"/>
          <w:szCs w:val="22"/>
        </w:rPr>
        <w:lastRenderedPageBreak/>
        <w:t>All bank account holders which are citizen of India and in the age-group of 18-40 years can join APY and avail benefits of the scheme on payment of subscription according to their entry age and required minimum monthly pension ranging between Rs.1000/-to Rs.5000/- per month.</w:t>
      </w:r>
    </w:p>
    <w:p w14:paraId="47AE581D" w14:textId="77777777" w:rsidR="00FD4744" w:rsidRPr="005A05A0" w:rsidRDefault="00FD4744" w:rsidP="00663C55">
      <w:pPr>
        <w:pStyle w:val="ListParagraph"/>
        <w:ind w:left="0"/>
        <w:jc w:val="both"/>
        <w:rPr>
          <w:rFonts w:ascii="Arial" w:hAnsi="Arial" w:cs="Arial"/>
          <w:bCs/>
          <w:color w:val="000000" w:themeColor="text1"/>
          <w:sz w:val="22"/>
          <w:szCs w:val="22"/>
        </w:rPr>
      </w:pPr>
      <w:r w:rsidRPr="005A05A0">
        <w:rPr>
          <w:rFonts w:ascii="Arial" w:hAnsi="Arial" w:cs="Arial"/>
          <w:bCs/>
          <w:color w:val="000000" w:themeColor="text1"/>
          <w:sz w:val="22"/>
          <w:szCs w:val="22"/>
        </w:rPr>
        <w:t>Complete details are available with the participating banks and on the website of PFRDA and PMJDY as well.</w:t>
      </w:r>
    </w:p>
    <w:p w14:paraId="06773E4F" w14:textId="77777777" w:rsidR="00FD4744" w:rsidRPr="005A05A0" w:rsidRDefault="00FD4744" w:rsidP="00663C55">
      <w:pPr>
        <w:pStyle w:val="ListParagraph"/>
        <w:ind w:left="0"/>
        <w:jc w:val="both"/>
        <w:rPr>
          <w:rFonts w:ascii="Arial" w:hAnsi="Arial" w:cs="Arial"/>
          <w:bCs/>
          <w:color w:val="000000" w:themeColor="text1"/>
          <w:sz w:val="22"/>
          <w:szCs w:val="22"/>
        </w:rPr>
      </w:pPr>
    </w:p>
    <w:p w14:paraId="279E1426" w14:textId="255CE2C1"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Up</w:t>
      </w:r>
      <w:r w:rsidR="005535FD" w:rsidRPr="006E6E89">
        <w:rPr>
          <w:rFonts w:ascii="Arial" w:hAnsi="Arial" w:cs="Arial"/>
          <w:b/>
          <w:color w:val="000000" w:themeColor="text1"/>
          <w:sz w:val="24"/>
          <w:szCs w:val="24"/>
        </w:rPr>
        <w:t xml:space="preserve"> </w:t>
      </w:r>
      <w:r w:rsidR="0064325B" w:rsidRPr="006E6E89">
        <w:rPr>
          <w:rFonts w:ascii="Arial" w:hAnsi="Arial" w:cs="Arial"/>
          <w:b/>
          <w:color w:val="000000" w:themeColor="text1"/>
          <w:sz w:val="24"/>
          <w:szCs w:val="24"/>
        </w:rPr>
        <w:t>31.12.</w:t>
      </w:r>
      <w:r w:rsidR="005535FD" w:rsidRPr="006E6E89">
        <w:rPr>
          <w:rFonts w:ascii="Arial" w:hAnsi="Arial" w:cs="Arial"/>
          <w:b/>
          <w:color w:val="000000" w:themeColor="text1"/>
          <w:sz w:val="24"/>
          <w:szCs w:val="24"/>
        </w:rPr>
        <w:t>2022</w:t>
      </w:r>
      <w:r w:rsidRPr="006E6E89">
        <w:rPr>
          <w:rFonts w:ascii="Arial" w:hAnsi="Arial" w:cs="Arial"/>
          <w:b/>
          <w:color w:val="000000" w:themeColor="text1"/>
          <w:sz w:val="24"/>
          <w:szCs w:val="24"/>
        </w:rPr>
        <w:t xml:space="preserve">, banks have </w:t>
      </w:r>
      <w:r w:rsidR="00F37F78" w:rsidRPr="006E6E89">
        <w:rPr>
          <w:rFonts w:ascii="Arial" w:hAnsi="Arial" w:cs="Arial"/>
          <w:b/>
          <w:color w:val="000000" w:themeColor="text1"/>
          <w:sz w:val="24"/>
          <w:szCs w:val="24"/>
        </w:rPr>
        <w:t xml:space="preserve">enrolled </w:t>
      </w:r>
      <w:r w:rsidR="00D352FF" w:rsidRPr="006E6E89">
        <w:rPr>
          <w:rFonts w:ascii="Arial" w:hAnsi="Arial" w:cs="Arial"/>
          <w:b/>
          <w:color w:val="000000" w:themeColor="text1"/>
          <w:sz w:val="24"/>
          <w:szCs w:val="24"/>
        </w:rPr>
        <w:t>53561</w:t>
      </w:r>
      <w:r w:rsidR="00BF525D" w:rsidRPr="006E6E89">
        <w:rPr>
          <w:rFonts w:ascii="Arial" w:hAnsi="Arial" w:cs="Arial"/>
          <w:b/>
          <w:color w:val="000000" w:themeColor="text1"/>
          <w:sz w:val="24"/>
          <w:szCs w:val="24"/>
        </w:rPr>
        <w:t xml:space="preserve"> </w:t>
      </w:r>
      <w:r w:rsidRPr="006E6E89">
        <w:rPr>
          <w:rFonts w:ascii="Arial" w:hAnsi="Arial" w:cs="Arial"/>
          <w:b/>
          <w:color w:val="000000" w:themeColor="text1"/>
          <w:sz w:val="24"/>
          <w:szCs w:val="24"/>
        </w:rPr>
        <w:t>persons</w:t>
      </w:r>
      <w:r w:rsidR="00C37835" w:rsidRPr="006E6E89">
        <w:rPr>
          <w:rFonts w:ascii="Arial" w:hAnsi="Arial" w:cs="Arial"/>
          <w:b/>
          <w:color w:val="000000" w:themeColor="text1"/>
          <w:sz w:val="24"/>
          <w:szCs w:val="24"/>
        </w:rPr>
        <w:t xml:space="preserve"> under the scheme</w:t>
      </w:r>
      <w:r w:rsidR="00E961AE" w:rsidRPr="006E6E89">
        <w:rPr>
          <w:rFonts w:ascii="Arial" w:hAnsi="Arial" w:cs="Arial"/>
          <w:b/>
          <w:color w:val="000000" w:themeColor="text1"/>
          <w:sz w:val="24"/>
          <w:szCs w:val="24"/>
        </w:rPr>
        <w:t xml:space="preserve">.  </w:t>
      </w:r>
    </w:p>
    <w:p w14:paraId="6A076569" w14:textId="77DBBCEC" w:rsidR="00FD4744" w:rsidRPr="006E6E89" w:rsidRDefault="0039350C" w:rsidP="00663C55">
      <w:pPr>
        <w:shd w:val="clear" w:color="auto" w:fill="FFFFFF"/>
        <w:jc w:val="both"/>
        <w:rPr>
          <w:rFonts w:ascii="Arial" w:hAnsi="Arial" w:cs="Arial"/>
          <w:bCs/>
          <w:color w:val="000000" w:themeColor="text1"/>
          <w:sz w:val="24"/>
          <w:szCs w:val="24"/>
        </w:rPr>
      </w:pPr>
      <w:r w:rsidRPr="006E6E89">
        <w:rPr>
          <w:rFonts w:ascii="Arial" w:hAnsi="Arial" w:cs="Arial"/>
          <w:bCs/>
          <w:color w:val="000000" w:themeColor="text1"/>
          <w:sz w:val="24"/>
          <w:szCs w:val="24"/>
        </w:rPr>
        <w:t>Shri S.K Panigrahi</w:t>
      </w:r>
      <w:r w:rsidR="00CC13A0" w:rsidRPr="006E6E89">
        <w:rPr>
          <w:rFonts w:ascii="Arial" w:hAnsi="Arial" w:cs="Arial"/>
          <w:bCs/>
          <w:color w:val="000000" w:themeColor="text1"/>
          <w:sz w:val="24"/>
          <w:szCs w:val="24"/>
        </w:rPr>
        <w:t xml:space="preserve">, </w:t>
      </w:r>
      <w:r w:rsidR="00912DC5" w:rsidRPr="006E6E89">
        <w:rPr>
          <w:rFonts w:ascii="Arial" w:hAnsi="Arial" w:cs="Arial"/>
          <w:bCs/>
          <w:color w:val="000000" w:themeColor="text1"/>
          <w:sz w:val="24"/>
          <w:szCs w:val="24"/>
        </w:rPr>
        <w:t>General</w:t>
      </w:r>
      <w:r w:rsidR="00CC13A0" w:rsidRPr="006E6E89">
        <w:rPr>
          <w:rFonts w:ascii="Arial" w:hAnsi="Arial" w:cs="Arial"/>
          <w:bCs/>
          <w:color w:val="000000" w:themeColor="text1"/>
          <w:sz w:val="24"/>
          <w:szCs w:val="24"/>
        </w:rPr>
        <w:t xml:space="preserve"> Manager, PNB, Chandigarh Zone</w:t>
      </w:r>
      <w:r w:rsidR="00FD4744" w:rsidRPr="006E6E89">
        <w:rPr>
          <w:rFonts w:ascii="Arial" w:hAnsi="Arial" w:cs="Arial"/>
          <w:bCs/>
          <w:color w:val="000000" w:themeColor="text1"/>
          <w:sz w:val="24"/>
          <w:szCs w:val="24"/>
        </w:rPr>
        <w:t xml:space="preserve"> informed that though there is large scope under the Social Security Schemes and requested the banks to b</w:t>
      </w:r>
      <w:r w:rsidR="00FB2726" w:rsidRPr="006E6E89">
        <w:rPr>
          <w:rFonts w:ascii="Arial" w:hAnsi="Arial" w:cs="Arial"/>
          <w:bCs/>
          <w:color w:val="000000" w:themeColor="text1"/>
          <w:sz w:val="24"/>
          <w:szCs w:val="24"/>
        </w:rPr>
        <w:t>ring</w:t>
      </w:r>
      <w:r w:rsidR="00FD4744" w:rsidRPr="006E6E89">
        <w:rPr>
          <w:rFonts w:ascii="Arial" w:hAnsi="Arial" w:cs="Arial"/>
          <w:bCs/>
          <w:color w:val="000000" w:themeColor="text1"/>
          <w:sz w:val="24"/>
          <w:szCs w:val="24"/>
        </w:rPr>
        <w:t xml:space="preserve"> more and more people in its fold and also requested </w:t>
      </w:r>
      <w:r w:rsidR="00CC13A0" w:rsidRPr="006E6E89">
        <w:rPr>
          <w:rFonts w:ascii="Arial" w:hAnsi="Arial" w:cs="Arial"/>
          <w:bCs/>
          <w:color w:val="000000" w:themeColor="text1"/>
          <w:sz w:val="24"/>
          <w:szCs w:val="24"/>
        </w:rPr>
        <w:t xml:space="preserve">LDM </w:t>
      </w:r>
      <w:r w:rsidR="00FD4744" w:rsidRPr="006E6E89">
        <w:rPr>
          <w:rFonts w:ascii="Arial" w:hAnsi="Arial" w:cs="Arial"/>
          <w:bCs/>
          <w:color w:val="000000" w:themeColor="text1"/>
          <w:sz w:val="24"/>
          <w:szCs w:val="24"/>
        </w:rPr>
        <w:t xml:space="preserve">to </w:t>
      </w:r>
      <w:r w:rsidR="006353E3">
        <w:rPr>
          <w:rFonts w:ascii="Arial" w:hAnsi="Arial" w:cs="Arial"/>
          <w:bCs/>
          <w:color w:val="000000" w:themeColor="text1"/>
          <w:sz w:val="24"/>
          <w:szCs w:val="24"/>
        </w:rPr>
        <w:t>Monitor</w:t>
      </w:r>
      <w:r w:rsidR="00FD4744" w:rsidRPr="006E6E89">
        <w:rPr>
          <w:rFonts w:ascii="Arial" w:hAnsi="Arial" w:cs="Arial"/>
          <w:bCs/>
          <w:color w:val="000000" w:themeColor="text1"/>
          <w:sz w:val="24"/>
          <w:szCs w:val="24"/>
        </w:rPr>
        <w:t xml:space="preserve"> </w:t>
      </w:r>
      <w:r w:rsidR="00FB5512" w:rsidRPr="006E6E89">
        <w:rPr>
          <w:rFonts w:ascii="Arial" w:hAnsi="Arial" w:cs="Arial"/>
          <w:bCs/>
          <w:color w:val="000000" w:themeColor="text1"/>
          <w:sz w:val="24"/>
          <w:szCs w:val="24"/>
        </w:rPr>
        <w:t xml:space="preserve">the progress </w:t>
      </w:r>
      <w:r w:rsidR="006353E3">
        <w:rPr>
          <w:rFonts w:ascii="Arial" w:hAnsi="Arial" w:cs="Arial"/>
          <w:bCs/>
          <w:color w:val="000000" w:themeColor="text1"/>
          <w:sz w:val="24"/>
          <w:szCs w:val="24"/>
        </w:rPr>
        <w:t xml:space="preserve">of banks </w:t>
      </w:r>
      <w:r w:rsidR="00FB5512" w:rsidRPr="006E6E89">
        <w:rPr>
          <w:rFonts w:ascii="Arial" w:hAnsi="Arial" w:cs="Arial"/>
          <w:bCs/>
          <w:color w:val="000000" w:themeColor="text1"/>
          <w:sz w:val="24"/>
          <w:szCs w:val="24"/>
        </w:rPr>
        <w:t>under the schemes</w:t>
      </w:r>
      <w:r w:rsidR="00FD4744" w:rsidRPr="006E6E89">
        <w:rPr>
          <w:rFonts w:ascii="Arial" w:hAnsi="Arial" w:cs="Arial"/>
          <w:bCs/>
          <w:color w:val="000000" w:themeColor="text1"/>
          <w:sz w:val="24"/>
          <w:szCs w:val="24"/>
        </w:rPr>
        <w:t xml:space="preserve">.  </w:t>
      </w:r>
    </w:p>
    <w:p w14:paraId="4453F4BC" w14:textId="77777777" w:rsidR="00FD4744" w:rsidRPr="006E6E89" w:rsidRDefault="00F37F78" w:rsidP="006353E3">
      <w:pPr>
        <w:shd w:val="clear" w:color="auto" w:fill="FFFFFF"/>
        <w:jc w:val="right"/>
        <w:rPr>
          <w:rFonts w:ascii="Arial" w:hAnsi="Arial" w:cs="Arial"/>
          <w:b/>
          <w:color w:val="000000" w:themeColor="text1"/>
          <w:sz w:val="24"/>
          <w:szCs w:val="24"/>
        </w:rPr>
      </w:pPr>
      <w:r w:rsidRPr="006E6E89">
        <w:rPr>
          <w:rFonts w:ascii="Arial" w:hAnsi="Arial" w:cs="Arial"/>
          <w:b/>
          <w:color w:val="000000" w:themeColor="text1"/>
          <w:sz w:val="24"/>
          <w:szCs w:val="24"/>
        </w:rPr>
        <w:t xml:space="preserve">                  </w:t>
      </w:r>
      <w:r w:rsidR="00C37835" w:rsidRPr="006E6E89">
        <w:rPr>
          <w:rFonts w:ascii="Arial" w:hAnsi="Arial" w:cs="Arial"/>
          <w:b/>
          <w:color w:val="000000" w:themeColor="text1"/>
          <w:sz w:val="24"/>
          <w:szCs w:val="24"/>
        </w:rPr>
        <w:t xml:space="preserve">                       (Action</w:t>
      </w:r>
      <w:r w:rsidRPr="006E6E89">
        <w:rPr>
          <w:rFonts w:ascii="Arial" w:hAnsi="Arial" w:cs="Arial"/>
          <w:b/>
          <w:color w:val="000000" w:themeColor="text1"/>
          <w:sz w:val="24"/>
          <w:szCs w:val="24"/>
        </w:rPr>
        <w:t>:  All Member Banks)</w:t>
      </w:r>
    </w:p>
    <w:tbl>
      <w:tblPr>
        <w:tblW w:w="10354" w:type="dxa"/>
        <w:tblInd w:w="-436" w:type="dxa"/>
        <w:tblCellMar>
          <w:left w:w="0" w:type="dxa"/>
          <w:right w:w="0" w:type="dxa"/>
        </w:tblCellMar>
        <w:tblLook w:val="04A0" w:firstRow="1" w:lastRow="0" w:firstColumn="1" w:lastColumn="0" w:noHBand="0" w:noVBand="1"/>
      </w:tblPr>
      <w:tblGrid>
        <w:gridCol w:w="1419"/>
        <w:gridCol w:w="8935"/>
      </w:tblGrid>
      <w:tr w:rsidR="006E6E89" w:rsidRPr="006E6E89" w14:paraId="43E5DFC3" w14:textId="77777777" w:rsidTr="006353E3">
        <w:trPr>
          <w:trHeight w:val="538"/>
        </w:trPr>
        <w:tc>
          <w:tcPr>
            <w:tcW w:w="141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3E0A87C" w14:textId="4C777F7E" w:rsidR="00FD4744" w:rsidRPr="006353E3" w:rsidRDefault="00FD4744" w:rsidP="00663C55">
            <w:pPr>
              <w:jc w:val="both"/>
              <w:rPr>
                <w:rFonts w:ascii="Arial" w:hAnsi="Arial" w:cs="Arial"/>
                <w:b/>
                <w:color w:val="000000" w:themeColor="text1"/>
                <w:sz w:val="18"/>
                <w:szCs w:val="18"/>
              </w:rPr>
            </w:pPr>
            <w:r w:rsidRPr="006353E3">
              <w:rPr>
                <w:rFonts w:ascii="Arial" w:hAnsi="Arial" w:cs="Arial"/>
                <w:b/>
                <w:color w:val="000000" w:themeColor="text1"/>
                <w:sz w:val="18"/>
                <w:szCs w:val="18"/>
              </w:rPr>
              <w:t xml:space="preserve">ITEM NO. </w:t>
            </w:r>
            <w:r w:rsidR="00332C76" w:rsidRPr="006353E3">
              <w:rPr>
                <w:rFonts w:ascii="Arial" w:hAnsi="Arial" w:cs="Arial"/>
                <w:b/>
                <w:color w:val="000000" w:themeColor="text1"/>
                <w:sz w:val="18"/>
                <w:szCs w:val="18"/>
              </w:rPr>
              <w:t>10</w:t>
            </w:r>
          </w:p>
        </w:tc>
        <w:tc>
          <w:tcPr>
            <w:tcW w:w="89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AC953B" w14:textId="7777777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Position of Claims lodged/Settled under PMJDY and Jan Suraksha Schemes. </w:t>
            </w:r>
          </w:p>
        </w:tc>
      </w:tr>
    </w:tbl>
    <w:p w14:paraId="490C105F" w14:textId="420B978F" w:rsidR="006149EF" w:rsidRPr="006E6E89" w:rsidRDefault="006149EF" w:rsidP="006149EF">
      <w:pPr>
        <w:rPr>
          <w:color w:val="000000" w:themeColor="text1"/>
          <w:sz w:val="24"/>
          <w:szCs w:val="24"/>
        </w:rPr>
      </w:pPr>
      <w:bookmarkStart w:id="3" w:name="_Hlk103378986"/>
      <w:r w:rsidRPr="006E6E89">
        <w:rPr>
          <w:color w:val="000000" w:themeColor="text1"/>
          <w:sz w:val="24"/>
          <w:szCs w:val="24"/>
        </w:rPr>
        <w:t>Out of 44 claims lodged under PMJDY up to 31.12.2022 in UT CHANDIGARH, 36 Claim cases stands settled and 2 cases are rejected while 6 cases are pending for disposal.</w:t>
      </w:r>
    </w:p>
    <w:p w14:paraId="2AFC8230" w14:textId="650FBAE3" w:rsidR="006149EF" w:rsidRPr="006E6E89" w:rsidRDefault="006149EF" w:rsidP="006149EF">
      <w:pPr>
        <w:rPr>
          <w:color w:val="000000" w:themeColor="text1"/>
          <w:sz w:val="24"/>
          <w:szCs w:val="24"/>
        </w:rPr>
      </w:pPr>
      <w:r w:rsidRPr="006E6E89">
        <w:rPr>
          <w:color w:val="000000" w:themeColor="text1"/>
          <w:sz w:val="24"/>
          <w:szCs w:val="24"/>
        </w:rPr>
        <w:t xml:space="preserve">-Under </w:t>
      </w:r>
      <w:r w:rsidR="006353E3" w:rsidRPr="006E6E89">
        <w:rPr>
          <w:color w:val="000000" w:themeColor="text1"/>
          <w:sz w:val="24"/>
          <w:szCs w:val="24"/>
        </w:rPr>
        <w:t>PMJJBY out</w:t>
      </w:r>
      <w:r w:rsidRPr="006E6E89">
        <w:rPr>
          <w:color w:val="000000" w:themeColor="text1"/>
          <w:sz w:val="24"/>
          <w:szCs w:val="24"/>
        </w:rPr>
        <w:t xml:space="preserve"> of 209 claims lodged ,200 claim cases stands settled, 2claims are rejected and 7 cases are pending for settlement</w:t>
      </w:r>
    </w:p>
    <w:p w14:paraId="6ED16842" w14:textId="1FFF8E15" w:rsidR="005F18C0" w:rsidRPr="006353E3" w:rsidRDefault="006149EF" w:rsidP="006353E3">
      <w:pPr>
        <w:rPr>
          <w:color w:val="000000" w:themeColor="text1"/>
          <w:sz w:val="24"/>
          <w:szCs w:val="24"/>
        </w:rPr>
      </w:pPr>
      <w:r w:rsidRPr="006E6E89">
        <w:rPr>
          <w:color w:val="000000" w:themeColor="text1"/>
          <w:sz w:val="24"/>
          <w:szCs w:val="24"/>
        </w:rPr>
        <w:t>In Jan suraksha Schemes (under PMSBY) out of 112 claims lodged, 104 claim cases stands settled while 8 claims are rejected.</w:t>
      </w:r>
      <w:bookmarkEnd w:id="3"/>
    </w:p>
    <w:p w14:paraId="44EC2857" w14:textId="2BF1E921" w:rsidR="005F18C0" w:rsidRPr="006E6E89" w:rsidRDefault="00737E44" w:rsidP="00663C55">
      <w:pPr>
        <w:pStyle w:val="NoSpacing"/>
        <w:jc w:val="both"/>
        <w:rPr>
          <w:rFonts w:ascii="Arial" w:eastAsia="Calibri" w:hAnsi="Arial" w:cs="Arial"/>
          <w:bCs/>
          <w:color w:val="000000" w:themeColor="text1"/>
        </w:rPr>
      </w:pPr>
      <w:r w:rsidRPr="006E6E89">
        <w:rPr>
          <w:rFonts w:ascii="Arial" w:eastAsia="Calibri" w:hAnsi="Arial" w:cs="Arial"/>
          <w:bCs/>
          <w:color w:val="000000" w:themeColor="text1"/>
        </w:rPr>
        <w:t>Sh. Hari Singh Gumra</w:t>
      </w:r>
      <w:r w:rsidR="00FD4744" w:rsidRPr="006E6E89">
        <w:rPr>
          <w:rFonts w:ascii="Arial" w:eastAsia="Calibri" w:hAnsi="Arial" w:cs="Arial"/>
          <w:bCs/>
          <w:color w:val="000000" w:themeColor="text1"/>
        </w:rPr>
        <w:t xml:space="preserve"> LDM </w:t>
      </w:r>
      <w:r w:rsidR="006353E3">
        <w:rPr>
          <w:rFonts w:ascii="Arial" w:eastAsia="Calibri" w:hAnsi="Arial" w:cs="Arial"/>
          <w:bCs/>
          <w:color w:val="000000" w:themeColor="text1"/>
        </w:rPr>
        <w:t>again informed the participants that as per GOI guidelines presently claim case to be settled with in 15 days’ time. Member banks are advised to adhere the GOI guidelines and follow up accordingly and ensure that no claim remain outstanding for more than 15 days.</w:t>
      </w:r>
    </w:p>
    <w:p w14:paraId="18BAD6A4" w14:textId="7DDBD185" w:rsidR="005F18C0" w:rsidRPr="006E6E89" w:rsidRDefault="005F18C0" w:rsidP="00663C55">
      <w:pPr>
        <w:pStyle w:val="NoSpacing"/>
        <w:jc w:val="both"/>
        <w:rPr>
          <w:rFonts w:ascii="Arial" w:eastAsia="Calibri" w:hAnsi="Arial" w:cs="Arial"/>
          <w:bCs/>
          <w:color w:val="000000" w:themeColor="text1"/>
        </w:rPr>
      </w:pPr>
      <w:r w:rsidRPr="006E6E89">
        <w:rPr>
          <w:rFonts w:ascii="Arial" w:eastAsia="Calibri" w:hAnsi="Arial" w:cs="Arial"/>
          <w:bCs/>
          <w:color w:val="000000" w:themeColor="text1"/>
        </w:rPr>
        <w:t xml:space="preserve">Sh. M.K Mall has advised all bankers to inform the benefits of insurance to all customers, so that in case of any </w:t>
      </w:r>
      <w:r w:rsidR="006353E3" w:rsidRPr="006E6E89">
        <w:rPr>
          <w:rFonts w:ascii="Arial" w:eastAsia="Calibri" w:hAnsi="Arial" w:cs="Arial"/>
          <w:bCs/>
          <w:color w:val="000000" w:themeColor="text1"/>
        </w:rPr>
        <w:t>mishappening insurance</w:t>
      </w:r>
      <w:r w:rsidRPr="006E6E89">
        <w:rPr>
          <w:rFonts w:ascii="Arial" w:eastAsia="Calibri" w:hAnsi="Arial" w:cs="Arial"/>
          <w:bCs/>
          <w:color w:val="000000" w:themeColor="text1"/>
        </w:rPr>
        <w:t xml:space="preserve"> benefit can be availed by the family.                                                                                                                                                                                                 </w:t>
      </w:r>
    </w:p>
    <w:p w14:paraId="77B39D4E" w14:textId="30A25485" w:rsidR="00334B64" w:rsidRPr="006E6E89" w:rsidRDefault="00FB2726" w:rsidP="005A05A0">
      <w:pPr>
        <w:pStyle w:val="NoSpacing"/>
        <w:jc w:val="right"/>
        <w:rPr>
          <w:rFonts w:ascii="Arial" w:hAnsi="Arial" w:cs="Arial"/>
          <w:b/>
          <w:color w:val="000000" w:themeColor="text1"/>
        </w:rPr>
      </w:pPr>
      <w:r w:rsidRPr="006E6E89">
        <w:rPr>
          <w:rFonts w:ascii="Arial" w:hAnsi="Arial" w:cs="Arial"/>
          <w:b/>
          <w:color w:val="000000" w:themeColor="text1"/>
        </w:rPr>
        <w:t>Action</w:t>
      </w:r>
      <w:r w:rsidR="00FD4744" w:rsidRPr="006E6E89">
        <w:rPr>
          <w:rFonts w:ascii="Arial" w:hAnsi="Arial" w:cs="Arial"/>
          <w:b/>
          <w:color w:val="000000" w:themeColor="text1"/>
        </w:rPr>
        <w:t xml:space="preserve"> to be taken by all the banks)</w:t>
      </w:r>
    </w:p>
    <w:p w14:paraId="5E913B5F" w14:textId="049F892D" w:rsidR="00332C76" w:rsidRPr="006E6E89" w:rsidRDefault="00332C76" w:rsidP="005A05A0">
      <w:pPr>
        <w:pStyle w:val="NoSpacing"/>
        <w:jc w:val="right"/>
        <w:rPr>
          <w:rFonts w:ascii="Arial" w:hAnsi="Arial" w:cs="Arial"/>
          <w:b/>
          <w:color w:val="000000" w:themeColor="text1"/>
        </w:rPr>
      </w:pPr>
    </w:p>
    <w:p w14:paraId="775E38C5" w14:textId="7D80CF46" w:rsidR="00332C76" w:rsidRPr="006E6E89" w:rsidRDefault="00332C76" w:rsidP="00663C55">
      <w:pPr>
        <w:pStyle w:val="NoSpacing"/>
        <w:jc w:val="both"/>
        <w:rPr>
          <w:rFonts w:ascii="Arial" w:hAnsi="Arial" w:cs="Arial"/>
          <w:b/>
          <w:color w:val="000000" w:themeColor="text1"/>
        </w:rPr>
      </w:pPr>
    </w:p>
    <w:p w14:paraId="519CB474" w14:textId="03C3A215" w:rsidR="00C53E06" w:rsidRPr="006E6E89" w:rsidRDefault="00C53E06" w:rsidP="00663C55">
      <w:pPr>
        <w:pStyle w:val="NoSpacing"/>
        <w:jc w:val="both"/>
        <w:rPr>
          <w:rFonts w:ascii="Arial" w:hAnsi="Arial" w:cs="Arial"/>
          <w:b/>
          <w:color w:val="000000" w:themeColor="text1"/>
        </w:rPr>
      </w:pPr>
    </w:p>
    <w:tbl>
      <w:tblPr>
        <w:tblW w:w="10212" w:type="dxa"/>
        <w:tblInd w:w="-294" w:type="dxa"/>
        <w:tblCellMar>
          <w:left w:w="0" w:type="dxa"/>
          <w:right w:w="0" w:type="dxa"/>
        </w:tblCellMar>
        <w:tblLook w:val="04A0" w:firstRow="1" w:lastRow="0" w:firstColumn="1" w:lastColumn="0" w:noHBand="0" w:noVBand="1"/>
      </w:tblPr>
      <w:tblGrid>
        <w:gridCol w:w="2292"/>
        <w:gridCol w:w="7920"/>
      </w:tblGrid>
      <w:tr w:rsidR="006E6E89" w:rsidRPr="006E6E89" w14:paraId="502C7086" w14:textId="77777777" w:rsidTr="0051238D">
        <w:trPr>
          <w:trHeight w:val="610"/>
        </w:trPr>
        <w:tc>
          <w:tcPr>
            <w:tcW w:w="22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0A6A60F" w14:textId="240D632C" w:rsidR="00FD4744" w:rsidRPr="006E6E89" w:rsidRDefault="00FD4744" w:rsidP="00663C55">
            <w:pPr>
              <w:spacing w:after="0" w:line="360" w:lineRule="auto"/>
              <w:jc w:val="both"/>
              <w:rPr>
                <w:rFonts w:ascii="Arial" w:hAnsi="Arial" w:cs="Arial"/>
                <w:bCs/>
                <w:color w:val="000000" w:themeColor="text1"/>
                <w:sz w:val="24"/>
                <w:szCs w:val="24"/>
              </w:rPr>
            </w:pPr>
            <w:r w:rsidRPr="006E6E89">
              <w:rPr>
                <w:rFonts w:ascii="Arial" w:hAnsi="Arial" w:cs="Arial"/>
                <w:bCs/>
                <w:color w:val="000000" w:themeColor="text1"/>
                <w:sz w:val="24"/>
                <w:szCs w:val="24"/>
              </w:rPr>
              <w:t>ITEM NO.</w:t>
            </w:r>
            <w:r w:rsidR="00332C76" w:rsidRPr="006E6E89">
              <w:rPr>
                <w:rFonts w:ascii="Arial" w:hAnsi="Arial" w:cs="Arial"/>
                <w:bCs/>
                <w:color w:val="000000" w:themeColor="text1"/>
                <w:sz w:val="24"/>
                <w:szCs w:val="24"/>
              </w:rPr>
              <w:t>11</w:t>
            </w: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3D5681" w14:textId="77777777" w:rsidR="00FD4744" w:rsidRPr="006E6E89" w:rsidRDefault="00FD4744" w:rsidP="00663C55">
            <w:pPr>
              <w:spacing w:after="0" w:line="360" w:lineRule="auto"/>
              <w:jc w:val="both"/>
              <w:rPr>
                <w:rFonts w:ascii="Arial" w:hAnsi="Arial" w:cs="Arial"/>
                <w:bCs/>
                <w:color w:val="000000" w:themeColor="text1"/>
                <w:sz w:val="24"/>
                <w:szCs w:val="24"/>
              </w:rPr>
            </w:pPr>
            <w:r w:rsidRPr="006E6E89">
              <w:rPr>
                <w:rFonts w:ascii="Arial" w:hAnsi="Arial" w:cs="Arial"/>
                <w:bCs/>
                <w:color w:val="000000" w:themeColor="text1"/>
                <w:sz w:val="24"/>
                <w:szCs w:val="24"/>
              </w:rPr>
              <w:t>Pra</w:t>
            </w:r>
            <w:r w:rsidR="00334B64" w:rsidRPr="006E6E89">
              <w:rPr>
                <w:rFonts w:ascii="Arial" w:hAnsi="Arial" w:cs="Arial"/>
                <w:bCs/>
                <w:color w:val="000000" w:themeColor="text1"/>
                <w:sz w:val="24"/>
                <w:szCs w:val="24"/>
              </w:rPr>
              <w:t>dhan Mantri Mudra Yojana (PMMY)</w:t>
            </w:r>
          </w:p>
        </w:tc>
      </w:tr>
    </w:tbl>
    <w:p w14:paraId="53E5A077" w14:textId="77777777"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PMMY segment mainly consists of non-farm enterprises in manufacturing, trading and services whose credit needs are up</w:t>
      </w:r>
      <w:r w:rsidR="00F26A71"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to Rs.10.00 lakh. The MUDRA loans have been classified as under:-</w:t>
      </w:r>
    </w:p>
    <w:p w14:paraId="2B49E2A1" w14:textId="77777777" w:rsidR="00FD4744" w:rsidRPr="006E6E89" w:rsidRDefault="00FD4744" w:rsidP="00663C55">
      <w:pPr>
        <w:pStyle w:val="ListParagraph"/>
        <w:numPr>
          <w:ilvl w:val="0"/>
          <w:numId w:val="5"/>
        </w:numPr>
        <w:jc w:val="both"/>
        <w:rPr>
          <w:rFonts w:ascii="Arial" w:hAnsi="Arial" w:cs="Arial"/>
          <w:bCs/>
          <w:color w:val="000000" w:themeColor="text1"/>
        </w:rPr>
      </w:pPr>
      <w:r w:rsidRPr="006E6E89">
        <w:rPr>
          <w:rFonts w:ascii="Arial" w:hAnsi="Arial" w:cs="Arial"/>
          <w:bCs/>
          <w:color w:val="000000" w:themeColor="text1"/>
        </w:rPr>
        <w:t>Shishu (Loans up</w:t>
      </w:r>
      <w:r w:rsidR="0000411B" w:rsidRPr="006E6E89">
        <w:rPr>
          <w:rFonts w:ascii="Arial" w:hAnsi="Arial" w:cs="Arial"/>
          <w:bCs/>
          <w:color w:val="000000" w:themeColor="text1"/>
        </w:rPr>
        <w:t xml:space="preserve"> </w:t>
      </w:r>
      <w:r w:rsidRPr="006E6E89">
        <w:rPr>
          <w:rFonts w:ascii="Arial" w:hAnsi="Arial" w:cs="Arial"/>
          <w:bCs/>
          <w:color w:val="000000" w:themeColor="text1"/>
        </w:rPr>
        <w:t>to Rs.50000/-)</w:t>
      </w:r>
    </w:p>
    <w:p w14:paraId="4C87F575" w14:textId="77777777" w:rsidR="00FD4744" w:rsidRPr="006E6E89" w:rsidRDefault="00FD4744" w:rsidP="00663C55">
      <w:pPr>
        <w:pStyle w:val="ListParagraph"/>
        <w:numPr>
          <w:ilvl w:val="0"/>
          <w:numId w:val="5"/>
        </w:numPr>
        <w:jc w:val="both"/>
        <w:rPr>
          <w:rFonts w:ascii="Arial" w:hAnsi="Arial" w:cs="Arial"/>
          <w:bCs/>
          <w:color w:val="000000" w:themeColor="text1"/>
        </w:rPr>
      </w:pPr>
      <w:r w:rsidRPr="006E6E89">
        <w:rPr>
          <w:rFonts w:ascii="Arial" w:hAnsi="Arial" w:cs="Arial"/>
          <w:bCs/>
          <w:color w:val="000000" w:themeColor="text1"/>
        </w:rPr>
        <w:lastRenderedPageBreak/>
        <w:t>Kishore (Loans from Rs.50001-Rs.5.00 lacs)</w:t>
      </w:r>
    </w:p>
    <w:p w14:paraId="16E06179" w14:textId="77777777" w:rsidR="00FD4744" w:rsidRPr="006E6E89" w:rsidRDefault="00FD4744" w:rsidP="00663C55">
      <w:pPr>
        <w:pStyle w:val="ListParagraph"/>
        <w:numPr>
          <w:ilvl w:val="0"/>
          <w:numId w:val="5"/>
        </w:numPr>
        <w:jc w:val="both"/>
        <w:rPr>
          <w:rFonts w:ascii="Arial" w:hAnsi="Arial" w:cs="Arial"/>
          <w:bCs/>
          <w:color w:val="000000" w:themeColor="text1"/>
        </w:rPr>
      </w:pPr>
      <w:r w:rsidRPr="006E6E89">
        <w:rPr>
          <w:rFonts w:ascii="Arial" w:hAnsi="Arial" w:cs="Arial"/>
          <w:bCs/>
          <w:color w:val="000000" w:themeColor="text1"/>
        </w:rPr>
        <w:t>Tarun (Loans above Rs.5.00 lac and up</w:t>
      </w:r>
      <w:r w:rsidR="0000411B" w:rsidRPr="006E6E89">
        <w:rPr>
          <w:rFonts w:ascii="Arial" w:hAnsi="Arial" w:cs="Arial"/>
          <w:bCs/>
          <w:color w:val="000000" w:themeColor="text1"/>
        </w:rPr>
        <w:t xml:space="preserve"> </w:t>
      </w:r>
      <w:r w:rsidRPr="006E6E89">
        <w:rPr>
          <w:rFonts w:ascii="Arial" w:hAnsi="Arial" w:cs="Arial"/>
          <w:bCs/>
          <w:color w:val="000000" w:themeColor="text1"/>
        </w:rPr>
        <w:t>to Rs.10.00 lac)</w:t>
      </w:r>
    </w:p>
    <w:p w14:paraId="702577FA" w14:textId="77777777" w:rsidR="00DB2573" w:rsidRPr="006E6E89" w:rsidRDefault="00DB2573" w:rsidP="00663C55">
      <w:pPr>
        <w:pStyle w:val="ListParagraph"/>
        <w:ind w:left="0"/>
        <w:jc w:val="both"/>
        <w:rPr>
          <w:rFonts w:ascii="Arial" w:hAnsi="Arial" w:cs="Arial"/>
          <w:bCs/>
          <w:color w:val="000000" w:themeColor="text1"/>
        </w:rPr>
      </w:pPr>
    </w:p>
    <w:p w14:paraId="6878988B" w14:textId="77777777" w:rsidR="00FD4744" w:rsidRPr="006E6E89" w:rsidRDefault="00FD4744" w:rsidP="00663C55">
      <w:pPr>
        <w:pStyle w:val="ListParagraph"/>
        <w:ind w:left="0"/>
        <w:jc w:val="both"/>
        <w:rPr>
          <w:rFonts w:ascii="Arial" w:hAnsi="Arial" w:cs="Arial"/>
          <w:bCs/>
          <w:color w:val="000000" w:themeColor="text1"/>
        </w:rPr>
      </w:pPr>
      <w:r w:rsidRPr="006E6E89">
        <w:rPr>
          <w:rFonts w:ascii="Arial" w:hAnsi="Arial" w:cs="Arial"/>
          <w:bCs/>
          <w:color w:val="000000" w:themeColor="text1"/>
        </w:rPr>
        <w:t xml:space="preserve">                               </w:t>
      </w:r>
      <w:r w:rsidR="0000411B" w:rsidRPr="006E6E89">
        <w:rPr>
          <w:rFonts w:ascii="Arial" w:hAnsi="Arial" w:cs="Arial"/>
          <w:bCs/>
          <w:color w:val="000000" w:themeColor="text1"/>
        </w:rPr>
        <w:t>(Amt</w:t>
      </w:r>
      <w:r w:rsidRPr="006E6E89">
        <w:rPr>
          <w:rFonts w:ascii="Arial" w:hAnsi="Arial" w:cs="Arial"/>
          <w:bCs/>
          <w:color w:val="000000" w:themeColor="text1"/>
        </w:rPr>
        <w:t xml:space="preserve">. in </w:t>
      </w:r>
      <w:r w:rsidR="001B5429" w:rsidRPr="006E6E89">
        <w:rPr>
          <w:rFonts w:ascii="Arial" w:hAnsi="Arial" w:cs="Arial"/>
          <w:bCs/>
          <w:color w:val="000000" w:themeColor="text1"/>
        </w:rPr>
        <w:t>lak</w:t>
      </w:r>
      <w:r w:rsidR="00C37835" w:rsidRPr="006E6E89">
        <w:rPr>
          <w:rFonts w:ascii="Arial" w:hAnsi="Arial" w:cs="Arial"/>
          <w:bCs/>
          <w:color w:val="000000" w:themeColor="text1"/>
        </w:rPr>
        <w:t>h</w:t>
      </w:r>
      <w:r w:rsidR="001B5429" w:rsidRPr="006E6E89">
        <w:rPr>
          <w:rFonts w:ascii="Arial" w:hAnsi="Arial" w:cs="Arial"/>
          <w:bCs/>
          <w:color w:val="000000" w:themeColor="text1"/>
        </w:rPr>
        <w:t>s</w:t>
      </w:r>
      <w:r w:rsidRPr="006E6E89">
        <w:rPr>
          <w:rFonts w:ascii="Arial" w:hAnsi="Arial" w:cs="Arial"/>
          <w:bCs/>
          <w:color w:val="000000" w:themeColor="text1"/>
        </w:rPr>
        <w:t>)</w:t>
      </w:r>
    </w:p>
    <w:p w14:paraId="03513E69" w14:textId="654D9B24" w:rsidR="00DE77EB" w:rsidRPr="00BC1419" w:rsidRDefault="00DE77EB" w:rsidP="00DE77EB">
      <w:pPr>
        <w:pStyle w:val="ListParagraph"/>
        <w:ind w:left="0"/>
        <w:jc w:val="both"/>
        <w:rPr>
          <w:rFonts w:ascii="Arial" w:hAnsi="Arial" w:cs="Arial"/>
          <w:color w:val="000000" w:themeColor="text1"/>
          <w:sz w:val="22"/>
          <w:szCs w:val="22"/>
        </w:rPr>
      </w:pPr>
      <w:r w:rsidRPr="00BC1419">
        <w:rPr>
          <w:rFonts w:ascii="Arial" w:hAnsi="Arial" w:cs="Arial"/>
          <w:b/>
          <w:color w:val="000000" w:themeColor="text1"/>
          <w:sz w:val="22"/>
          <w:szCs w:val="22"/>
        </w:rPr>
        <w:t>The progress under PMMY during FY  up 31.12.2022 is as under</w:t>
      </w:r>
      <w:r w:rsidRPr="00BC1419">
        <w:rPr>
          <w:rFonts w:ascii="Arial" w:hAnsi="Arial" w:cs="Arial"/>
          <w:color w:val="000000" w:themeColor="text1"/>
          <w:sz w:val="22"/>
          <w:szCs w:val="22"/>
        </w:rPr>
        <w:t>:</w:t>
      </w:r>
    </w:p>
    <w:tbl>
      <w:tblPr>
        <w:tblStyle w:val="TableGrid"/>
        <w:tblW w:w="9355" w:type="dxa"/>
        <w:tblLook w:val="04A0" w:firstRow="1" w:lastRow="0" w:firstColumn="1" w:lastColumn="0" w:noHBand="0" w:noVBand="1"/>
      </w:tblPr>
      <w:tblGrid>
        <w:gridCol w:w="1525"/>
        <w:gridCol w:w="1778"/>
        <w:gridCol w:w="2480"/>
        <w:gridCol w:w="1246"/>
        <w:gridCol w:w="2326"/>
      </w:tblGrid>
      <w:tr w:rsidR="006E6E89" w:rsidRPr="00BC1419" w14:paraId="23E33F49" w14:textId="77777777" w:rsidTr="00563B4E">
        <w:tc>
          <w:tcPr>
            <w:tcW w:w="1525" w:type="dxa"/>
            <w:tcBorders>
              <w:top w:val="single" w:sz="4" w:space="0" w:color="auto"/>
              <w:left w:val="single" w:sz="4" w:space="0" w:color="auto"/>
              <w:bottom w:val="single" w:sz="4" w:space="0" w:color="auto"/>
              <w:right w:val="single" w:sz="4" w:space="0" w:color="auto"/>
            </w:tcBorders>
          </w:tcPr>
          <w:p w14:paraId="5ED3F266" w14:textId="77777777" w:rsidR="00DE77EB" w:rsidRPr="00BC1419" w:rsidRDefault="00DE77EB" w:rsidP="00563B4E">
            <w:pPr>
              <w:pStyle w:val="ListParagraph"/>
              <w:ind w:left="0"/>
              <w:jc w:val="both"/>
              <w:rPr>
                <w:rFonts w:ascii="Tahoma" w:hAnsi="Tahoma" w:cs="Tahoma"/>
                <w:color w:val="000000" w:themeColor="text1"/>
                <w:sz w:val="22"/>
                <w:szCs w:val="22"/>
              </w:rPr>
            </w:pPr>
            <w:bookmarkStart w:id="4" w:name="_Hlk103379140"/>
          </w:p>
        </w:tc>
        <w:tc>
          <w:tcPr>
            <w:tcW w:w="4258" w:type="dxa"/>
            <w:gridSpan w:val="2"/>
            <w:tcBorders>
              <w:top w:val="single" w:sz="4" w:space="0" w:color="auto"/>
              <w:left w:val="single" w:sz="4" w:space="0" w:color="auto"/>
              <w:bottom w:val="single" w:sz="4" w:space="0" w:color="auto"/>
              <w:right w:val="single" w:sz="4" w:space="0" w:color="auto"/>
            </w:tcBorders>
            <w:hideMark/>
          </w:tcPr>
          <w:p w14:paraId="04070C00"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Sanction during FY up to   Dec..22</w:t>
            </w:r>
          </w:p>
        </w:tc>
        <w:tc>
          <w:tcPr>
            <w:tcW w:w="3572" w:type="dxa"/>
            <w:gridSpan w:val="2"/>
            <w:tcBorders>
              <w:top w:val="single" w:sz="4" w:space="0" w:color="auto"/>
              <w:left w:val="single" w:sz="4" w:space="0" w:color="auto"/>
              <w:bottom w:val="single" w:sz="4" w:space="0" w:color="auto"/>
              <w:right w:val="single" w:sz="4" w:space="0" w:color="auto"/>
            </w:tcBorders>
            <w:hideMark/>
          </w:tcPr>
          <w:p w14:paraId="1D64176C" w14:textId="77777777" w:rsidR="00DE77EB" w:rsidRPr="00BC1419" w:rsidRDefault="00DE77EB" w:rsidP="00563B4E">
            <w:pPr>
              <w:pStyle w:val="ListParagraph"/>
              <w:ind w:left="0"/>
              <w:jc w:val="center"/>
              <w:rPr>
                <w:rFonts w:ascii="Arial" w:hAnsi="Arial" w:cs="Arial"/>
                <w:b/>
                <w:color w:val="000000" w:themeColor="text1"/>
                <w:sz w:val="22"/>
                <w:szCs w:val="22"/>
              </w:rPr>
            </w:pPr>
            <w:r w:rsidRPr="00BC1419">
              <w:rPr>
                <w:rFonts w:ascii="Arial" w:hAnsi="Arial" w:cs="Arial"/>
                <w:b/>
                <w:color w:val="000000" w:themeColor="text1"/>
                <w:sz w:val="22"/>
                <w:szCs w:val="22"/>
              </w:rPr>
              <w:t>Outstanding 31.12.2022</w:t>
            </w:r>
          </w:p>
        </w:tc>
      </w:tr>
      <w:tr w:rsidR="006E6E89" w:rsidRPr="00BC1419" w14:paraId="6DB01C27" w14:textId="77777777" w:rsidTr="00563B4E">
        <w:tc>
          <w:tcPr>
            <w:tcW w:w="1525" w:type="dxa"/>
            <w:tcBorders>
              <w:top w:val="single" w:sz="4" w:space="0" w:color="auto"/>
              <w:left w:val="single" w:sz="4" w:space="0" w:color="auto"/>
              <w:bottom w:val="single" w:sz="4" w:space="0" w:color="auto"/>
              <w:right w:val="single" w:sz="4" w:space="0" w:color="auto"/>
            </w:tcBorders>
          </w:tcPr>
          <w:p w14:paraId="5FFF9E12" w14:textId="77777777" w:rsidR="00DE77EB" w:rsidRPr="00BC1419" w:rsidRDefault="00DE77EB" w:rsidP="00563B4E">
            <w:pPr>
              <w:pStyle w:val="ListParagraph"/>
              <w:ind w:left="0"/>
              <w:jc w:val="both"/>
              <w:rPr>
                <w:rFonts w:ascii="Arial" w:hAnsi="Arial" w:cs="Arial"/>
                <w:b/>
                <w:color w:val="000000" w:themeColor="text1"/>
                <w:sz w:val="22"/>
                <w:szCs w:val="22"/>
              </w:rPr>
            </w:pPr>
          </w:p>
        </w:tc>
        <w:tc>
          <w:tcPr>
            <w:tcW w:w="1778" w:type="dxa"/>
            <w:tcBorders>
              <w:top w:val="single" w:sz="4" w:space="0" w:color="auto"/>
              <w:left w:val="single" w:sz="4" w:space="0" w:color="auto"/>
              <w:bottom w:val="single" w:sz="4" w:space="0" w:color="auto"/>
              <w:right w:val="single" w:sz="4" w:space="0" w:color="auto"/>
            </w:tcBorders>
            <w:hideMark/>
          </w:tcPr>
          <w:p w14:paraId="6C600E79"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Accounts</w:t>
            </w:r>
          </w:p>
        </w:tc>
        <w:tc>
          <w:tcPr>
            <w:tcW w:w="2480" w:type="dxa"/>
            <w:tcBorders>
              <w:top w:val="single" w:sz="4" w:space="0" w:color="auto"/>
              <w:left w:val="single" w:sz="4" w:space="0" w:color="auto"/>
              <w:bottom w:val="single" w:sz="4" w:space="0" w:color="auto"/>
              <w:right w:val="single" w:sz="4" w:space="0" w:color="auto"/>
            </w:tcBorders>
            <w:hideMark/>
          </w:tcPr>
          <w:p w14:paraId="3C18346A"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 xml:space="preserve">Amt  ( n lacs) </w:t>
            </w:r>
          </w:p>
        </w:tc>
        <w:tc>
          <w:tcPr>
            <w:tcW w:w="1246" w:type="dxa"/>
            <w:tcBorders>
              <w:top w:val="single" w:sz="4" w:space="0" w:color="auto"/>
              <w:left w:val="single" w:sz="4" w:space="0" w:color="auto"/>
              <w:bottom w:val="single" w:sz="4" w:space="0" w:color="auto"/>
              <w:right w:val="single" w:sz="4" w:space="0" w:color="auto"/>
            </w:tcBorders>
            <w:hideMark/>
          </w:tcPr>
          <w:p w14:paraId="079F951D"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Accounts</w:t>
            </w:r>
          </w:p>
        </w:tc>
        <w:tc>
          <w:tcPr>
            <w:tcW w:w="2326" w:type="dxa"/>
            <w:tcBorders>
              <w:top w:val="single" w:sz="4" w:space="0" w:color="auto"/>
              <w:left w:val="single" w:sz="4" w:space="0" w:color="auto"/>
              <w:bottom w:val="single" w:sz="4" w:space="0" w:color="auto"/>
              <w:right w:val="single" w:sz="4" w:space="0" w:color="auto"/>
            </w:tcBorders>
            <w:hideMark/>
          </w:tcPr>
          <w:p w14:paraId="10281B68"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Amt  ( n lacs)</w:t>
            </w:r>
          </w:p>
        </w:tc>
      </w:tr>
      <w:tr w:rsidR="006E6E89" w:rsidRPr="00BC1419" w14:paraId="357DBD76" w14:textId="77777777" w:rsidTr="00563B4E">
        <w:tc>
          <w:tcPr>
            <w:tcW w:w="1525" w:type="dxa"/>
            <w:tcBorders>
              <w:top w:val="single" w:sz="4" w:space="0" w:color="auto"/>
              <w:left w:val="single" w:sz="4" w:space="0" w:color="auto"/>
              <w:bottom w:val="single" w:sz="4" w:space="0" w:color="auto"/>
              <w:right w:val="single" w:sz="4" w:space="0" w:color="auto"/>
            </w:tcBorders>
            <w:hideMark/>
          </w:tcPr>
          <w:p w14:paraId="1834E6ED"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SHISHU</w:t>
            </w:r>
          </w:p>
        </w:tc>
        <w:tc>
          <w:tcPr>
            <w:tcW w:w="1778" w:type="dxa"/>
            <w:tcBorders>
              <w:top w:val="single" w:sz="4" w:space="0" w:color="auto"/>
              <w:left w:val="single" w:sz="4" w:space="0" w:color="auto"/>
              <w:bottom w:val="single" w:sz="4" w:space="0" w:color="auto"/>
              <w:right w:val="single" w:sz="4" w:space="0" w:color="auto"/>
            </w:tcBorders>
            <w:hideMark/>
          </w:tcPr>
          <w:p w14:paraId="408BD529"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2334</w:t>
            </w:r>
          </w:p>
        </w:tc>
        <w:tc>
          <w:tcPr>
            <w:tcW w:w="2480" w:type="dxa"/>
            <w:tcBorders>
              <w:top w:val="single" w:sz="4" w:space="0" w:color="auto"/>
              <w:left w:val="single" w:sz="4" w:space="0" w:color="auto"/>
              <w:bottom w:val="single" w:sz="4" w:space="0" w:color="auto"/>
              <w:right w:val="single" w:sz="4" w:space="0" w:color="auto"/>
            </w:tcBorders>
            <w:hideMark/>
          </w:tcPr>
          <w:p w14:paraId="4F7D4F2C"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658.98</w:t>
            </w:r>
          </w:p>
        </w:tc>
        <w:tc>
          <w:tcPr>
            <w:tcW w:w="1246" w:type="dxa"/>
            <w:tcBorders>
              <w:top w:val="single" w:sz="4" w:space="0" w:color="auto"/>
              <w:left w:val="single" w:sz="4" w:space="0" w:color="auto"/>
              <w:bottom w:val="single" w:sz="4" w:space="0" w:color="auto"/>
              <w:right w:val="single" w:sz="4" w:space="0" w:color="auto"/>
            </w:tcBorders>
            <w:hideMark/>
          </w:tcPr>
          <w:p w14:paraId="15533D8D"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12559</w:t>
            </w:r>
          </w:p>
        </w:tc>
        <w:tc>
          <w:tcPr>
            <w:tcW w:w="2326" w:type="dxa"/>
            <w:tcBorders>
              <w:top w:val="single" w:sz="4" w:space="0" w:color="auto"/>
              <w:left w:val="single" w:sz="4" w:space="0" w:color="auto"/>
              <w:bottom w:val="single" w:sz="4" w:space="0" w:color="auto"/>
              <w:right w:val="single" w:sz="4" w:space="0" w:color="auto"/>
            </w:tcBorders>
            <w:hideMark/>
          </w:tcPr>
          <w:p w14:paraId="356D19A6"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3473.29</w:t>
            </w:r>
          </w:p>
        </w:tc>
      </w:tr>
      <w:tr w:rsidR="006E6E89" w:rsidRPr="00BC1419" w14:paraId="40822E68" w14:textId="77777777" w:rsidTr="00563B4E">
        <w:tc>
          <w:tcPr>
            <w:tcW w:w="1525" w:type="dxa"/>
            <w:tcBorders>
              <w:top w:val="single" w:sz="4" w:space="0" w:color="auto"/>
              <w:left w:val="single" w:sz="4" w:space="0" w:color="auto"/>
              <w:bottom w:val="single" w:sz="4" w:space="0" w:color="auto"/>
              <w:right w:val="single" w:sz="4" w:space="0" w:color="auto"/>
            </w:tcBorders>
            <w:hideMark/>
          </w:tcPr>
          <w:p w14:paraId="33DA2EA3"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KISHORE</w:t>
            </w:r>
          </w:p>
        </w:tc>
        <w:tc>
          <w:tcPr>
            <w:tcW w:w="1778" w:type="dxa"/>
            <w:tcBorders>
              <w:top w:val="single" w:sz="4" w:space="0" w:color="auto"/>
              <w:left w:val="single" w:sz="4" w:space="0" w:color="auto"/>
              <w:bottom w:val="single" w:sz="4" w:space="0" w:color="auto"/>
              <w:right w:val="single" w:sz="4" w:space="0" w:color="auto"/>
            </w:tcBorders>
          </w:tcPr>
          <w:p w14:paraId="543BE3BA"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1020</w:t>
            </w:r>
          </w:p>
        </w:tc>
        <w:tc>
          <w:tcPr>
            <w:tcW w:w="2480" w:type="dxa"/>
            <w:tcBorders>
              <w:top w:val="single" w:sz="4" w:space="0" w:color="auto"/>
              <w:left w:val="single" w:sz="4" w:space="0" w:color="auto"/>
              <w:bottom w:val="single" w:sz="4" w:space="0" w:color="auto"/>
              <w:right w:val="single" w:sz="4" w:space="0" w:color="auto"/>
            </w:tcBorders>
            <w:hideMark/>
          </w:tcPr>
          <w:p w14:paraId="189C3F79"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2627.57</w:t>
            </w:r>
          </w:p>
        </w:tc>
        <w:tc>
          <w:tcPr>
            <w:tcW w:w="1246" w:type="dxa"/>
            <w:tcBorders>
              <w:top w:val="single" w:sz="4" w:space="0" w:color="auto"/>
              <w:left w:val="single" w:sz="4" w:space="0" w:color="auto"/>
              <w:bottom w:val="single" w:sz="4" w:space="0" w:color="auto"/>
              <w:right w:val="single" w:sz="4" w:space="0" w:color="auto"/>
            </w:tcBorders>
            <w:hideMark/>
          </w:tcPr>
          <w:p w14:paraId="3D3BC3D3"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11376</w:t>
            </w:r>
          </w:p>
        </w:tc>
        <w:tc>
          <w:tcPr>
            <w:tcW w:w="2326" w:type="dxa"/>
            <w:tcBorders>
              <w:top w:val="single" w:sz="4" w:space="0" w:color="auto"/>
              <w:left w:val="single" w:sz="4" w:space="0" w:color="auto"/>
              <w:bottom w:val="single" w:sz="4" w:space="0" w:color="auto"/>
              <w:right w:val="single" w:sz="4" w:space="0" w:color="auto"/>
            </w:tcBorders>
            <w:hideMark/>
          </w:tcPr>
          <w:p w14:paraId="38D43857"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15064.9</w:t>
            </w:r>
          </w:p>
        </w:tc>
      </w:tr>
      <w:tr w:rsidR="006E6E89" w:rsidRPr="00BC1419" w14:paraId="5AF9BB5F" w14:textId="77777777" w:rsidTr="00563B4E">
        <w:tc>
          <w:tcPr>
            <w:tcW w:w="1525" w:type="dxa"/>
            <w:tcBorders>
              <w:top w:val="single" w:sz="4" w:space="0" w:color="auto"/>
              <w:left w:val="single" w:sz="4" w:space="0" w:color="auto"/>
              <w:bottom w:val="single" w:sz="4" w:space="0" w:color="auto"/>
              <w:right w:val="single" w:sz="4" w:space="0" w:color="auto"/>
            </w:tcBorders>
            <w:hideMark/>
          </w:tcPr>
          <w:p w14:paraId="5D3B2C96"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TARUN</w:t>
            </w:r>
          </w:p>
        </w:tc>
        <w:tc>
          <w:tcPr>
            <w:tcW w:w="1778" w:type="dxa"/>
            <w:tcBorders>
              <w:top w:val="single" w:sz="4" w:space="0" w:color="auto"/>
              <w:left w:val="single" w:sz="4" w:space="0" w:color="auto"/>
              <w:bottom w:val="single" w:sz="4" w:space="0" w:color="auto"/>
              <w:right w:val="single" w:sz="4" w:space="0" w:color="auto"/>
            </w:tcBorders>
            <w:hideMark/>
          </w:tcPr>
          <w:p w14:paraId="422A6A68"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750</w:t>
            </w:r>
          </w:p>
        </w:tc>
        <w:tc>
          <w:tcPr>
            <w:tcW w:w="2480" w:type="dxa"/>
            <w:tcBorders>
              <w:top w:val="single" w:sz="4" w:space="0" w:color="auto"/>
              <w:left w:val="single" w:sz="4" w:space="0" w:color="auto"/>
              <w:bottom w:val="single" w:sz="4" w:space="0" w:color="auto"/>
              <w:right w:val="single" w:sz="4" w:space="0" w:color="auto"/>
            </w:tcBorders>
            <w:hideMark/>
          </w:tcPr>
          <w:p w14:paraId="7040F18B"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5710.73</w:t>
            </w:r>
          </w:p>
        </w:tc>
        <w:tc>
          <w:tcPr>
            <w:tcW w:w="1246" w:type="dxa"/>
            <w:tcBorders>
              <w:top w:val="single" w:sz="4" w:space="0" w:color="auto"/>
              <w:left w:val="single" w:sz="4" w:space="0" w:color="auto"/>
              <w:bottom w:val="single" w:sz="4" w:space="0" w:color="auto"/>
              <w:right w:val="single" w:sz="4" w:space="0" w:color="auto"/>
            </w:tcBorders>
            <w:hideMark/>
          </w:tcPr>
          <w:p w14:paraId="067F5291"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4418</w:t>
            </w:r>
          </w:p>
        </w:tc>
        <w:tc>
          <w:tcPr>
            <w:tcW w:w="2326" w:type="dxa"/>
            <w:tcBorders>
              <w:top w:val="single" w:sz="4" w:space="0" w:color="auto"/>
              <w:left w:val="single" w:sz="4" w:space="0" w:color="auto"/>
              <w:bottom w:val="single" w:sz="4" w:space="0" w:color="auto"/>
              <w:right w:val="single" w:sz="4" w:space="0" w:color="auto"/>
            </w:tcBorders>
            <w:hideMark/>
          </w:tcPr>
          <w:p w14:paraId="5D8F3BE5"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21388.58</w:t>
            </w:r>
          </w:p>
        </w:tc>
      </w:tr>
      <w:tr w:rsidR="006E6E89" w:rsidRPr="00BC1419" w14:paraId="349397C3" w14:textId="77777777" w:rsidTr="00563B4E">
        <w:tc>
          <w:tcPr>
            <w:tcW w:w="1525" w:type="dxa"/>
            <w:tcBorders>
              <w:top w:val="single" w:sz="4" w:space="0" w:color="auto"/>
              <w:left w:val="single" w:sz="4" w:space="0" w:color="auto"/>
              <w:bottom w:val="single" w:sz="4" w:space="0" w:color="auto"/>
              <w:right w:val="single" w:sz="4" w:space="0" w:color="auto"/>
            </w:tcBorders>
            <w:hideMark/>
          </w:tcPr>
          <w:p w14:paraId="39961D07"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TOTAL</w:t>
            </w:r>
          </w:p>
        </w:tc>
        <w:tc>
          <w:tcPr>
            <w:tcW w:w="1778" w:type="dxa"/>
            <w:tcBorders>
              <w:top w:val="single" w:sz="4" w:space="0" w:color="auto"/>
              <w:left w:val="single" w:sz="4" w:space="0" w:color="auto"/>
              <w:bottom w:val="single" w:sz="4" w:space="0" w:color="auto"/>
              <w:right w:val="single" w:sz="4" w:space="0" w:color="auto"/>
            </w:tcBorders>
            <w:hideMark/>
          </w:tcPr>
          <w:p w14:paraId="4EE47680"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4104</w:t>
            </w:r>
          </w:p>
        </w:tc>
        <w:tc>
          <w:tcPr>
            <w:tcW w:w="2480" w:type="dxa"/>
            <w:tcBorders>
              <w:top w:val="single" w:sz="4" w:space="0" w:color="auto"/>
              <w:left w:val="single" w:sz="4" w:space="0" w:color="auto"/>
              <w:bottom w:val="single" w:sz="4" w:space="0" w:color="auto"/>
              <w:right w:val="single" w:sz="4" w:space="0" w:color="auto"/>
            </w:tcBorders>
            <w:hideMark/>
          </w:tcPr>
          <w:p w14:paraId="2DA2E7FD"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8997.28</w:t>
            </w:r>
          </w:p>
        </w:tc>
        <w:tc>
          <w:tcPr>
            <w:tcW w:w="1246" w:type="dxa"/>
            <w:tcBorders>
              <w:top w:val="single" w:sz="4" w:space="0" w:color="auto"/>
              <w:left w:val="single" w:sz="4" w:space="0" w:color="auto"/>
              <w:bottom w:val="single" w:sz="4" w:space="0" w:color="auto"/>
              <w:right w:val="single" w:sz="4" w:space="0" w:color="auto"/>
            </w:tcBorders>
            <w:hideMark/>
          </w:tcPr>
          <w:p w14:paraId="5DAAA66E"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28353</w:t>
            </w:r>
          </w:p>
        </w:tc>
        <w:tc>
          <w:tcPr>
            <w:tcW w:w="2326" w:type="dxa"/>
            <w:tcBorders>
              <w:top w:val="single" w:sz="4" w:space="0" w:color="auto"/>
              <w:left w:val="single" w:sz="4" w:space="0" w:color="auto"/>
              <w:bottom w:val="single" w:sz="4" w:space="0" w:color="auto"/>
              <w:right w:val="single" w:sz="4" w:space="0" w:color="auto"/>
            </w:tcBorders>
            <w:hideMark/>
          </w:tcPr>
          <w:p w14:paraId="76BFBBC6" w14:textId="77777777" w:rsidR="00DE77EB" w:rsidRPr="00BC1419" w:rsidRDefault="00DE77EB" w:rsidP="00563B4E">
            <w:pPr>
              <w:pStyle w:val="ListParagraph"/>
              <w:ind w:left="0"/>
              <w:jc w:val="both"/>
              <w:rPr>
                <w:rFonts w:ascii="Arial" w:hAnsi="Arial" w:cs="Arial"/>
                <w:b/>
                <w:color w:val="000000" w:themeColor="text1"/>
                <w:sz w:val="22"/>
                <w:szCs w:val="22"/>
              </w:rPr>
            </w:pPr>
            <w:r w:rsidRPr="00BC1419">
              <w:rPr>
                <w:rFonts w:ascii="Arial" w:hAnsi="Arial" w:cs="Arial"/>
                <w:b/>
                <w:color w:val="000000" w:themeColor="text1"/>
                <w:sz w:val="22"/>
                <w:szCs w:val="22"/>
              </w:rPr>
              <w:t>39926.77</w:t>
            </w:r>
          </w:p>
        </w:tc>
      </w:tr>
      <w:bookmarkEnd w:id="4"/>
    </w:tbl>
    <w:p w14:paraId="56BF3BE8" w14:textId="77777777" w:rsidR="00FD4744" w:rsidRPr="006E6E89" w:rsidRDefault="00FD4744" w:rsidP="00663C55">
      <w:pPr>
        <w:pStyle w:val="ListParagraph"/>
        <w:ind w:left="0"/>
        <w:jc w:val="both"/>
        <w:rPr>
          <w:rFonts w:ascii="Arial" w:hAnsi="Arial" w:cs="Arial"/>
          <w:bCs/>
          <w:color w:val="000000" w:themeColor="text1"/>
        </w:rPr>
      </w:pPr>
    </w:p>
    <w:p w14:paraId="016A2554" w14:textId="4BD48BAD"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All are advised to whenever any applications come to the branch, this required immediate attention of the incumbents and dispose the case in a time bound manner.</w:t>
      </w:r>
    </w:p>
    <w:p w14:paraId="5DCCFAB2" w14:textId="78AD3298" w:rsidR="00C53E06" w:rsidRPr="00BC1419" w:rsidRDefault="0000411B" w:rsidP="00BC1419">
      <w:pPr>
        <w:pStyle w:val="NoSpacing"/>
        <w:jc w:val="right"/>
        <w:rPr>
          <w:rFonts w:ascii="Arial" w:hAnsi="Arial" w:cs="Arial"/>
          <w:b/>
          <w:color w:val="000000" w:themeColor="text1"/>
        </w:rPr>
      </w:pPr>
      <w:r w:rsidRPr="006E6E89">
        <w:rPr>
          <w:rFonts w:ascii="Arial" w:hAnsi="Arial" w:cs="Arial"/>
          <w:bCs/>
          <w:color w:val="000000" w:themeColor="text1"/>
        </w:rPr>
        <w:t>(</w:t>
      </w:r>
      <w:r w:rsidRPr="006E6E89">
        <w:rPr>
          <w:rFonts w:ascii="Arial" w:hAnsi="Arial" w:cs="Arial"/>
          <w:b/>
          <w:color w:val="000000" w:themeColor="text1"/>
        </w:rPr>
        <w:t>Action</w:t>
      </w:r>
      <w:r w:rsidR="00FD4744" w:rsidRPr="006E6E89">
        <w:rPr>
          <w:rFonts w:ascii="Arial" w:hAnsi="Arial" w:cs="Arial"/>
          <w:b/>
          <w:color w:val="000000" w:themeColor="text1"/>
        </w:rPr>
        <w:t xml:space="preserve"> to be taken by all the </w:t>
      </w:r>
      <w:r w:rsidR="00935C9F" w:rsidRPr="006E6E89">
        <w:rPr>
          <w:rFonts w:ascii="Arial" w:hAnsi="Arial" w:cs="Arial"/>
          <w:b/>
          <w:color w:val="000000" w:themeColor="text1"/>
        </w:rPr>
        <w:t xml:space="preserve">concerned </w:t>
      </w:r>
      <w:r w:rsidR="00FD4744" w:rsidRPr="006E6E89">
        <w:rPr>
          <w:rFonts w:ascii="Arial" w:hAnsi="Arial" w:cs="Arial"/>
          <w:b/>
          <w:color w:val="000000" w:themeColor="text1"/>
        </w:rPr>
        <w:t>banks)</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4"/>
        <w:gridCol w:w="8079"/>
      </w:tblGrid>
      <w:tr w:rsidR="006E6E89" w:rsidRPr="006E6E89" w14:paraId="195A92C2" w14:textId="77777777" w:rsidTr="0051238D">
        <w:tc>
          <w:tcPr>
            <w:tcW w:w="1844" w:type="dxa"/>
          </w:tcPr>
          <w:p w14:paraId="2555F22A" w14:textId="00211591" w:rsidR="00FD4744" w:rsidRPr="006E6E89" w:rsidRDefault="00FD4744" w:rsidP="00663C55">
            <w:pPr>
              <w:spacing w:after="120"/>
              <w:jc w:val="both"/>
              <w:rPr>
                <w:rFonts w:ascii="Arial" w:hAnsi="Arial" w:cs="Arial"/>
                <w:b/>
                <w:color w:val="000000" w:themeColor="text1"/>
                <w:sz w:val="24"/>
                <w:szCs w:val="24"/>
                <w:lang w:bidi="hi-IN"/>
              </w:rPr>
            </w:pPr>
            <w:r w:rsidRPr="006E6E89">
              <w:rPr>
                <w:rFonts w:ascii="Arial" w:hAnsi="Arial" w:cs="Arial"/>
                <w:b/>
                <w:color w:val="000000" w:themeColor="text1"/>
                <w:sz w:val="24"/>
                <w:szCs w:val="24"/>
                <w:lang w:bidi="hi-IN"/>
              </w:rPr>
              <w:t xml:space="preserve">ITEM No. </w:t>
            </w:r>
            <w:r w:rsidR="00C53E06" w:rsidRPr="006E6E89">
              <w:rPr>
                <w:rFonts w:ascii="Arial" w:hAnsi="Arial" w:cs="Arial"/>
                <w:b/>
                <w:color w:val="000000" w:themeColor="text1"/>
                <w:sz w:val="24"/>
                <w:szCs w:val="24"/>
                <w:lang w:bidi="hi-IN"/>
              </w:rPr>
              <w:t>12</w:t>
            </w:r>
          </w:p>
        </w:tc>
        <w:tc>
          <w:tcPr>
            <w:tcW w:w="8079" w:type="dxa"/>
          </w:tcPr>
          <w:p w14:paraId="6D380667" w14:textId="77777777" w:rsidR="00FD4744" w:rsidRPr="006E6E89" w:rsidRDefault="00FD4744" w:rsidP="00663C55">
            <w:pPr>
              <w:spacing w:after="120"/>
              <w:jc w:val="both"/>
              <w:rPr>
                <w:rFonts w:ascii="Arial" w:hAnsi="Arial" w:cs="Arial"/>
                <w:b/>
                <w:color w:val="000000" w:themeColor="text1"/>
                <w:sz w:val="24"/>
                <w:szCs w:val="24"/>
                <w:lang w:bidi="hi-IN"/>
              </w:rPr>
            </w:pPr>
            <w:r w:rsidRPr="006E6E89">
              <w:rPr>
                <w:rFonts w:ascii="Arial" w:hAnsi="Arial" w:cs="Arial"/>
                <w:b/>
                <w:color w:val="000000" w:themeColor="text1"/>
                <w:sz w:val="24"/>
                <w:szCs w:val="24"/>
                <w:lang w:bidi="hi-IN"/>
              </w:rPr>
              <w:t>Review of progress of Digital Transactions.</w:t>
            </w:r>
          </w:p>
        </w:tc>
      </w:tr>
      <w:tr w:rsidR="006E6E89" w:rsidRPr="006E6E89" w14:paraId="7C76EE15" w14:textId="77777777" w:rsidTr="005123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4" w:type="dxa"/>
            <w:tcBorders>
              <w:top w:val="single" w:sz="4" w:space="0" w:color="auto"/>
              <w:left w:val="single" w:sz="4" w:space="0" w:color="auto"/>
              <w:bottom w:val="single" w:sz="4" w:space="0" w:color="auto"/>
              <w:right w:val="single" w:sz="4" w:space="0" w:color="auto"/>
            </w:tcBorders>
            <w:hideMark/>
          </w:tcPr>
          <w:p w14:paraId="42BCE156" w14:textId="1BBA6445" w:rsidR="00FD4744" w:rsidRPr="006E6E89" w:rsidRDefault="00FD4744" w:rsidP="00663C55">
            <w:pPr>
              <w:pStyle w:val="BodyText"/>
              <w:spacing w:line="276" w:lineRule="auto"/>
              <w:rPr>
                <w:rFonts w:ascii="Arial" w:hAnsi="Arial" w:cs="Arial"/>
                <w:b/>
                <w:color w:val="000000" w:themeColor="text1"/>
                <w:szCs w:val="24"/>
                <w:lang w:val="en-IN" w:eastAsia="en-IN"/>
              </w:rPr>
            </w:pPr>
          </w:p>
        </w:tc>
        <w:tc>
          <w:tcPr>
            <w:tcW w:w="8079" w:type="dxa"/>
            <w:tcBorders>
              <w:top w:val="single" w:sz="4" w:space="0" w:color="auto"/>
              <w:left w:val="single" w:sz="4" w:space="0" w:color="auto"/>
              <w:bottom w:val="single" w:sz="4" w:space="0" w:color="auto"/>
              <w:right w:val="single" w:sz="4" w:space="0" w:color="auto"/>
            </w:tcBorders>
            <w:hideMark/>
          </w:tcPr>
          <w:p w14:paraId="631D774F" w14:textId="77777777"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Expanding and Deepening of Digital Payments Ecosystem</w:t>
            </w:r>
          </w:p>
        </w:tc>
      </w:tr>
    </w:tbl>
    <w:p w14:paraId="79989A68" w14:textId="77777777" w:rsidR="00AD48DB" w:rsidRPr="006E6E89" w:rsidRDefault="00AD48DB" w:rsidP="00663C55">
      <w:pPr>
        <w:spacing w:after="0"/>
        <w:jc w:val="both"/>
        <w:rPr>
          <w:rFonts w:ascii="Arial" w:hAnsi="Arial" w:cs="Arial"/>
          <w:bCs/>
          <w:color w:val="000000" w:themeColor="text1"/>
          <w:sz w:val="24"/>
          <w:szCs w:val="24"/>
        </w:rPr>
      </w:pPr>
    </w:p>
    <w:p w14:paraId="6E686E81" w14:textId="7DE9DB98" w:rsidR="00E870F1" w:rsidRPr="006E6E89" w:rsidRDefault="00E870F1" w:rsidP="00663C55">
      <w:pPr>
        <w:spacing w:after="0"/>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As per progress report up </w:t>
      </w:r>
      <w:r w:rsidR="00701CEA" w:rsidRPr="006E6E89">
        <w:rPr>
          <w:rFonts w:ascii="Arial" w:hAnsi="Arial" w:cs="Arial"/>
          <w:bCs/>
          <w:color w:val="000000" w:themeColor="text1"/>
          <w:sz w:val="24"/>
          <w:szCs w:val="24"/>
        </w:rPr>
        <w:t xml:space="preserve">to </w:t>
      </w:r>
      <w:r w:rsidR="003C46C9" w:rsidRPr="006E6E89">
        <w:rPr>
          <w:rFonts w:ascii="Arial" w:hAnsi="Arial" w:cs="Arial"/>
          <w:bCs/>
          <w:color w:val="000000" w:themeColor="text1"/>
          <w:sz w:val="24"/>
          <w:szCs w:val="24"/>
        </w:rPr>
        <w:t>December</w:t>
      </w:r>
      <w:r w:rsidR="00AA524D" w:rsidRPr="006E6E89">
        <w:rPr>
          <w:rFonts w:ascii="Arial" w:hAnsi="Arial" w:cs="Arial"/>
          <w:bCs/>
          <w:color w:val="000000" w:themeColor="text1"/>
          <w:sz w:val="24"/>
          <w:szCs w:val="24"/>
        </w:rPr>
        <w:t xml:space="preserve"> </w:t>
      </w:r>
      <w:r w:rsidR="00E2573F" w:rsidRPr="006E6E89">
        <w:rPr>
          <w:rFonts w:ascii="Arial" w:hAnsi="Arial" w:cs="Arial"/>
          <w:bCs/>
          <w:color w:val="000000" w:themeColor="text1"/>
          <w:sz w:val="24"/>
          <w:szCs w:val="24"/>
        </w:rPr>
        <w:t xml:space="preserve">2022 </w:t>
      </w:r>
      <w:r w:rsidRPr="006E6E89">
        <w:rPr>
          <w:rFonts w:ascii="Arial" w:hAnsi="Arial" w:cs="Arial"/>
          <w:bCs/>
          <w:color w:val="000000" w:themeColor="text1"/>
          <w:sz w:val="24"/>
          <w:szCs w:val="24"/>
        </w:rPr>
        <w:t xml:space="preserve">progress is as </w:t>
      </w:r>
      <w:r w:rsidR="003A1A97" w:rsidRPr="006E6E89">
        <w:rPr>
          <w:rFonts w:ascii="Arial" w:hAnsi="Arial" w:cs="Arial"/>
          <w:bCs/>
          <w:color w:val="000000" w:themeColor="text1"/>
          <w:sz w:val="24"/>
          <w:szCs w:val="24"/>
        </w:rPr>
        <w:t>under: -</w:t>
      </w:r>
    </w:p>
    <w:p w14:paraId="37644C44" w14:textId="77777777" w:rsidR="00291427" w:rsidRPr="006E6E89" w:rsidRDefault="00291427" w:rsidP="00663C55">
      <w:pPr>
        <w:spacing w:after="0"/>
        <w:jc w:val="both"/>
        <w:rPr>
          <w:rFonts w:ascii="Arial" w:hAnsi="Arial" w:cs="Arial"/>
          <w:bCs/>
          <w:color w:val="000000" w:themeColor="text1"/>
          <w:sz w:val="24"/>
          <w:szCs w:val="24"/>
        </w:rPr>
      </w:pPr>
    </w:p>
    <w:tbl>
      <w:tblPr>
        <w:tblStyle w:val="TableGrid"/>
        <w:tblW w:w="9895" w:type="dxa"/>
        <w:tblLayout w:type="fixed"/>
        <w:tblLook w:val="04A0" w:firstRow="1" w:lastRow="0" w:firstColumn="1" w:lastColumn="0" w:noHBand="0" w:noVBand="1"/>
      </w:tblPr>
      <w:tblGrid>
        <w:gridCol w:w="1129"/>
        <w:gridCol w:w="846"/>
        <w:gridCol w:w="1139"/>
        <w:gridCol w:w="1134"/>
        <w:gridCol w:w="1134"/>
        <w:gridCol w:w="1093"/>
        <w:gridCol w:w="1350"/>
        <w:gridCol w:w="2070"/>
      </w:tblGrid>
      <w:tr w:rsidR="006E6E89" w:rsidRPr="006E6E89" w14:paraId="1C2EBA7E" w14:textId="77777777" w:rsidTr="00BC1419">
        <w:tc>
          <w:tcPr>
            <w:tcW w:w="1129" w:type="dxa"/>
            <w:tcBorders>
              <w:top w:val="single" w:sz="4" w:space="0" w:color="auto"/>
              <w:left w:val="single" w:sz="4" w:space="0" w:color="auto"/>
              <w:bottom w:val="single" w:sz="4" w:space="0" w:color="auto"/>
              <w:right w:val="single" w:sz="4" w:space="0" w:color="auto"/>
            </w:tcBorders>
          </w:tcPr>
          <w:p w14:paraId="54ADE776" w14:textId="77777777" w:rsidR="003C46C9" w:rsidRPr="00BC1419" w:rsidRDefault="003C46C9" w:rsidP="00563B4E">
            <w:pPr>
              <w:jc w:val="both"/>
              <w:rPr>
                <w:rFonts w:ascii="Arial" w:hAnsi="Arial" w:cs="Arial"/>
                <w:b/>
                <w:color w:val="000000" w:themeColor="text1"/>
                <w:sz w:val="18"/>
                <w:szCs w:val="18"/>
              </w:rPr>
            </w:pPr>
          </w:p>
        </w:tc>
        <w:tc>
          <w:tcPr>
            <w:tcW w:w="846" w:type="dxa"/>
            <w:tcBorders>
              <w:top w:val="single" w:sz="4" w:space="0" w:color="auto"/>
              <w:left w:val="single" w:sz="4" w:space="0" w:color="auto"/>
              <w:bottom w:val="single" w:sz="4" w:space="0" w:color="auto"/>
              <w:right w:val="single" w:sz="4" w:space="0" w:color="auto"/>
            </w:tcBorders>
            <w:hideMark/>
          </w:tcPr>
          <w:p w14:paraId="2E9577C1" w14:textId="77777777" w:rsidR="003C46C9" w:rsidRPr="00BC1419" w:rsidRDefault="003C46C9" w:rsidP="00563B4E">
            <w:pPr>
              <w:jc w:val="both"/>
              <w:rPr>
                <w:rFonts w:ascii="Arial" w:hAnsi="Arial" w:cs="Arial"/>
                <w:b/>
                <w:color w:val="000000" w:themeColor="text1"/>
                <w:sz w:val="18"/>
                <w:szCs w:val="18"/>
              </w:rPr>
            </w:pPr>
            <w:bookmarkStart w:id="5" w:name="_Hlk103379200"/>
            <w:r w:rsidRPr="00BC1419">
              <w:rPr>
                <w:rFonts w:ascii="Arial" w:hAnsi="Arial" w:cs="Arial"/>
                <w:b/>
                <w:color w:val="000000" w:themeColor="text1"/>
                <w:sz w:val="18"/>
                <w:szCs w:val="18"/>
              </w:rPr>
              <w:t>Parameters</w:t>
            </w:r>
          </w:p>
        </w:tc>
        <w:tc>
          <w:tcPr>
            <w:tcW w:w="1139" w:type="dxa"/>
            <w:tcBorders>
              <w:top w:val="single" w:sz="4" w:space="0" w:color="auto"/>
              <w:left w:val="single" w:sz="4" w:space="0" w:color="auto"/>
              <w:bottom w:val="single" w:sz="4" w:space="0" w:color="auto"/>
              <w:right w:val="single" w:sz="4" w:space="0" w:color="auto"/>
            </w:tcBorders>
            <w:hideMark/>
          </w:tcPr>
          <w:p w14:paraId="371FF171"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Total Number of eligible accounts</w:t>
            </w:r>
          </w:p>
        </w:tc>
        <w:tc>
          <w:tcPr>
            <w:tcW w:w="1134" w:type="dxa"/>
            <w:tcBorders>
              <w:top w:val="single" w:sz="4" w:space="0" w:color="auto"/>
              <w:left w:val="single" w:sz="4" w:space="0" w:color="auto"/>
              <w:bottom w:val="single" w:sz="4" w:space="0" w:color="auto"/>
              <w:right w:val="single" w:sz="4" w:space="0" w:color="auto"/>
            </w:tcBorders>
            <w:hideMark/>
          </w:tcPr>
          <w:p w14:paraId="5F7E5D15"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in debit card</w:t>
            </w:r>
          </w:p>
        </w:tc>
        <w:tc>
          <w:tcPr>
            <w:tcW w:w="1134" w:type="dxa"/>
            <w:tcBorders>
              <w:top w:val="single" w:sz="4" w:space="0" w:color="auto"/>
              <w:left w:val="single" w:sz="4" w:space="0" w:color="auto"/>
              <w:bottom w:val="single" w:sz="4" w:space="0" w:color="auto"/>
              <w:right w:val="single" w:sz="4" w:space="0" w:color="auto"/>
            </w:tcBorders>
            <w:hideMark/>
          </w:tcPr>
          <w:p w14:paraId="0DC5D117"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A/C holders having Net Banking</w:t>
            </w:r>
          </w:p>
        </w:tc>
        <w:tc>
          <w:tcPr>
            <w:tcW w:w="1093" w:type="dxa"/>
            <w:tcBorders>
              <w:top w:val="single" w:sz="4" w:space="0" w:color="auto"/>
              <w:left w:val="single" w:sz="4" w:space="0" w:color="auto"/>
              <w:bottom w:val="single" w:sz="4" w:space="0" w:color="auto"/>
              <w:right w:val="single" w:sz="4" w:space="0" w:color="auto"/>
            </w:tcBorders>
            <w:hideMark/>
          </w:tcPr>
          <w:p w14:paraId="78F30664"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Mobile</w:t>
            </w:r>
          </w:p>
          <w:p w14:paraId="1E491C85"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banking Holders</w:t>
            </w:r>
          </w:p>
        </w:tc>
        <w:tc>
          <w:tcPr>
            <w:tcW w:w="1350" w:type="dxa"/>
            <w:tcBorders>
              <w:top w:val="single" w:sz="4" w:space="0" w:color="auto"/>
              <w:left w:val="single" w:sz="4" w:space="0" w:color="auto"/>
              <w:bottom w:val="single" w:sz="4" w:space="0" w:color="auto"/>
              <w:right w:val="single" w:sz="4" w:space="0" w:color="auto"/>
            </w:tcBorders>
            <w:hideMark/>
          </w:tcPr>
          <w:p w14:paraId="75D7ED42"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account holders covered under AEPS</w:t>
            </w:r>
          </w:p>
        </w:tc>
        <w:tc>
          <w:tcPr>
            <w:tcW w:w="2070" w:type="dxa"/>
            <w:tcBorders>
              <w:top w:val="single" w:sz="4" w:space="0" w:color="auto"/>
              <w:left w:val="single" w:sz="4" w:space="0" w:color="auto"/>
              <w:bottom w:val="single" w:sz="4" w:space="0" w:color="auto"/>
              <w:right w:val="single" w:sz="4" w:space="0" w:color="auto"/>
            </w:tcBorders>
            <w:hideMark/>
          </w:tcPr>
          <w:p w14:paraId="77B60019"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Total nos of eligible account hordes who have taken at least one digital  facility</w:t>
            </w:r>
          </w:p>
        </w:tc>
      </w:tr>
      <w:tr w:rsidR="006E6E89" w:rsidRPr="006E6E89" w14:paraId="43D4BA90" w14:textId="77777777" w:rsidTr="00BC1419">
        <w:tc>
          <w:tcPr>
            <w:tcW w:w="1129" w:type="dxa"/>
            <w:tcBorders>
              <w:top w:val="single" w:sz="4" w:space="0" w:color="auto"/>
              <w:left w:val="single" w:sz="4" w:space="0" w:color="auto"/>
              <w:bottom w:val="single" w:sz="4" w:space="0" w:color="auto"/>
              <w:right w:val="single" w:sz="4" w:space="0" w:color="auto"/>
            </w:tcBorders>
          </w:tcPr>
          <w:p w14:paraId="47B52D8B"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Sep 22</w:t>
            </w:r>
          </w:p>
        </w:tc>
        <w:tc>
          <w:tcPr>
            <w:tcW w:w="846" w:type="dxa"/>
            <w:tcBorders>
              <w:top w:val="single" w:sz="4" w:space="0" w:color="auto"/>
              <w:left w:val="single" w:sz="4" w:space="0" w:color="auto"/>
              <w:bottom w:val="single" w:sz="4" w:space="0" w:color="auto"/>
              <w:right w:val="single" w:sz="4" w:space="0" w:color="auto"/>
            </w:tcBorders>
          </w:tcPr>
          <w:p w14:paraId="0CA10910" w14:textId="77777777" w:rsidR="003C46C9" w:rsidRPr="00BC1419" w:rsidRDefault="003C46C9" w:rsidP="00563B4E">
            <w:pPr>
              <w:jc w:val="both"/>
              <w:rPr>
                <w:rFonts w:ascii="Arial" w:hAnsi="Arial" w:cs="Arial"/>
                <w:b/>
                <w:color w:val="000000" w:themeColor="text1"/>
                <w:sz w:val="24"/>
                <w:szCs w:val="24"/>
              </w:rPr>
            </w:pPr>
            <w:r w:rsidRPr="00BC1419">
              <w:rPr>
                <w:rFonts w:ascii="Arial" w:hAnsi="Arial" w:cs="Arial"/>
                <w:color w:val="000000" w:themeColor="text1"/>
                <w:sz w:val="24"/>
                <w:szCs w:val="24"/>
              </w:rPr>
              <w:t>SF</w:t>
            </w:r>
          </w:p>
        </w:tc>
        <w:tc>
          <w:tcPr>
            <w:tcW w:w="1139" w:type="dxa"/>
            <w:tcBorders>
              <w:top w:val="single" w:sz="4" w:space="0" w:color="auto"/>
              <w:left w:val="single" w:sz="4" w:space="0" w:color="auto"/>
              <w:bottom w:val="single" w:sz="4" w:space="0" w:color="auto"/>
              <w:right w:val="single" w:sz="4" w:space="0" w:color="auto"/>
            </w:tcBorders>
          </w:tcPr>
          <w:p w14:paraId="18E55CF1" w14:textId="77777777" w:rsidR="003C46C9" w:rsidRPr="00BC1419" w:rsidRDefault="003C46C9" w:rsidP="00563B4E">
            <w:pPr>
              <w:jc w:val="both"/>
              <w:rPr>
                <w:rFonts w:ascii="Arial" w:hAnsi="Arial" w:cs="Arial"/>
                <w:b/>
                <w:color w:val="000000" w:themeColor="text1"/>
                <w:sz w:val="22"/>
                <w:szCs w:val="22"/>
              </w:rPr>
            </w:pPr>
            <w:r w:rsidRPr="00BC1419">
              <w:rPr>
                <w:rFonts w:ascii="Arial" w:hAnsi="Arial" w:cs="Arial"/>
                <w:color w:val="000000" w:themeColor="text1"/>
                <w:sz w:val="22"/>
                <w:szCs w:val="22"/>
              </w:rPr>
              <w:t>2338094</w:t>
            </w:r>
          </w:p>
        </w:tc>
        <w:tc>
          <w:tcPr>
            <w:tcW w:w="1134" w:type="dxa"/>
            <w:tcBorders>
              <w:top w:val="single" w:sz="4" w:space="0" w:color="auto"/>
              <w:left w:val="single" w:sz="4" w:space="0" w:color="auto"/>
              <w:bottom w:val="single" w:sz="4" w:space="0" w:color="auto"/>
              <w:right w:val="single" w:sz="4" w:space="0" w:color="auto"/>
            </w:tcBorders>
          </w:tcPr>
          <w:p w14:paraId="322B50E2" w14:textId="77777777" w:rsidR="003C46C9" w:rsidRPr="00BC1419" w:rsidRDefault="003C46C9" w:rsidP="00563B4E">
            <w:pPr>
              <w:jc w:val="both"/>
              <w:rPr>
                <w:rFonts w:ascii="Arial" w:hAnsi="Arial" w:cs="Arial"/>
                <w:b/>
                <w:color w:val="000000" w:themeColor="text1"/>
                <w:sz w:val="24"/>
                <w:szCs w:val="24"/>
              </w:rPr>
            </w:pPr>
            <w:r w:rsidRPr="00BC1419">
              <w:rPr>
                <w:rFonts w:ascii="Arial" w:hAnsi="Arial" w:cs="Arial"/>
                <w:color w:val="000000" w:themeColor="text1"/>
                <w:sz w:val="24"/>
                <w:szCs w:val="24"/>
              </w:rPr>
              <w:t>90.05%</w:t>
            </w:r>
          </w:p>
        </w:tc>
        <w:tc>
          <w:tcPr>
            <w:tcW w:w="1134" w:type="dxa"/>
            <w:tcBorders>
              <w:top w:val="single" w:sz="4" w:space="0" w:color="auto"/>
              <w:left w:val="single" w:sz="4" w:space="0" w:color="auto"/>
              <w:bottom w:val="single" w:sz="4" w:space="0" w:color="auto"/>
              <w:right w:val="single" w:sz="4" w:space="0" w:color="auto"/>
            </w:tcBorders>
          </w:tcPr>
          <w:p w14:paraId="42CAC4F2" w14:textId="77777777" w:rsidR="003C46C9" w:rsidRPr="00BC1419" w:rsidRDefault="003C46C9" w:rsidP="00563B4E">
            <w:pPr>
              <w:jc w:val="both"/>
              <w:rPr>
                <w:rFonts w:ascii="Arial" w:hAnsi="Arial" w:cs="Arial"/>
                <w:b/>
                <w:color w:val="000000" w:themeColor="text1"/>
                <w:sz w:val="24"/>
                <w:szCs w:val="24"/>
              </w:rPr>
            </w:pPr>
            <w:r w:rsidRPr="00BC1419">
              <w:rPr>
                <w:rFonts w:ascii="Arial" w:hAnsi="Arial" w:cs="Arial"/>
                <w:color w:val="000000" w:themeColor="text1"/>
                <w:sz w:val="24"/>
                <w:szCs w:val="24"/>
              </w:rPr>
              <w:t>53.3%</w:t>
            </w:r>
          </w:p>
        </w:tc>
        <w:tc>
          <w:tcPr>
            <w:tcW w:w="1093" w:type="dxa"/>
            <w:tcBorders>
              <w:top w:val="single" w:sz="4" w:space="0" w:color="auto"/>
              <w:left w:val="single" w:sz="4" w:space="0" w:color="auto"/>
              <w:bottom w:val="single" w:sz="4" w:space="0" w:color="auto"/>
              <w:right w:val="single" w:sz="4" w:space="0" w:color="auto"/>
            </w:tcBorders>
          </w:tcPr>
          <w:p w14:paraId="77F23F64" w14:textId="77777777" w:rsidR="003C46C9" w:rsidRPr="00BC1419" w:rsidRDefault="003C46C9" w:rsidP="00563B4E">
            <w:pPr>
              <w:jc w:val="both"/>
              <w:rPr>
                <w:rFonts w:ascii="Arial" w:hAnsi="Arial" w:cs="Arial"/>
                <w:b/>
                <w:color w:val="000000" w:themeColor="text1"/>
                <w:sz w:val="24"/>
                <w:szCs w:val="24"/>
              </w:rPr>
            </w:pPr>
            <w:r w:rsidRPr="00BC1419">
              <w:rPr>
                <w:rFonts w:ascii="Arial" w:hAnsi="Arial" w:cs="Arial"/>
                <w:color w:val="000000" w:themeColor="text1"/>
                <w:sz w:val="24"/>
                <w:szCs w:val="24"/>
              </w:rPr>
              <w:t>89.56%</w:t>
            </w:r>
          </w:p>
        </w:tc>
        <w:tc>
          <w:tcPr>
            <w:tcW w:w="1350" w:type="dxa"/>
            <w:tcBorders>
              <w:top w:val="single" w:sz="4" w:space="0" w:color="auto"/>
              <w:left w:val="single" w:sz="4" w:space="0" w:color="auto"/>
              <w:bottom w:val="single" w:sz="4" w:space="0" w:color="auto"/>
              <w:right w:val="single" w:sz="4" w:space="0" w:color="auto"/>
            </w:tcBorders>
          </w:tcPr>
          <w:p w14:paraId="2376EA79" w14:textId="77777777" w:rsidR="003C46C9" w:rsidRPr="00BC1419" w:rsidRDefault="003C46C9" w:rsidP="00563B4E">
            <w:pPr>
              <w:jc w:val="both"/>
              <w:rPr>
                <w:rFonts w:ascii="Arial" w:hAnsi="Arial" w:cs="Arial"/>
                <w:b/>
                <w:color w:val="000000" w:themeColor="text1"/>
                <w:sz w:val="24"/>
                <w:szCs w:val="24"/>
              </w:rPr>
            </w:pPr>
            <w:r w:rsidRPr="00BC1419">
              <w:rPr>
                <w:rFonts w:ascii="Arial" w:hAnsi="Arial" w:cs="Arial"/>
                <w:color w:val="000000" w:themeColor="text1"/>
                <w:sz w:val="24"/>
                <w:szCs w:val="24"/>
              </w:rPr>
              <w:t>74.90%</w:t>
            </w:r>
          </w:p>
        </w:tc>
        <w:tc>
          <w:tcPr>
            <w:tcW w:w="2070" w:type="dxa"/>
            <w:tcBorders>
              <w:top w:val="single" w:sz="4" w:space="0" w:color="auto"/>
              <w:left w:val="single" w:sz="4" w:space="0" w:color="auto"/>
              <w:bottom w:val="single" w:sz="4" w:space="0" w:color="auto"/>
              <w:right w:val="single" w:sz="4" w:space="0" w:color="auto"/>
            </w:tcBorders>
          </w:tcPr>
          <w:p w14:paraId="240DE346" w14:textId="77777777" w:rsidR="003C46C9" w:rsidRPr="00BC1419" w:rsidRDefault="003C46C9" w:rsidP="00563B4E">
            <w:pPr>
              <w:jc w:val="both"/>
              <w:rPr>
                <w:rFonts w:ascii="Arial" w:hAnsi="Arial" w:cs="Arial"/>
                <w:b/>
                <w:color w:val="000000" w:themeColor="text1"/>
                <w:sz w:val="24"/>
                <w:szCs w:val="24"/>
              </w:rPr>
            </w:pPr>
            <w:r w:rsidRPr="00BC1419">
              <w:rPr>
                <w:rFonts w:ascii="Arial" w:hAnsi="Arial" w:cs="Arial"/>
                <w:color w:val="000000" w:themeColor="text1"/>
                <w:sz w:val="24"/>
                <w:szCs w:val="24"/>
              </w:rPr>
              <w:t>92.95%</w:t>
            </w:r>
          </w:p>
        </w:tc>
      </w:tr>
      <w:tr w:rsidR="006E6E89" w:rsidRPr="006E6E89" w14:paraId="3E67F356" w14:textId="77777777" w:rsidTr="00BC1419">
        <w:tc>
          <w:tcPr>
            <w:tcW w:w="1129" w:type="dxa"/>
            <w:tcBorders>
              <w:top w:val="single" w:sz="4" w:space="0" w:color="auto"/>
              <w:left w:val="single" w:sz="4" w:space="0" w:color="auto"/>
              <w:bottom w:val="single" w:sz="4" w:space="0" w:color="auto"/>
              <w:right w:val="single" w:sz="4" w:space="0" w:color="auto"/>
            </w:tcBorders>
          </w:tcPr>
          <w:p w14:paraId="530600C0"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Dec.22</w:t>
            </w:r>
          </w:p>
        </w:tc>
        <w:tc>
          <w:tcPr>
            <w:tcW w:w="846" w:type="dxa"/>
            <w:tcBorders>
              <w:top w:val="single" w:sz="4" w:space="0" w:color="auto"/>
              <w:left w:val="single" w:sz="4" w:space="0" w:color="auto"/>
              <w:bottom w:val="single" w:sz="4" w:space="0" w:color="auto"/>
              <w:right w:val="single" w:sz="4" w:space="0" w:color="auto"/>
            </w:tcBorders>
          </w:tcPr>
          <w:p w14:paraId="2857A8CF"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SF</w:t>
            </w:r>
          </w:p>
        </w:tc>
        <w:tc>
          <w:tcPr>
            <w:tcW w:w="1139" w:type="dxa"/>
            <w:tcBorders>
              <w:top w:val="single" w:sz="4" w:space="0" w:color="auto"/>
              <w:left w:val="single" w:sz="4" w:space="0" w:color="auto"/>
              <w:bottom w:val="single" w:sz="4" w:space="0" w:color="auto"/>
              <w:right w:val="single" w:sz="4" w:space="0" w:color="auto"/>
            </w:tcBorders>
          </w:tcPr>
          <w:p w14:paraId="45F3C59F" w14:textId="77777777" w:rsidR="003C46C9" w:rsidRPr="00BC1419" w:rsidRDefault="003C46C9" w:rsidP="00563B4E">
            <w:pPr>
              <w:jc w:val="both"/>
              <w:rPr>
                <w:rFonts w:ascii="Arial" w:hAnsi="Arial" w:cs="Arial"/>
                <w:color w:val="000000" w:themeColor="text1"/>
                <w:sz w:val="22"/>
                <w:szCs w:val="22"/>
              </w:rPr>
            </w:pPr>
            <w:r w:rsidRPr="00BC1419">
              <w:rPr>
                <w:rFonts w:ascii="Arial" w:hAnsi="Arial" w:cs="Arial"/>
                <w:color w:val="000000" w:themeColor="text1"/>
                <w:sz w:val="22"/>
                <w:szCs w:val="22"/>
              </w:rPr>
              <w:t>2640866</w:t>
            </w:r>
          </w:p>
        </w:tc>
        <w:tc>
          <w:tcPr>
            <w:tcW w:w="1134" w:type="dxa"/>
            <w:tcBorders>
              <w:top w:val="single" w:sz="4" w:space="0" w:color="auto"/>
              <w:left w:val="single" w:sz="4" w:space="0" w:color="auto"/>
              <w:bottom w:val="single" w:sz="4" w:space="0" w:color="auto"/>
              <w:right w:val="single" w:sz="4" w:space="0" w:color="auto"/>
            </w:tcBorders>
          </w:tcPr>
          <w:p w14:paraId="33F135FC"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90.07%</w:t>
            </w:r>
          </w:p>
        </w:tc>
        <w:tc>
          <w:tcPr>
            <w:tcW w:w="1134" w:type="dxa"/>
            <w:tcBorders>
              <w:top w:val="single" w:sz="4" w:space="0" w:color="auto"/>
              <w:left w:val="single" w:sz="4" w:space="0" w:color="auto"/>
              <w:bottom w:val="single" w:sz="4" w:space="0" w:color="auto"/>
              <w:right w:val="single" w:sz="4" w:space="0" w:color="auto"/>
            </w:tcBorders>
          </w:tcPr>
          <w:p w14:paraId="47B0DA7D"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53.17%</w:t>
            </w:r>
          </w:p>
        </w:tc>
        <w:tc>
          <w:tcPr>
            <w:tcW w:w="1093" w:type="dxa"/>
            <w:tcBorders>
              <w:top w:val="single" w:sz="4" w:space="0" w:color="auto"/>
              <w:left w:val="single" w:sz="4" w:space="0" w:color="auto"/>
              <w:bottom w:val="single" w:sz="4" w:space="0" w:color="auto"/>
              <w:right w:val="single" w:sz="4" w:space="0" w:color="auto"/>
            </w:tcBorders>
          </w:tcPr>
          <w:p w14:paraId="66BAD45C"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66.27%</w:t>
            </w:r>
          </w:p>
        </w:tc>
        <w:tc>
          <w:tcPr>
            <w:tcW w:w="1350" w:type="dxa"/>
            <w:tcBorders>
              <w:top w:val="single" w:sz="4" w:space="0" w:color="auto"/>
              <w:left w:val="single" w:sz="4" w:space="0" w:color="auto"/>
              <w:bottom w:val="single" w:sz="4" w:space="0" w:color="auto"/>
              <w:right w:val="single" w:sz="4" w:space="0" w:color="auto"/>
            </w:tcBorders>
          </w:tcPr>
          <w:p w14:paraId="2871BD4B"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75.38%</w:t>
            </w:r>
          </w:p>
        </w:tc>
        <w:tc>
          <w:tcPr>
            <w:tcW w:w="2070" w:type="dxa"/>
            <w:tcBorders>
              <w:top w:val="single" w:sz="4" w:space="0" w:color="auto"/>
              <w:left w:val="single" w:sz="4" w:space="0" w:color="auto"/>
              <w:bottom w:val="single" w:sz="4" w:space="0" w:color="auto"/>
              <w:right w:val="single" w:sz="4" w:space="0" w:color="auto"/>
            </w:tcBorders>
          </w:tcPr>
          <w:p w14:paraId="2E77A0FE"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92.55%</w:t>
            </w:r>
          </w:p>
        </w:tc>
      </w:tr>
      <w:tr w:rsidR="006E6E89" w:rsidRPr="006E6E89" w14:paraId="51E8B7D0" w14:textId="77777777" w:rsidTr="00BC1419">
        <w:tc>
          <w:tcPr>
            <w:tcW w:w="1129" w:type="dxa"/>
            <w:tcBorders>
              <w:top w:val="single" w:sz="4" w:space="0" w:color="auto"/>
              <w:left w:val="single" w:sz="4" w:space="0" w:color="auto"/>
              <w:bottom w:val="single" w:sz="4" w:space="0" w:color="auto"/>
              <w:right w:val="single" w:sz="4" w:space="0" w:color="auto"/>
            </w:tcBorders>
          </w:tcPr>
          <w:p w14:paraId="34EEF386" w14:textId="2A0CC084" w:rsidR="00CC751E" w:rsidRPr="006E6E89" w:rsidRDefault="003C46C9"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Change in qtr</w:t>
            </w:r>
          </w:p>
        </w:tc>
        <w:tc>
          <w:tcPr>
            <w:tcW w:w="846" w:type="dxa"/>
            <w:tcBorders>
              <w:top w:val="single" w:sz="4" w:space="0" w:color="auto"/>
              <w:left w:val="single" w:sz="4" w:space="0" w:color="auto"/>
              <w:bottom w:val="single" w:sz="4" w:space="0" w:color="auto"/>
              <w:right w:val="single" w:sz="4" w:space="0" w:color="auto"/>
            </w:tcBorders>
          </w:tcPr>
          <w:p w14:paraId="4E0127E2" w14:textId="77777777" w:rsidR="003C46C9" w:rsidRPr="00BC1419" w:rsidRDefault="003C46C9" w:rsidP="00563B4E">
            <w:pPr>
              <w:jc w:val="both"/>
              <w:rPr>
                <w:rFonts w:ascii="Arial" w:hAnsi="Arial" w:cs="Arial"/>
                <w:color w:val="000000" w:themeColor="text1"/>
                <w:sz w:val="24"/>
                <w:szCs w:val="24"/>
              </w:rPr>
            </w:pPr>
          </w:p>
        </w:tc>
        <w:tc>
          <w:tcPr>
            <w:tcW w:w="1139" w:type="dxa"/>
            <w:tcBorders>
              <w:top w:val="single" w:sz="4" w:space="0" w:color="auto"/>
              <w:left w:val="single" w:sz="4" w:space="0" w:color="auto"/>
              <w:bottom w:val="single" w:sz="4" w:space="0" w:color="auto"/>
              <w:right w:val="single" w:sz="4" w:space="0" w:color="auto"/>
            </w:tcBorders>
          </w:tcPr>
          <w:p w14:paraId="1D63D887" w14:textId="77777777" w:rsidR="003C46C9" w:rsidRPr="00BC1419" w:rsidRDefault="003C46C9" w:rsidP="00563B4E">
            <w:pPr>
              <w:jc w:val="both"/>
              <w:rPr>
                <w:rFonts w:ascii="Arial" w:hAnsi="Arial" w:cs="Arial"/>
                <w:color w:val="000000" w:themeColor="text1"/>
                <w:sz w:val="22"/>
                <w:szCs w:val="22"/>
              </w:rPr>
            </w:pPr>
            <w:r w:rsidRPr="00BC1419">
              <w:rPr>
                <w:rFonts w:ascii="Arial" w:hAnsi="Arial" w:cs="Arial"/>
                <w:color w:val="000000" w:themeColor="text1"/>
                <w:sz w:val="22"/>
                <w:szCs w:val="22"/>
              </w:rPr>
              <w:t>+302772</w:t>
            </w:r>
          </w:p>
        </w:tc>
        <w:tc>
          <w:tcPr>
            <w:tcW w:w="1134" w:type="dxa"/>
            <w:tcBorders>
              <w:top w:val="single" w:sz="4" w:space="0" w:color="auto"/>
              <w:left w:val="single" w:sz="4" w:space="0" w:color="auto"/>
              <w:bottom w:val="single" w:sz="4" w:space="0" w:color="auto"/>
              <w:right w:val="single" w:sz="4" w:space="0" w:color="auto"/>
            </w:tcBorders>
          </w:tcPr>
          <w:p w14:paraId="1A767B34"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+0.02</w:t>
            </w:r>
          </w:p>
        </w:tc>
        <w:tc>
          <w:tcPr>
            <w:tcW w:w="1134" w:type="dxa"/>
            <w:tcBorders>
              <w:top w:val="single" w:sz="4" w:space="0" w:color="auto"/>
              <w:left w:val="single" w:sz="4" w:space="0" w:color="auto"/>
              <w:bottom w:val="single" w:sz="4" w:space="0" w:color="auto"/>
              <w:right w:val="single" w:sz="4" w:space="0" w:color="auto"/>
            </w:tcBorders>
          </w:tcPr>
          <w:p w14:paraId="4E612A4B"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-0.13</w:t>
            </w:r>
          </w:p>
        </w:tc>
        <w:tc>
          <w:tcPr>
            <w:tcW w:w="1093" w:type="dxa"/>
            <w:tcBorders>
              <w:top w:val="single" w:sz="4" w:space="0" w:color="auto"/>
              <w:left w:val="single" w:sz="4" w:space="0" w:color="auto"/>
              <w:bottom w:val="single" w:sz="4" w:space="0" w:color="auto"/>
              <w:right w:val="single" w:sz="4" w:space="0" w:color="auto"/>
            </w:tcBorders>
          </w:tcPr>
          <w:p w14:paraId="00A06620"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-23.29</w:t>
            </w:r>
          </w:p>
        </w:tc>
        <w:tc>
          <w:tcPr>
            <w:tcW w:w="1350" w:type="dxa"/>
            <w:tcBorders>
              <w:top w:val="single" w:sz="4" w:space="0" w:color="auto"/>
              <w:left w:val="single" w:sz="4" w:space="0" w:color="auto"/>
              <w:bottom w:val="single" w:sz="4" w:space="0" w:color="auto"/>
              <w:right w:val="single" w:sz="4" w:space="0" w:color="auto"/>
            </w:tcBorders>
          </w:tcPr>
          <w:p w14:paraId="247A9C2A"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+.48%</w:t>
            </w:r>
          </w:p>
        </w:tc>
        <w:tc>
          <w:tcPr>
            <w:tcW w:w="2070" w:type="dxa"/>
            <w:tcBorders>
              <w:top w:val="single" w:sz="4" w:space="0" w:color="auto"/>
              <w:left w:val="single" w:sz="4" w:space="0" w:color="auto"/>
              <w:bottom w:val="single" w:sz="4" w:space="0" w:color="auto"/>
              <w:right w:val="single" w:sz="4" w:space="0" w:color="auto"/>
            </w:tcBorders>
          </w:tcPr>
          <w:p w14:paraId="0EC5B621" w14:textId="77777777" w:rsidR="003C46C9" w:rsidRPr="00BC1419" w:rsidRDefault="003C46C9" w:rsidP="00563B4E">
            <w:pPr>
              <w:jc w:val="both"/>
              <w:rPr>
                <w:rFonts w:ascii="Arial" w:hAnsi="Arial" w:cs="Arial"/>
                <w:color w:val="000000" w:themeColor="text1"/>
                <w:sz w:val="24"/>
                <w:szCs w:val="24"/>
              </w:rPr>
            </w:pPr>
            <w:r w:rsidRPr="00BC1419">
              <w:rPr>
                <w:rFonts w:ascii="Arial" w:hAnsi="Arial" w:cs="Arial"/>
                <w:color w:val="000000" w:themeColor="text1"/>
                <w:sz w:val="24"/>
                <w:szCs w:val="24"/>
              </w:rPr>
              <w:t>-0.40%</w:t>
            </w:r>
          </w:p>
        </w:tc>
      </w:tr>
      <w:tr w:rsidR="006E6E89" w:rsidRPr="006E6E89" w14:paraId="1946440C" w14:textId="77777777" w:rsidTr="00BC1419">
        <w:tc>
          <w:tcPr>
            <w:tcW w:w="1129" w:type="dxa"/>
            <w:tcBorders>
              <w:top w:val="single" w:sz="4" w:space="0" w:color="auto"/>
              <w:left w:val="single" w:sz="4" w:space="0" w:color="auto"/>
              <w:bottom w:val="single" w:sz="4" w:space="0" w:color="auto"/>
              <w:right w:val="single" w:sz="4" w:space="0" w:color="auto"/>
            </w:tcBorders>
          </w:tcPr>
          <w:p w14:paraId="20D10D69" w14:textId="77777777" w:rsidR="003C46C9" w:rsidRDefault="003C46C9" w:rsidP="00563B4E">
            <w:pPr>
              <w:jc w:val="both"/>
              <w:rPr>
                <w:rFonts w:ascii="Arial" w:hAnsi="Arial" w:cs="Arial"/>
                <w:b/>
                <w:color w:val="000000" w:themeColor="text1"/>
                <w:sz w:val="18"/>
                <w:szCs w:val="18"/>
              </w:rPr>
            </w:pPr>
          </w:p>
          <w:p w14:paraId="7C8C6377" w14:textId="77777777" w:rsidR="00CC751E" w:rsidRDefault="00CC751E" w:rsidP="00563B4E">
            <w:pPr>
              <w:jc w:val="both"/>
              <w:rPr>
                <w:rFonts w:ascii="Arial" w:hAnsi="Arial" w:cs="Arial"/>
                <w:b/>
                <w:color w:val="000000" w:themeColor="text1"/>
                <w:sz w:val="18"/>
                <w:szCs w:val="18"/>
              </w:rPr>
            </w:pPr>
          </w:p>
          <w:p w14:paraId="67E08203" w14:textId="2EB52F99" w:rsidR="00CC751E" w:rsidRPr="00BC1419" w:rsidRDefault="00CC751E" w:rsidP="00563B4E">
            <w:pPr>
              <w:jc w:val="both"/>
              <w:rPr>
                <w:rFonts w:ascii="Arial" w:hAnsi="Arial" w:cs="Arial"/>
                <w:b/>
                <w:color w:val="000000" w:themeColor="text1"/>
                <w:sz w:val="18"/>
                <w:szCs w:val="18"/>
              </w:rPr>
            </w:pPr>
          </w:p>
        </w:tc>
        <w:tc>
          <w:tcPr>
            <w:tcW w:w="846" w:type="dxa"/>
            <w:tcBorders>
              <w:top w:val="single" w:sz="4" w:space="0" w:color="auto"/>
              <w:left w:val="single" w:sz="4" w:space="0" w:color="auto"/>
              <w:bottom w:val="single" w:sz="4" w:space="0" w:color="auto"/>
              <w:right w:val="single" w:sz="4" w:space="0" w:color="auto"/>
            </w:tcBorders>
            <w:hideMark/>
          </w:tcPr>
          <w:p w14:paraId="2AE88E59"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Parameters</w:t>
            </w:r>
          </w:p>
        </w:tc>
        <w:tc>
          <w:tcPr>
            <w:tcW w:w="1139" w:type="dxa"/>
            <w:tcBorders>
              <w:top w:val="single" w:sz="4" w:space="0" w:color="auto"/>
              <w:left w:val="single" w:sz="4" w:space="0" w:color="auto"/>
              <w:bottom w:val="single" w:sz="4" w:space="0" w:color="auto"/>
              <w:right w:val="single" w:sz="4" w:space="0" w:color="auto"/>
            </w:tcBorders>
            <w:hideMark/>
          </w:tcPr>
          <w:p w14:paraId="36A9BD55"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Total Number of eligible accounts</w:t>
            </w:r>
          </w:p>
        </w:tc>
        <w:tc>
          <w:tcPr>
            <w:tcW w:w="1134" w:type="dxa"/>
            <w:tcBorders>
              <w:top w:val="single" w:sz="4" w:space="0" w:color="auto"/>
              <w:left w:val="single" w:sz="4" w:space="0" w:color="auto"/>
              <w:bottom w:val="single" w:sz="4" w:space="0" w:color="auto"/>
              <w:right w:val="single" w:sz="4" w:space="0" w:color="auto"/>
            </w:tcBorders>
            <w:hideMark/>
          </w:tcPr>
          <w:p w14:paraId="28D126EB"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holders having Net Banking</w:t>
            </w:r>
          </w:p>
        </w:tc>
        <w:tc>
          <w:tcPr>
            <w:tcW w:w="1134" w:type="dxa"/>
            <w:tcBorders>
              <w:top w:val="single" w:sz="4" w:space="0" w:color="auto"/>
              <w:left w:val="single" w:sz="4" w:space="0" w:color="auto"/>
              <w:bottom w:val="single" w:sz="4" w:space="0" w:color="auto"/>
              <w:right w:val="single" w:sz="4" w:space="0" w:color="auto"/>
            </w:tcBorders>
            <w:hideMark/>
          </w:tcPr>
          <w:p w14:paraId="7ACED252"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 xml:space="preserve">%age of A/C holders taken POS machine/QR code </w:t>
            </w:r>
          </w:p>
        </w:tc>
        <w:tc>
          <w:tcPr>
            <w:tcW w:w="1093" w:type="dxa"/>
            <w:tcBorders>
              <w:top w:val="single" w:sz="4" w:space="0" w:color="auto"/>
              <w:left w:val="single" w:sz="4" w:space="0" w:color="auto"/>
              <w:bottom w:val="single" w:sz="4" w:space="0" w:color="auto"/>
              <w:right w:val="single" w:sz="4" w:space="0" w:color="auto"/>
            </w:tcBorders>
            <w:hideMark/>
          </w:tcPr>
          <w:p w14:paraId="6B678288"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Mobile banking Holders</w:t>
            </w:r>
          </w:p>
        </w:tc>
        <w:tc>
          <w:tcPr>
            <w:tcW w:w="1350" w:type="dxa"/>
            <w:tcBorders>
              <w:top w:val="single" w:sz="4" w:space="0" w:color="auto"/>
              <w:left w:val="single" w:sz="4" w:space="0" w:color="auto"/>
              <w:bottom w:val="single" w:sz="4" w:space="0" w:color="auto"/>
              <w:right w:val="single" w:sz="4" w:space="0" w:color="auto"/>
            </w:tcBorders>
            <w:hideMark/>
          </w:tcPr>
          <w:p w14:paraId="7D07873A"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A/C holders covered under AEPS</w:t>
            </w:r>
          </w:p>
        </w:tc>
        <w:tc>
          <w:tcPr>
            <w:tcW w:w="2070" w:type="dxa"/>
            <w:tcBorders>
              <w:top w:val="single" w:sz="4" w:space="0" w:color="auto"/>
              <w:left w:val="single" w:sz="4" w:space="0" w:color="auto"/>
              <w:bottom w:val="single" w:sz="4" w:space="0" w:color="auto"/>
              <w:right w:val="single" w:sz="4" w:space="0" w:color="auto"/>
            </w:tcBorders>
            <w:hideMark/>
          </w:tcPr>
          <w:p w14:paraId="24DBA499" w14:textId="77777777" w:rsidR="003C46C9" w:rsidRPr="00BC1419" w:rsidRDefault="003C46C9" w:rsidP="00563B4E">
            <w:pPr>
              <w:jc w:val="both"/>
              <w:rPr>
                <w:rFonts w:ascii="Arial" w:hAnsi="Arial" w:cs="Arial"/>
                <w:b/>
                <w:color w:val="000000" w:themeColor="text1"/>
                <w:sz w:val="18"/>
                <w:szCs w:val="18"/>
              </w:rPr>
            </w:pPr>
            <w:r w:rsidRPr="00BC1419">
              <w:rPr>
                <w:rFonts w:ascii="Arial" w:hAnsi="Arial" w:cs="Arial"/>
                <w:b/>
                <w:color w:val="000000" w:themeColor="text1"/>
                <w:sz w:val="18"/>
                <w:szCs w:val="18"/>
              </w:rPr>
              <w:t>%age of Total nos of eligible account hordes who have taken at least one digital  facility</w:t>
            </w:r>
          </w:p>
        </w:tc>
      </w:tr>
      <w:tr w:rsidR="006E6E89" w:rsidRPr="006E6E89" w14:paraId="2283E416" w14:textId="77777777" w:rsidTr="00BC1419">
        <w:tc>
          <w:tcPr>
            <w:tcW w:w="1129" w:type="dxa"/>
            <w:tcBorders>
              <w:top w:val="single" w:sz="4" w:space="0" w:color="auto"/>
              <w:left w:val="single" w:sz="4" w:space="0" w:color="auto"/>
              <w:bottom w:val="single" w:sz="4" w:space="0" w:color="auto"/>
              <w:right w:val="single" w:sz="4" w:space="0" w:color="auto"/>
            </w:tcBorders>
          </w:tcPr>
          <w:p w14:paraId="37AD3842"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Sep 22</w:t>
            </w:r>
          </w:p>
        </w:tc>
        <w:tc>
          <w:tcPr>
            <w:tcW w:w="846" w:type="dxa"/>
            <w:tcBorders>
              <w:top w:val="single" w:sz="4" w:space="0" w:color="auto"/>
              <w:left w:val="single" w:sz="4" w:space="0" w:color="auto"/>
              <w:bottom w:val="single" w:sz="4" w:space="0" w:color="auto"/>
              <w:right w:val="single" w:sz="4" w:space="0" w:color="auto"/>
            </w:tcBorders>
          </w:tcPr>
          <w:p w14:paraId="0B5402CA"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CA</w:t>
            </w:r>
          </w:p>
        </w:tc>
        <w:tc>
          <w:tcPr>
            <w:tcW w:w="1139" w:type="dxa"/>
            <w:tcBorders>
              <w:top w:val="single" w:sz="4" w:space="0" w:color="auto"/>
              <w:left w:val="single" w:sz="4" w:space="0" w:color="auto"/>
              <w:bottom w:val="single" w:sz="4" w:space="0" w:color="auto"/>
              <w:right w:val="single" w:sz="4" w:space="0" w:color="auto"/>
            </w:tcBorders>
          </w:tcPr>
          <w:p w14:paraId="30FBA573"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color w:val="000000" w:themeColor="text1"/>
                <w:sz w:val="24"/>
                <w:szCs w:val="24"/>
              </w:rPr>
              <w:t>105547</w:t>
            </w:r>
          </w:p>
        </w:tc>
        <w:tc>
          <w:tcPr>
            <w:tcW w:w="1134" w:type="dxa"/>
            <w:tcBorders>
              <w:top w:val="single" w:sz="4" w:space="0" w:color="auto"/>
              <w:left w:val="single" w:sz="4" w:space="0" w:color="auto"/>
              <w:bottom w:val="single" w:sz="4" w:space="0" w:color="auto"/>
              <w:right w:val="single" w:sz="4" w:space="0" w:color="auto"/>
            </w:tcBorders>
          </w:tcPr>
          <w:p w14:paraId="4106EABE"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color w:val="000000" w:themeColor="text1"/>
                <w:sz w:val="24"/>
                <w:szCs w:val="24"/>
              </w:rPr>
              <w:t>83.24%</w:t>
            </w:r>
          </w:p>
        </w:tc>
        <w:tc>
          <w:tcPr>
            <w:tcW w:w="1134" w:type="dxa"/>
            <w:tcBorders>
              <w:top w:val="single" w:sz="4" w:space="0" w:color="auto"/>
              <w:left w:val="single" w:sz="4" w:space="0" w:color="auto"/>
              <w:bottom w:val="single" w:sz="4" w:space="0" w:color="auto"/>
              <w:right w:val="single" w:sz="4" w:space="0" w:color="auto"/>
            </w:tcBorders>
          </w:tcPr>
          <w:p w14:paraId="41685D2E"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color w:val="000000" w:themeColor="text1"/>
                <w:sz w:val="24"/>
                <w:szCs w:val="24"/>
              </w:rPr>
              <w:t>25.38%</w:t>
            </w:r>
          </w:p>
        </w:tc>
        <w:tc>
          <w:tcPr>
            <w:tcW w:w="1093" w:type="dxa"/>
            <w:tcBorders>
              <w:top w:val="single" w:sz="4" w:space="0" w:color="auto"/>
              <w:left w:val="single" w:sz="4" w:space="0" w:color="auto"/>
              <w:bottom w:val="single" w:sz="4" w:space="0" w:color="auto"/>
              <w:right w:val="single" w:sz="4" w:space="0" w:color="auto"/>
            </w:tcBorders>
          </w:tcPr>
          <w:p w14:paraId="5BCB859A"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color w:val="000000" w:themeColor="text1"/>
                <w:sz w:val="24"/>
                <w:szCs w:val="24"/>
              </w:rPr>
              <w:t>76.39%</w:t>
            </w:r>
          </w:p>
        </w:tc>
        <w:tc>
          <w:tcPr>
            <w:tcW w:w="1350" w:type="dxa"/>
            <w:tcBorders>
              <w:top w:val="single" w:sz="4" w:space="0" w:color="auto"/>
              <w:left w:val="single" w:sz="4" w:space="0" w:color="auto"/>
              <w:bottom w:val="single" w:sz="4" w:space="0" w:color="auto"/>
              <w:right w:val="single" w:sz="4" w:space="0" w:color="auto"/>
            </w:tcBorders>
          </w:tcPr>
          <w:p w14:paraId="29D14142" w14:textId="77777777" w:rsidR="003C46C9" w:rsidRPr="006E6E89" w:rsidRDefault="003C46C9" w:rsidP="00563B4E">
            <w:pPr>
              <w:jc w:val="both"/>
              <w:rPr>
                <w:rFonts w:ascii="Arial" w:hAnsi="Arial" w:cs="Arial"/>
                <w:b/>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Pr>
          <w:p w14:paraId="5BC1526C"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color w:val="000000" w:themeColor="text1"/>
                <w:sz w:val="24"/>
                <w:szCs w:val="24"/>
              </w:rPr>
              <w:t>87.87%</w:t>
            </w:r>
          </w:p>
        </w:tc>
      </w:tr>
      <w:tr w:rsidR="006E6E89" w:rsidRPr="006E6E89" w14:paraId="38134D14" w14:textId="77777777" w:rsidTr="00BC1419">
        <w:tc>
          <w:tcPr>
            <w:tcW w:w="1129" w:type="dxa"/>
            <w:tcBorders>
              <w:top w:val="single" w:sz="4" w:space="0" w:color="auto"/>
              <w:left w:val="single" w:sz="4" w:space="0" w:color="auto"/>
              <w:bottom w:val="single" w:sz="4" w:space="0" w:color="auto"/>
              <w:right w:val="single" w:sz="4" w:space="0" w:color="auto"/>
            </w:tcBorders>
          </w:tcPr>
          <w:p w14:paraId="38D1D438"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Dec.22</w:t>
            </w:r>
          </w:p>
        </w:tc>
        <w:tc>
          <w:tcPr>
            <w:tcW w:w="846" w:type="dxa"/>
            <w:tcBorders>
              <w:top w:val="single" w:sz="4" w:space="0" w:color="auto"/>
              <w:left w:val="single" w:sz="4" w:space="0" w:color="auto"/>
              <w:bottom w:val="single" w:sz="4" w:space="0" w:color="auto"/>
              <w:right w:val="single" w:sz="4" w:space="0" w:color="auto"/>
            </w:tcBorders>
          </w:tcPr>
          <w:p w14:paraId="64C732F8"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CA</w:t>
            </w:r>
          </w:p>
        </w:tc>
        <w:tc>
          <w:tcPr>
            <w:tcW w:w="1139" w:type="dxa"/>
            <w:tcBorders>
              <w:top w:val="single" w:sz="4" w:space="0" w:color="auto"/>
              <w:left w:val="single" w:sz="4" w:space="0" w:color="auto"/>
              <w:bottom w:val="single" w:sz="4" w:space="0" w:color="auto"/>
              <w:right w:val="single" w:sz="4" w:space="0" w:color="auto"/>
            </w:tcBorders>
          </w:tcPr>
          <w:p w14:paraId="48FB5100"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107066</w:t>
            </w:r>
          </w:p>
        </w:tc>
        <w:tc>
          <w:tcPr>
            <w:tcW w:w="1134" w:type="dxa"/>
            <w:tcBorders>
              <w:top w:val="single" w:sz="4" w:space="0" w:color="auto"/>
              <w:left w:val="single" w:sz="4" w:space="0" w:color="auto"/>
              <w:bottom w:val="single" w:sz="4" w:space="0" w:color="auto"/>
              <w:right w:val="single" w:sz="4" w:space="0" w:color="auto"/>
            </w:tcBorders>
          </w:tcPr>
          <w:p w14:paraId="6C5F3EF8"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83.33%</w:t>
            </w:r>
          </w:p>
        </w:tc>
        <w:tc>
          <w:tcPr>
            <w:tcW w:w="1134" w:type="dxa"/>
            <w:tcBorders>
              <w:top w:val="single" w:sz="4" w:space="0" w:color="auto"/>
              <w:left w:val="single" w:sz="4" w:space="0" w:color="auto"/>
              <w:bottom w:val="single" w:sz="4" w:space="0" w:color="auto"/>
              <w:right w:val="single" w:sz="4" w:space="0" w:color="auto"/>
            </w:tcBorders>
          </w:tcPr>
          <w:p w14:paraId="1CFFA55C"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25.83%</w:t>
            </w:r>
          </w:p>
        </w:tc>
        <w:tc>
          <w:tcPr>
            <w:tcW w:w="1093" w:type="dxa"/>
            <w:tcBorders>
              <w:top w:val="single" w:sz="4" w:space="0" w:color="auto"/>
              <w:left w:val="single" w:sz="4" w:space="0" w:color="auto"/>
              <w:bottom w:val="single" w:sz="4" w:space="0" w:color="auto"/>
              <w:right w:val="single" w:sz="4" w:space="0" w:color="auto"/>
            </w:tcBorders>
          </w:tcPr>
          <w:p w14:paraId="1677783E"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77.28%</w:t>
            </w:r>
          </w:p>
        </w:tc>
        <w:tc>
          <w:tcPr>
            <w:tcW w:w="1350" w:type="dxa"/>
            <w:tcBorders>
              <w:top w:val="single" w:sz="4" w:space="0" w:color="auto"/>
              <w:left w:val="single" w:sz="4" w:space="0" w:color="auto"/>
              <w:bottom w:val="single" w:sz="4" w:space="0" w:color="auto"/>
              <w:right w:val="single" w:sz="4" w:space="0" w:color="auto"/>
            </w:tcBorders>
          </w:tcPr>
          <w:p w14:paraId="004C9062" w14:textId="77777777" w:rsidR="003C46C9" w:rsidRPr="006E6E89" w:rsidRDefault="003C46C9" w:rsidP="00563B4E">
            <w:pPr>
              <w:jc w:val="both"/>
              <w:rPr>
                <w:rFonts w:ascii="Arial" w:hAnsi="Arial" w:cs="Arial"/>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Pr>
          <w:p w14:paraId="144BB960"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87.96%</w:t>
            </w:r>
          </w:p>
        </w:tc>
      </w:tr>
      <w:tr w:rsidR="003C46C9" w:rsidRPr="006E6E89" w14:paraId="725F8070" w14:textId="77777777" w:rsidTr="00BC1419">
        <w:tc>
          <w:tcPr>
            <w:tcW w:w="1129" w:type="dxa"/>
            <w:tcBorders>
              <w:top w:val="single" w:sz="4" w:space="0" w:color="auto"/>
              <w:left w:val="single" w:sz="4" w:space="0" w:color="auto"/>
              <w:bottom w:val="single" w:sz="4" w:space="0" w:color="auto"/>
              <w:right w:val="single" w:sz="4" w:space="0" w:color="auto"/>
            </w:tcBorders>
          </w:tcPr>
          <w:p w14:paraId="5780B8C2" w14:textId="77777777" w:rsidR="003C46C9" w:rsidRPr="006E6E89" w:rsidRDefault="003C46C9" w:rsidP="00563B4E">
            <w:pPr>
              <w:jc w:val="both"/>
              <w:rPr>
                <w:rFonts w:ascii="Arial" w:hAnsi="Arial" w:cs="Arial"/>
                <w:b/>
                <w:color w:val="000000" w:themeColor="text1"/>
                <w:sz w:val="24"/>
                <w:szCs w:val="24"/>
              </w:rPr>
            </w:pPr>
            <w:r w:rsidRPr="006E6E89">
              <w:rPr>
                <w:rFonts w:ascii="Arial" w:hAnsi="Arial" w:cs="Arial"/>
                <w:b/>
                <w:color w:val="000000" w:themeColor="text1"/>
                <w:sz w:val="24"/>
                <w:szCs w:val="24"/>
              </w:rPr>
              <w:t>Change in qtr</w:t>
            </w:r>
          </w:p>
        </w:tc>
        <w:tc>
          <w:tcPr>
            <w:tcW w:w="846" w:type="dxa"/>
            <w:tcBorders>
              <w:top w:val="single" w:sz="4" w:space="0" w:color="auto"/>
              <w:left w:val="single" w:sz="4" w:space="0" w:color="auto"/>
              <w:bottom w:val="single" w:sz="4" w:space="0" w:color="auto"/>
              <w:right w:val="single" w:sz="4" w:space="0" w:color="auto"/>
            </w:tcBorders>
          </w:tcPr>
          <w:p w14:paraId="003CDB3F" w14:textId="77777777" w:rsidR="003C46C9" w:rsidRPr="006E6E89" w:rsidRDefault="003C46C9" w:rsidP="00563B4E">
            <w:pPr>
              <w:jc w:val="both"/>
              <w:rPr>
                <w:rFonts w:ascii="Arial" w:hAnsi="Arial" w:cs="Arial"/>
                <w:color w:val="000000" w:themeColor="text1"/>
                <w:sz w:val="24"/>
                <w:szCs w:val="24"/>
              </w:rPr>
            </w:pPr>
          </w:p>
        </w:tc>
        <w:tc>
          <w:tcPr>
            <w:tcW w:w="1139" w:type="dxa"/>
            <w:tcBorders>
              <w:top w:val="single" w:sz="4" w:space="0" w:color="auto"/>
              <w:left w:val="single" w:sz="4" w:space="0" w:color="auto"/>
              <w:bottom w:val="single" w:sz="4" w:space="0" w:color="auto"/>
              <w:right w:val="single" w:sz="4" w:space="0" w:color="auto"/>
            </w:tcBorders>
          </w:tcPr>
          <w:p w14:paraId="39B3C186"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+1519</w:t>
            </w:r>
          </w:p>
        </w:tc>
        <w:tc>
          <w:tcPr>
            <w:tcW w:w="1134" w:type="dxa"/>
            <w:tcBorders>
              <w:top w:val="single" w:sz="4" w:space="0" w:color="auto"/>
              <w:left w:val="single" w:sz="4" w:space="0" w:color="auto"/>
              <w:bottom w:val="single" w:sz="4" w:space="0" w:color="auto"/>
              <w:right w:val="single" w:sz="4" w:space="0" w:color="auto"/>
            </w:tcBorders>
          </w:tcPr>
          <w:p w14:paraId="40141004"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+.09</w:t>
            </w:r>
          </w:p>
        </w:tc>
        <w:tc>
          <w:tcPr>
            <w:tcW w:w="1134" w:type="dxa"/>
            <w:tcBorders>
              <w:top w:val="single" w:sz="4" w:space="0" w:color="auto"/>
              <w:left w:val="single" w:sz="4" w:space="0" w:color="auto"/>
              <w:bottom w:val="single" w:sz="4" w:space="0" w:color="auto"/>
              <w:right w:val="single" w:sz="4" w:space="0" w:color="auto"/>
            </w:tcBorders>
          </w:tcPr>
          <w:p w14:paraId="5CB7459D"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+0.45</w:t>
            </w:r>
          </w:p>
        </w:tc>
        <w:tc>
          <w:tcPr>
            <w:tcW w:w="1093" w:type="dxa"/>
            <w:tcBorders>
              <w:top w:val="single" w:sz="4" w:space="0" w:color="auto"/>
              <w:left w:val="single" w:sz="4" w:space="0" w:color="auto"/>
              <w:bottom w:val="single" w:sz="4" w:space="0" w:color="auto"/>
              <w:right w:val="single" w:sz="4" w:space="0" w:color="auto"/>
            </w:tcBorders>
          </w:tcPr>
          <w:p w14:paraId="7DF681E8"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+0.89%</w:t>
            </w:r>
          </w:p>
        </w:tc>
        <w:tc>
          <w:tcPr>
            <w:tcW w:w="1350" w:type="dxa"/>
            <w:tcBorders>
              <w:top w:val="single" w:sz="4" w:space="0" w:color="auto"/>
              <w:left w:val="single" w:sz="4" w:space="0" w:color="auto"/>
              <w:bottom w:val="single" w:sz="4" w:space="0" w:color="auto"/>
              <w:right w:val="single" w:sz="4" w:space="0" w:color="auto"/>
            </w:tcBorders>
          </w:tcPr>
          <w:p w14:paraId="74E2945E" w14:textId="77777777" w:rsidR="003C46C9" w:rsidRPr="006E6E89" w:rsidRDefault="003C46C9" w:rsidP="00563B4E">
            <w:pPr>
              <w:jc w:val="both"/>
              <w:rPr>
                <w:rFonts w:ascii="Arial" w:hAnsi="Arial" w:cs="Arial"/>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Pr>
          <w:p w14:paraId="3362DA5A" w14:textId="77777777" w:rsidR="003C46C9" w:rsidRPr="006E6E89" w:rsidRDefault="003C46C9"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+.09%</w:t>
            </w:r>
          </w:p>
        </w:tc>
      </w:tr>
      <w:bookmarkEnd w:id="5"/>
    </w:tbl>
    <w:p w14:paraId="62D54BE9" w14:textId="77777777" w:rsidR="00E870F1" w:rsidRPr="006E6E89" w:rsidRDefault="00E870F1" w:rsidP="00663C55">
      <w:pPr>
        <w:spacing w:after="0"/>
        <w:jc w:val="both"/>
        <w:rPr>
          <w:rFonts w:ascii="Arial" w:hAnsi="Arial" w:cs="Arial"/>
          <w:bCs/>
          <w:color w:val="000000" w:themeColor="text1"/>
          <w:sz w:val="24"/>
          <w:szCs w:val="24"/>
        </w:rPr>
      </w:pPr>
    </w:p>
    <w:p w14:paraId="10F6E328" w14:textId="0F00B47D" w:rsidR="003C46C9" w:rsidRPr="006E6E89" w:rsidRDefault="00E870F1" w:rsidP="003C46C9">
      <w:pPr>
        <w:jc w:val="both"/>
        <w:rPr>
          <w:rFonts w:ascii="Tahoma" w:hAnsi="Tahoma" w:cs="Tahoma"/>
          <w:color w:val="000000" w:themeColor="text1"/>
          <w:sz w:val="24"/>
          <w:szCs w:val="24"/>
        </w:rPr>
      </w:pPr>
      <w:r w:rsidRPr="006E6E89">
        <w:rPr>
          <w:rFonts w:ascii="Arial" w:hAnsi="Arial" w:cs="Arial"/>
          <w:bCs/>
          <w:color w:val="000000" w:themeColor="text1"/>
          <w:sz w:val="24"/>
          <w:szCs w:val="24"/>
        </w:rPr>
        <w:lastRenderedPageBreak/>
        <w:t xml:space="preserve"> </w:t>
      </w:r>
      <w:r w:rsidR="003C46C9" w:rsidRPr="006E6E89">
        <w:rPr>
          <w:rFonts w:ascii="Tahoma" w:hAnsi="Tahoma" w:cs="Tahoma"/>
          <w:color w:val="000000" w:themeColor="text1"/>
          <w:sz w:val="24"/>
          <w:szCs w:val="24"/>
        </w:rPr>
        <w:t xml:space="preserve">During the quarter under review overall at least any one of digital product has been given to 92.55 % of the saving fund customers as on 31.12.22 which has marginally </w:t>
      </w:r>
      <w:r w:rsidR="00BC1419" w:rsidRPr="006E6E89">
        <w:rPr>
          <w:rFonts w:ascii="Tahoma" w:hAnsi="Tahoma" w:cs="Tahoma"/>
          <w:color w:val="000000" w:themeColor="text1"/>
          <w:sz w:val="24"/>
          <w:szCs w:val="24"/>
        </w:rPr>
        <w:t>decreased by</w:t>
      </w:r>
      <w:r w:rsidR="003C46C9" w:rsidRPr="006E6E89">
        <w:rPr>
          <w:rFonts w:ascii="Tahoma" w:hAnsi="Tahoma" w:cs="Tahoma"/>
          <w:color w:val="000000" w:themeColor="text1"/>
          <w:sz w:val="24"/>
          <w:szCs w:val="24"/>
        </w:rPr>
        <w:t xml:space="preserve"> 0.40% as on 31.12.</w:t>
      </w:r>
      <w:r w:rsidR="00BC1419" w:rsidRPr="006E6E89">
        <w:rPr>
          <w:rFonts w:ascii="Tahoma" w:hAnsi="Tahoma" w:cs="Tahoma"/>
          <w:color w:val="000000" w:themeColor="text1"/>
          <w:sz w:val="24"/>
          <w:szCs w:val="24"/>
        </w:rPr>
        <w:t xml:space="preserve">2022. </w:t>
      </w:r>
      <w:r w:rsidR="00CC751E" w:rsidRPr="006E6E89">
        <w:rPr>
          <w:rFonts w:ascii="Tahoma" w:hAnsi="Tahoma" w:cs="Tahoma"/>
          <w:color w:val="000000" w:themeColor="text1"/>
          <w:sz w:val="24"/>
          <w:szCs w:val="24"/>
        </w:rPr>
        <w:t>Similarly,</w:t>
      </w:r>
      <w:r w:rsidR="003C46C9" w:rsidRPr="006E6E89">
        <w:rPr>
          <w:rFonts w:ascii="Tahoma" w:hAnsi="Tahoma" w:cs="Tahoma"/>
          <w:color w:val="000000" w:themeColor="text1"/>
          <w:sz w:val="24"/>
          <w:szCs w:val="24"/>
        </w:rPr>
        <w:t xml:space="preserve"> under CA any one of the digital </w:t>
      </w:r>
      <w:r w:rsidR="00CC751E" w:rsidRPr="006E6E89">
        <w:rPr>
          <w:rFonts w:ascii="Tahoma" w:hAnsi="Tahoma" w:cs="Tahoma"/>
          <w:color w:val="000000" w:themeColor="text1"/>
          <w:sz w:val="24"/>
          <w:szCs w:val="24"/>
        </w:rPr>
        <w:t>products</w:t>
      </w:r>
      <w:r w:rsidR="003C46C9" w:rsidRPr="006E6E89">
        <w:rPr>
          <w:rFonts w:ascii="Tahoma" w:hAnsi="Tahoma" w:cs="Tahoma"/>
          <w:color w:val="000000" w:themeColor="text1"/>
          <w:sz w:val="24"/>
          <w:szCs w:val="24"/>
        </w:rPr>
        <w:t xml:space="preserve"> has been given to 87.96% </w:t>
      </w:r>
      <w:r w:rsidR="00BC1419" w:rsidRPr="006E6E89">
        <w:rPr>
          <w:rFonts w:ascii="Tahoma" w:hAnsi="Tahoma" w:cs="Tahoma"/>
          <w:color w:val="000000" w:themeColor="text1"/>
          <w:sz w:val="24"/>
          <w:szCs w:val="24"/>
        </w:rPr>
        <w:t>customers, showing</w:t>
      </w:r>
      <w:r w:rsidR="003C46C9" w:rsidRPr="006E6E89">
        <w:rPr>
          <w:rFonts w:ascii="Tahoma" w:hAnsi="Tahoma" w:cs="Tahoma"/>
          <w:color w:val="000000" w:themeColor="text1"/>
          <w:sz w:val="24"/>
          <w:szCs w:val="24"/>
        </w:rPr>
        <w:t xml:space="preserve"> a marginal increase of 0.09% increased from 87.87% </w:t>
      </w:r>
      <w:r w:rsidR="00BC1419" w:rsidRPr="006E6E89">
        <w:rPr>
          <w:rFonts w:ascii="Tahoma" w:hAnsi="Tahoma" w:cs="Tahoma"/>
          <w:color w:val="000000" w:themeColor="text1"/>
          <w:sz w:val="24"/>
          <w:szCs w:val="24"/>
        </w:rPr>
        <w:t>in Sep.</w:t>
      </w:r>
      <w:r w:rsidR="003C46C9" w:rsidRPr="006E6E89">
        <w:rPr>
          <w:rFonts w:ascii="Tahoma" w:hAnsi="Tahoma" w:cs="Tahoma"/>
          <w:color w:val="000000" w:themeColor="text1"/>
          <w:sz w:val="24"/>
          <w:szCs w:val="24"/>
        </w:rPr>
        <w:t>22 to 87.96% in Dec 22.</w:t>
      </w:r>
    </w:p>
    <w:p w14:paraId="2BCE1192" w14:textId="0FB6D2DE" w:rsidR="00E870F1" w:rsidRPr="006E6E89" w:rsidRDefault="003C46C9" w:rsidP="003C46C9">
      <w:pPr>
        <w:spacing w:after="0"/>
        <w:jc w:val="both"/>
        <w:rPr>
          <w:rFonts w:ascii="Arial" w:hAnsi="Arial" w:cs="Arial"/>
          <w:bCs/>
          <w:color w:val="000000" w:themeColor="text1"/>
          <w:sz w:val="24"/>
          <w:szCs w:val="24"/>
        </w:rPr>
      </w:pPr>
      <w:r w:rsidRPr="006E6E89">
        <w:rPr>
          <w:rFonts w:ascii="Tahoma" w:hAnsi="Tahoma" w:cs="Tahoma"/>
          <w:color w:val="000000" w:themeColor="text1"/>
          <w:sz w:val="24"/>
          <w:szCs w:val="24"/>
        </w:rPr>
        <w:t xml:space="preserve">Member Banks are advised to offer digital products to all eligible account holders and achieve 100% digitalization under at least any one product to each customer. </w:t>
      </w:r>
      <w:r w:rsidR="00F84516" w:rsidRPr="006E6E89">
        <w:rPr>
          <w:rFonts w:ascii="Arial" w:hAnsi="Arial" w:cs="Arial"/>
          <w:bCs/>
          <w:color w:val="000000" w:themeColor="text1"/>
          <w:sz w:val="24"/>
          <w:szCs w:val="24"/>
        </w:rPr>
        <w:t xml:space="preserve">Sh. Mall advised all </w:t>
      </w:r>
      <w:r w:rsidR="00BC1419" w:rsidRPr="006E6E89">
        <w:rPr>
          <w:rFonts w:ascii="Arial" w:hAnsi="Arial" w:cs="Arial"/>
          <w:bCs/>
          <w:color w:val="000000" w:themeColor="text1"/>
          <w:sz w:val="24"/>
          <w:szCs w:val="24"/>
        </w:rPr>
        <w:t>banks to</w:t>
      </w:r>
      <w:r w:rsidR="00F84516" w:rsidRPr="006E6E89">
        <w:rPr>
          <w:rFonts w:ascii="Arial" w:hAnsi="Arial" w:cs="Arial"/>
          <w:bCs/>
          <w:color w:val="000000" w:themeColor="text1"/>
          <w:sz w:val="24"/>
          <w:szCs w:val="24"/>
        </w:rPr>
        <w:t xml:space="preserve"> provide digital facilities </w:t>
      </w:r>
      <w:r w:rsidR="00BC1419" w:rsidRPr="006E6E89">
        <w:rPr>
          <w:rFonts w:ascii="Arial" w:hAnsi="Arial" w:cs="Arial"/>
          <w:bCs/>
          <w:color w:val="000000" w:themeColor="text1"/>
          <w:sz w:val="24"/>
          <w:szCs w:val="24"/>
        </w:rPr>
        <w:t>to all</w:t>
      </w:r>
      <w:r w:rsidR="00F84516" w:rsidRPr="006E6E89">
        <w:rPr>
          <w:rFonts w:ascii="Arial" w:hAnsi="Arial" w:cs="Arial"/>
          <w:bCs/>
          <w:color w:val="000000" w:themeColor="text1"/>
          <w:sz w:val="24"/>
          <w:szCs w:val="24"/>
        </w:rPr>
        <w:t xml:space="preserve"> the new account holders</w:t>
      </w:r>
      <w:r w:rsidR="00BC1419">
        <w:rPr>
          <w:rFonts w:ascii="Arial" w:hAnsi="Arial" w:cs="Arial"/>
          <w:bCs/>
          <w:color w:val="000000" w:themeColor="text1"/>
          <w:sz w:val="24"/>
          <w:szCs w:val="24"/>
        </w:rPr>
        <w:t xml:space="preserve"> also.</w:t>
      </w:r>
    </w:p>
    <w:p w14:paraId="1B84E568" w14:textId="77777777" w:rsidR="00987432" w:rsidRPr="006E6E89" w:rsidRDefault="00987432" w:rsidP="00663C55">
      <w:pPr>
        <w:spacing w:after="0"/>
        <w:jc w:val="both"/>
        <w:rPr>
          <w:rFonts w:ascii="Arial" w:hAnsi="Arial" w:cs="Arial"/>
          <w:bCs/>
          <w:color w:val="000000" w:themeColor="text1"/>
          <w:sz w:val="24"/>
          <w:szCs w:val="24"/>
        </w:rPr>
      </w:pPr>
    </w:p>
    <w:p w14:paraId="546198AD" w14:textId="557ADC5B" w:rsidR="00FC50D3" w:rsidRPr="006E6E89" w:rsidRDefault="00710D7D" w:rsidP="00663C55">
      <w:pPr>
        <w:spacing w:after="0"/>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Sh. Mahesh Kumar Mall </w:t>
      </w:r>
      <w:r w:rsidR="00FC50D3" w:rsidRPr="006E6E89">
        <w:rPr>
          <w:rFonts w:ascii="Arial" w:hAnsi="Arial" w:cs="Arial"/>
          <w:bCs/>
          <w:color w:val="000000" w:themeColor="text1"/>
          <w:sz w:val="24"/>
          <w:szCs w:val="24"/>
        </w:rPr>
        <w:t>instruct</w:t>
      </w:r>
      <w:r w:rsidR="000C2E0A" w:rsidRPr="006E6E89">
        <w:rPr>
          <w:rFonts w:ascii="Arial" w:hAnsi="Arial" w:cs="Arial"/>
          <w:bCs/>
          <w:color w:val="000000" w:themeColor="text1"/>
          <w:sz w:val="24"/>
          <w:szCs w:val="24"/>
        </w:rPr>
        <w:t>ed</w:t>
      </w:r>
      <w:r w:rsidR="00FC50D3" w:rsidRPr="006E6E89">
        <w:rPr>
          <w:rFonts w:ascii="Arial" w:hAnsi="Arial" w:cs="Arial"/>
          <w:bCs/>
          <w:color w:val="000000" w:themeColor="text1"/>
          <w:sz w:val="24"/>
          <w:szCs w:val="24"/>
        </w:rPr>
        <w:t xml:space="preserve"> the banks to improve percentage under CA </w:t>
      </w:r>
      <w:r w:rsidR="0064702E" w:rsidRPr="006E6E89">
        <w:rPr>
          <w:rFonts w:ascii="Arial" w:hAnsi="Arial" w:cs="Arial"/>
          <w:bCs/>
          <w:color w:val="000000" w:themeColor="text1"/>
          <w:sz w:val="24"/>
          <w:szCs w:val="24"/>
        </w:rPr>
        <w:t xml:space="preserve">category. </w:t>
      </w:r>
      <w:r w:rsidR="00B54DF4" w:rsidRPr="006E6E89">
        <w:rPr>
          <w:rFonts w:ascii="Arial" w:hAnsi="Arial" w:cs="Arial"/>
          <w:bCs/>
          <w:color w:val="000000" w:themeColor="text1"/>
          <w:sz w:val="24"/>
          <w:szCs w:val="24"/>
        </w:rPr>
        <w:t xml:space="preserve">He also instructed the bankers to analyze the reasons for low </w:t>
      </w:r>
      <w:r w:rsidR="002F3774" w:rsidRPr="006E6E89">
        <w:rPr>
          <w:rFonts w:ascii="Arial" w:hAnsi="Arial" w:cs="Arial"/>
          <w:bCs/>
          <w:color w:val="000000" w:themeColor="text1"/>
          <w:sz w:val="24"/>
          <w:szCs w:val="24"/>
        </w:rPr>
        <w:t xml:space="preserve">percentage in </w:t>
      </w:r>
      <w:r w:rsidR="00B54DF4" w:rsidRPr="006E6E89">
        <w:rPr>
          <w:rFonts w:ascii="Arial" w:hAnsi="Arial" w:cs="Arial"/>
          <w:bCs/>
          <w:color w:val="000000" w:themeColor="text1"/>
          <w:sz w:val="24"/>
          <w:szCs w:val="24"/>
        </w:rPr>
        <w:t>Net Banking.</w:t>
      </w:r>
    </w:p>
    <w:p w14:paraId="3F2B1324" w14:textId="48770483" w:rsidR="00FD4744" w:rsidRPr="006E6E89" w:rsidRDefault="00FD4744" w:rsidP="00291BDD">
      <w:pPr>
        <w:pStyle w:val="NoSpacing"/>
        <w:jc w:val="right"/>
        <w:rPr>
          <w:rFonts w:ascii="Arial" w:hAnsi="Arial" w:cs="Arial"/>
          <w:b/>
          <w:color w:val="000000" w:themeColor="text1"/>
        </w:rPr>
      </w:pPr>
      <w:r w:rsidRPr="006E6E89">
        <w:rPr>
          <w:rFonts w:ascii="Arial" w:hAnsi="Arial" w:cs="Arial"/>
          <w:bCs/>
          <w:color w:val="000000" w:themeColor="text1"/>
        </w:rPr>
        <w:t xml:space="preserve">               </w:t>
      </w:r>
      <w:r w:rsidR="00E15309" w:rsidRPr="006E6E89">
        <w:rPr>
          <w:rFonts w:ascii="Arial" w:hAnsi="Arial" w:cs="Arial"/>
          <w:b/>
          <w:color w:val="000000" w:themeColor="text1"/>
        </w:rPr>
        <w:t>(Action</w:t>
      </w:r>
      <w:r w:rsidRPr="006E6E89">
        <w:rPr>
          <w:rFonts w:ascii="Arial" w:hAnsi="Arial" w:cs="Arial"/>
          <w:b/>
          <w:color w:val="000000" w:themeColor="text1"/>
        </w:rPr>
        <w:t xml:space="preserve">: </w:t>
      </w:r>
      <w:r w:rsidR="00701CEA" w:rsidRPr="006E6E89">
        <w:rPr>
          <w:rFonts w:ascii="Arial" w:hAnsi="Arial" w:cs="Arial"/>
          <w:b/>
          <w:color w:val="000000" w:themeColor="text1"/>
        </w:rPr>
        <w:t xml:space="preserve">LDM &amp; </w:t>
      </w:r>
      <w:r w:rsidRPr="006E6E89">
        <w:rPr>
          <w:rFonts w:ascii="Arial" w:hAnsi="Arial" w:cs="Arial"/>
          <w:b/>
          <w:color w:val="000000" w:themeColor="text1"/>
        </w:rPr>
        <w:t>All Member Banks)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7937"/>
      </w:tblGrid>
      <w:tr w:rsidR="006E6E89" w:rsidRPr="006E6E89" w14:paraId="586F3C8B" w14:textId="77777777" w:rsidTr="004D05F6">
        <w:tc>
          <w:tcPr>
            <w:tcW w:w="1418" w:type="dxa"/>
          </w:tcPr>
          <w:p w14:paraId="728A344D" w14:textId="0BAD5519" w:rsidR="00FD4744" w:rsidRPr="006E6E89" w:rsidRDefault="00FD4744" w:rsidP="00663C55">
            <w:pPr>
              <w:spacing w:after="120"/>
              <w:jc w:val="both"/>
              <w:rPr>
                <w:rFonts w:ascii="Arial" w:hAnsi="Arial" w:cs="Arial"/>
                <w:b/>
                <w:color w:val="000000" w:themeColor="text1"/>
                <w:sz w:val="24"/>
                <w:szCs w:val="24"/>
                <w:lang w:bidi="hi-IN"/>
              </w:rPr>
            </w:pPr>
            <w:r w:rsidRPr="006E6E89">
              <w:rPr>
                <w:rFonts w:ascii="Arial" w:hAnsi="Arial" w:cs="Arial"/>
                <w:b/>
                <w:color w:val="000000" w:themeColor="text1"/>
                <w:sz w:val="24"/>
                <w:szCs w:val="24"/>
                <w:lang w:bidi="hi-IN"/>
              </w:rPr>
              <w:t>ITEM No. 1</w:t>
            </w:r>
            <w:r w:rsidR="00C53E06" w:rsidRPr="006E6E89">
              <w:rPr>
                <w:rFonts w:ascii="Arial" w:hAnsi="Arial" w:cs="Arial"/>
                <w:b/>
                <w:color w:val="000000" w:themeColor="text1"/>
                <w:sz w:val="24"/>
                <w:szCs w:val="24"/>
                <w:lang w:bidi="hi-IN"/>
              </w:rPr>
              <w:t>4</w:t>
            </w:r>
          </w:p>
        </w:tc>
        <w:tc>
          <w:tcPr>
            <w:tcW w:w="7937" w:type="dxa"/>
          </w:tcPr>
          <w:p w14:paraId="3B056137" w14:textId="77777777" w:rsidR="00FD4744" w:rsidRPr="006E6E89" w:rsidRDefault="00FD4744" w:rsidP="00663C55">
            <w:pPr>
              <w:spacing w:after="120"/>
              <w:jc w:val="both"/>
              <w:rPr>
                <w:rFonts w:ascii="Arial" w:hAnsi="Arial" w:cs="Arial"/>
                <w:b/>
                <w:color w:val="000000" w:themeColor="text1"/>
                <w:sz w:val="24"/>
                <w:szCs w:val="24"/>
                <w:lang w:bidi="hi-IN"/>
              </w:rPr>
            </w:pPr>
            <w:r w:rsidRPr="006E6E89">
              <w:rPr>
                <w:rFonts w:ascii="Arial" w:hAnsi="Arial" w:cs="Arial"/>
                <w:b/>
                <w:color w:val="000000" w:themeColor="text1"/>
                <w:sz w:val="24"/>
                <w:szCs w:val="24"/>
                <w:lang w:bidi="hi-IN"/>
              </w:rPr>
              <w:t>OPENING OF FINANCIAL LITERACY CENTRES (FLCs) AT UT CHANDIGARH</w:t>
            </w:r>
          </w:p>
        </w:tc>
      </w:tr>
    </w:tbl>
    <w:p w14:paraId="3124387A" w14:textId="77777777" w:rsidR="00EC7647" w:rsidRPr="006E6E89" w:rsidRDefault="00EC7647" w:rsidP="00663C55">
      <w:pPr>
        <w:jc w:val="both"/>
        <w:rPr>
          <w:rFonts w:ascii="Tahoma" w:hAnsi="Tahoma" w:cs="Tahoma"/>
          <w:color w:val="000000" w:themeColor="text1"/>
          <w:sz w:val="24"/>
          <w:szCs w:val="24"/>
        </w:rPr>
      </w:pPr>
      <w:bookmarkStart w:id="6" w:name="_Hlk103379348"/>
      <w:r w:rsidRPr="006E6E89">
        <w:rPr>
          <w:rFonts w:ascii="Tahoma" w:hAnsi="Tahoma" w:cs="Tahoma"/>
          <w:color w:val="000000" w:themeColor="text1"/>
          <w:sz w:val="24"/>
          <w:szCs w:val="24"/>
        </w:rPr>
        <w:t>To carry on the Financial Literacy Mission ahead it was decided to open Financial Literacy Centers in the Chandigarh. 4 FLCs are operative in the state of UT Chandigarh, as per detail given below.  But presently the status of FLCs is as under:-</w:t>
      </w:r>
    </w:p>
    <w:p w14:paraId="55975D76" w14:textId="77777777" w:rsidR="00EC7647" w:rsidRPr="006E6E89" w:rsidRDefault="00EC7647" w:rsidP="00291BDD">
      <w:pPr>
        <w:numPr>
          <w:ilvl w:val="0"/>
          <w:numId w:val="36"/>
        </w:numPr>
        <w:spacing w:after="0" w:line="240" w:lineRule="auto"/>
        <w:ind w:left="714" w:hanging="357"/>
        <w:jc w:val="both"/>
        <w:rPr>
          <w:rFonts w:ascii="Tahoma" w:hAnsi="Tahoma" w:cs="Tahoma"/>
          <w:color w:val="000000" w:themeColor="text1"/>
          <w:sz w:val="24"/>
          <w:szCs w:val="24"/>
        </w:rPr>
      </w:pPr>
      <w:r w:rsidRPr="006E6E89">
        <w:rPr>
          <w:rFonts w:ascii="Tahoma" w:hAnsi="Tahoma" w:cs="Tahoma"/>
          <w:color w:val="000000" w:themeColor="text1"/>
          <w:sz w:val="24"/>
          <w:szCs w:val="24"/>
        </w:rPr>
        <w:t>State Bank of India –   Working</w:t>
      </w:r>
    </w:p>
    <w:p w14:paraId="2AE95A1A" w14:textId="77777777" w:rsidR="00EC7647" w:rsidRPr="006E6E89" w:rsidRDefault="00EC7647" w:rsidP="00291BDD">
      <w:pPr>
        <w:numPr>
          <w:ilvl w:val="0"/>
          <w:numId w:val="36"/>
        </w:numPr>
        <w:spacing w:after="0" w:line="240" w:lineRule="auto"/>
        <w:ind w:left="714" w:hanging="357"/>
        <w:jc w:val="both"/>
        <w:rPr>
          <w:rFonts w:ascii="Tahoma" w:hAnsi="Tahoma" w:cs="Tahoma"/>
          <w:color w:val="000000" w:themeColor="text1"/>
          <w:sz w:val="24"/>
          <w:szCs w:val="24"/>
        </w:rPr>
      </w:pPr>
      <w:r w:rsidRPr="006E6E89">
        <w:rPr>
          <w:rFonts w:ascii="Tahoma" w:hAnsi="Tahoma" w:cs="Tahoma"/>
          <w:color w:val="000000" w:themeColor="text1"/>
          <w:sz w:val="24"/>
          <w:szCs w:val="24"/>
        </w:rPr>
        <w:t>ICICI Bank             –   Working</w:t>
      </w:r>
    </w:p>
    <w:p w14:paraId="55324FF1" w14:textId="77777777" w:rsidR="00EC7647" w:rsidRPr="006E6E89" w:rsidRDefault="00EC7647" w:rsidP="00291BDD">
      <w:pPr>
        <w:numPr>
          <w:ilvl w:val="0"/>
          <w:numId w:val="36"/>
        </w:numPr>
        <w:spacing w:after="0" w:line="240" w:lineRule="auto"/>
        <w:ind w:left="714" w:hanging="357"/>
        <w:jc w:val="both"/>
        <w:rPr>
          <w:rFonts w:ascii="Tahoma" w:hAnsi="Tahoma" w:cs="Tahoma"/>
          <w:color w:val="000000" w:themeColor="text1"/>
          <w:sz w:val="24"/>
          <w:szCs w:val="24"/>
        </w:rPr>
      </w:pPr>
      <w:r w:rsidRPr="006E6E89">
        <w:rPr>
          <w:rFonts w:ascii="Tahoma" w:hAnsi="Tahoma" w:cs="Tahoma"/>
          <w:color w:val="000000" w:themeColor="text1"/>
          <w:sz w:val="24"/>
          <w:szCs w:val="24"/>
        </w:rPr>
        <w:t>Punjab National Bank –  Working</w:t>
      </w:r>
    </w:p>
    <w:p w14:paraId="3A2352D9" w14:textId="1D6F35FF" w:rsidR="00EC7647" w:rsidRPr="00291BDD" w:rsidRDefault="00EC7647" w:rsidP="00291BDD">
      <w:pPr>
        <w:numPr>
          <w:ilvl w:val="0"/>
          <w:numId w:val="36"/>
        </w:numPr>
        <w:spacing w:after="0" w:line="240" w:lineRule="auto"/>
        <w:ind w:left="714" w:hanging="357"/>
        <w:jc w:val="both"/>
        <w:rPr>
          <w:rFonts w:ascii="Tahoma" w:hAnsi="Tahoma" w:cs="Tahoma"/>
          <w:color w:val="000000" w:themeColor="text1"/>
          <w:sz w:val="24"/>
          <w:szCs w:val="24"/>
        </w:rPr>
      </w:pPr>
      <w:r w:rsidRPr="006E6E89">
        <w:rPr>
          <w:rFonts w:ascii="Tahoma" w:hAnsi="Tahoma" w:cs="Tahoma"/>
          <w:color w:val="000000" w:themeColor="text1"/>
          <w:sz w:val="24"/>
          <w:szCs w:val="24"/>
        </w:rPr>
        <w:t>Punjab &amp; Sind Bank –  Working</w:t>
      </w:r>
    </w:p>
    <w:p w14:paraId="782E0FCB" w14:textId="77777777" w:rsidR="00EC7647" w:rsidRPr="006E6E89" w:rsidRDefault="00EC7647" w:rsidP="00663C55">
      <w:pPr>
        <w:jc w:val="both"/>
        <w:rPr>
          <w:rFonts w:ascii="Arial" w:hAnsi="Arial" w:cs="Arial"/>
          <w:b/>
          <w:color w:val="000000" w:themeColor="text1"/>
          <w:sz w:val="24"/>
          <w:szCs w:val="24"/>
        </w:rPr>
      </w:pPr>
      <w:r w:rsidRPr="006E6E89">
        <w:rPr>
          <w:rFonts w:ascii="Arial" w:hAnsi="Arial" w:cs="Arial"/>
          <w:color w:val="000000" w:themeColor="text1"/>
          <w:sz w:val="24"/>
          <w:szCs w:val="24"/>
        </w:rPr>
        <w:t xml:space="preserve">Recently Reserve Bank of India has tied up with CRISEL to open a CFL (center for financial literacy in each Block). In Chandigarh CFL opened in Dhanas on 01.11.2021 and CFL has started working.  </w:t>
      </w:r>
    </w:p>
    <w:p w14:paraId="3E7277DD" w14:textId="6C80ACB2" w:rsidR="00DB2573" w:rsidRPr="006E6E89" w:rsidRDefault="00EC7647" w:rsidP="00663C55">
      <w:pPr>
        <w:jc w:val="both"/>
        <w:rPr>
          <w:rFonts w:ascii="Arial" w:hAnsi="Arial" w:cs="Arial"/>
          <w:bCs/>
          <w:color w:val="000000" w:themeColor="text1"/>
          <w:sz w:val="24"/>
          <w:szCs w:val="24"/>
        </w:rPr>
      </w:pPr>
      <w:r w:rsidRPr="006E6E89">
        <w:rPr>
          <w:rFonts w:ascii="Arial" w:hAnsi="Arial" w:cs="Arial"/>
          <w:color w:val="000000" w:themeColor="text1"/>
          <w:sz w:val="24"/>
          <w:szCs w:val="24"/>
        </w:rPr>
        <w:t xml:space="preserve">During the period under review FLCs in Chandigarh have organized </w:t>
      </w:r>
      <w:r w:rsidR="00D672AE" w:rsidRPr="006E6E89">
        <w:rPr>
          <w:rFonts w:ascii="Arial" w:hAnsi="Arial" w:cs="Arial"/>
          <w:color w:val="000000" w:themeColor="text1"/>
          <w:sz w:val="24"/>
          <w:szCs w:val="24"/>
        </w:rPr>
        <w:t>194</w:t>
      </w:r>
      <w:r w:rsidRPr="006E6E89">
        <w:rPr>
          <w:rFonts w:ascii="Arial" w:hAnsi="Arial" w:cs="Arial"/>
          <w:color w:val="000000" w:themeColor="text1"/>
          <w:sz w:val="24"/>
          <w:szCs w:val="24"/>
        </w:rPr>
        <w:t xml:space="preserve"> camps in UT, Chandigarh</w:t>
      </w:r>
      <w:bookmarkEnd w:id="6"/>
      <w:r w:rsidR="00701CEA" w:rsidRPr="006E6E89">
        <w:rPr>
          <w:rFonts w:ascii="Tahoma" w:hAnsi="Tahoma" w:cs="Tahoma"/>
          <w:bCs/>
          <w:color w:val="000000" w:themeColor="text1"/>
          <w:sz w:val="24"/>
          <w:szCs w:val="24"/>
        </w:rPr>
        <w:t>.</w:t>
      </w:r>
    </w:p>
    <w:p w14:paraId="0B819E54" w14:textId="49FB5B90" w:rsidR="00E15309" w:rsidRPr="006E6E89" w:rsidRDefault="00337C3B" w:rsidP="00291BDD">
      <w:pPr>
        <w:jc w:val="right"/>
        <w:rPr>
          <w:rFonts w:ascii="Arial" w:hAnsi="Arial" w:cs="Arial"/>
          <w:bCs/>
          <w:color w:val="000000" w:themeColor="text1"/>
          <w:sz w:val="24"/>
          <w:szCs w:val="24"/>
        </w:rPr>
      </w:pPr>
      <w:r w:rsidRPr="006E6E89">
        <w:rPr>
          <w:rFonts w:ascii="Arial" w:hAnsi="Arial" w:cs="Arial"/>
          <w:bCs/>
          <w:color w:val="000000" w:themeColor="text1"/>
          <w:sz w:val="24"/>
          <w:szCs w:val="24"/>
        </w:rPr>
        <w:t>(</w:t>
      </w:r>
      <w:r w:rsidR="00FD4744" w:rsidRPr="006E6E89">
        <w:rPr>
          <w:rFonts w:ascii="Arial" w:hAnsi="Arial" w:cs="Arial"/>
          <w:bCs/>
          <w:color w:val="000000" w:themeColor="text1"/>
          <w:sz w:val="24"/>
          <w:szCs w:val="24"/>
        </w:rPr>
        <w:t xml:space="preserve">Action:  </w:t>
      </w:r>
      <w:r w:rsidR="00EB0B28" w:rsidRPr="006E6E89">
        <w:rPr>
          <w:rFonts w:ascii="Arial" w:hAnsi="Arial" w:cs="Arial"/>
          <w:bCs/>
          <w:color w:val="000000" w:themeColor="text1"/>
          <w:sz w:val="24"/>
          <w:szCs w:val="24"/>
        </w:rPr>
        <w:t xml:space="preserve">LDM &amp; </w:t>
      </w:r>
      <w:r w:rsidR="004F6484" w:rsidRPr="006E6E89">
        <w:rPr>
          <w:rFonts w:ascii="Arial" w:hAnsi="Arial" w:cs="Arial"/>
          <w:bCs/>
          <w:color w:val="000000" w:themeColor="text1"/>
          <w:sz w:val="24"/>
          <w:szCs w:val="24"/>
        </w:rPr>
        <w:t>Agency</w:t>
      </w:r>
      <w:r w:rsidR="00EB0B28" w:rsidRPr="006E6E89">
        <w:rPr>
          <w:rFonts w:ascii="Arial" w:hAnsi="Arial" w:cs="Arial"/>
          <w:bCs/>
          <w:color w:val="000000" w:themeColor="text1"/>
          <w:sz w:val="24"/>
          <w:szCs w:val="24"/>
        </w:rPr>
        <w:t xml:space="preserve"> approved by RBI and LDO RBI)</w:t>
      </w:r>
    </w:p>
    <w:tbl>
      <w:tblPr>
        <w:tblW w:w="9648" w:type="dxa"/>
        <w:tblCellMar>
          <w:left w:w="0" w:type="dxa"/>
          <w:right w:w="0" w:type="dxa"/>
        </w:tblCellMar>
        <w:tblLook w:val="04A0" w:firstRow="1" w:lastRow="0" w:firstColumn="1" w:lastColumn="0" w:noHBand="0" w:noVBand="1"/>
      </w:tblPr>
      <w:tblGrid>
        <w:gridCol w:w="2088"/>
        <w:gridCol w:w="7560"/>
      </w:tblGrid>
      <w:tr w:rsidR="00FD4744" w:rsidRPr="006E6E89" w14:paraId="64CACCEE" w14:textId="77777777" w:rsidTr="009C3F0B">
        <w:tc>
          <w:tcPr>
            <w:tcW w:w="208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06A3B2FE" w14:textId="4E8DF7DF"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Item No. 1</w:t>
            </w:r>
            <w:r w:rsidR="002C67E3" w:rsidRPr="006E6E89">
              <w:rPr>
                <w:rFonts w:ascii="Arial" w:hAnsi="Arial" w:cs="Arial"/>
                <w:b/>
                <w:color w:val="000000" w:themeColor="text1"/>
                <w:sz w:val="24"/>
                <w:szCs w:val="24"/>
              </w:rPr>
              <w:t>5</w:t>
            </w:r>
          </w:p>
        </w:tc>
        <w:tc>
          <w:tcPr>
            <w:tcW w:w="756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51166FC6" w14:textId="7777777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Stand-up India Programme of Ministry of Finance.</w:t>
            </w:r>
          </w:p>
        </w:tc>
      </w:tr>
    </w:tbl>
    <w:p w14:paraId="700E8B1B" w14:textId="77777777" w:rsidR="002C67E3" w:rsidRPr="006E6E89" w:rsidRDefault="002C67E3" w:rsidP="00663C55">
      <w:pPr>
        <w:jc w:val="both"/>
        <w:rPr>
          <w:rFonts w:ascii="Arial" w:hAnsi="Arial" w:cs="Arial"/>
          <w:bCs/>
          <w:color w:val="000000" w:themeColor="text1"/>
          <w:sz w:val="24"/>
          <w:szCs w:val="24"/>
        </w:rPr>
      </w:pPr>
    </w:p>
    <w:p w14:paraId="5324A3AC" w14:textId="070F4674"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Stand-Up India Scheme has been launched by the Hon’ble Prime Minister on 5</w:t>
      </w:r>
      <w:r w:rsidRPr="006E6E89">
        <w:rPr>
          <w:rFonts w:ascii="Arial" w:hAnsi="Arial" w:cs="Arial"/>
          <w:bCs/>
          <w:color w:val="000000" w:themeColor="text1"/>
          <w:sz w:val="24"/>
          <w:szCs w:val="24"/>
          <w:vertAlign w:val="superscript"/>
        </w:rPr>
        <w:t>th</w:t>
      </w:r>
      <w:r w:rsidRPr="006E6E89">
        <w:rPr>
          <w:rFonts w:ascii="Arial" w:hAnsi="Arial" w:cs="Arial"/>
          <w:bCs/>
          <w:color w:val="000000" w:themeColor="text1"/>
          <w:sz w:val="24"/>
          <w:szCs w:val="24"/>
        </w:rPr>
        <w:t xml:space="preserve"> April, 2016. The objective of the scheme is to facilitate bank loans more than Rs.10 lakh and up to Rs. 100 </w:t>
      </w:r>
      <w:r w:rsidR="00701CEA" w:rsidRPr="006E6E89">
        <w:rPr>
          <w:rFonts w:ascii="Arial" w:hAnsi="Arial" w:cs="Arial"/>
          <w:bCs/>
          <w:color w:val="000000" w:themeColor="text1"/>
          <w:sz w:val="24"/>
          <w:szCs w:val="24"/>
        </w:rPr>
        <w:t>lakhs</w:t>
      </w:r>
      <w:r w:rsidRPr="006E6E89">
        <w:rPr>
          <w:rFonts w:ascii="Arial" w:hAnsi="Arial" w:cs="Arial"/>
          <w:bCs/>
          <w:color w:val="000000" w:themeColor="text1"/>
          <w:sz w:val="24"/>
          <w:szCs w:val="24"/>
        </w:rPr>
        <w:t xml:space="preserve"> to at least one Scheduled Caste (SC) or Scheduled Tribe (ST) borrower and at least one women borrower per bank branch of all scheduled commercial banks for setting up a green field enterprise. This enterprise may be in manufacturing, service or trading sector. In case of non-individual enterprises at least 51% of the shareholding and controlling stake should be held by either an SC/ST or Women Entrepreneur.</w:t>
      </w:r>
    </w:p>
    <w:p w14:paraId="3FA7D5D3" w14:textId="77777777"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lastRenderedPageBreak/>
        <w:t>An interactive portal (</w:t>
      </w:r>
      <w:hyperlink r:id="rId9" w:history="1">
        <w:r w:rsidRPr="006E6E89">
          <w:rPr>
            <w:rStyle w:val="Hyperlink"/>
            <w:rFonts w:ascii="Arial" w:hAnsi="Arial" w:cs="Arial"/>
            <w:bCs/>
            <w:color w:val="000000" w:themeColor="text1"/>
            <w:sz w:val="24"/>
            <w:szCs w:val="24"/>
          </w:rPr>
          <w:t>www.standupmitra.in</w:t>
        </w:r>
      </w:hyperlink>
      <w:r w:rsidRPr="006E6E89">
        <w:rPr>
          <w:rFonts w:ascii="Arial" w:hAnsi="Arial" w:cs="Arial"/>
          <w:bCs/>
          <w:color w:val="000000" w:themeColor="text1"/>
          <w:sz w:val="24"/>
          <w:szCs w:val="24"/>
        </w:rPr>
        <w:t>) has also been launched by the Hon’ble Prime Minister which hosts information about various entities providing handholding support to the borrower. It has been advised to route the loan applications through the portal.</w:t>
      </w:r>
    </w:p>
    <w:p w14:paraId="24C2DF6A" w14:textId="1D87E799" w:rsidR="00FD4744" w:rsidRPr="006E6E89" w:rsidRDefault="00C37835"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Being </w:t>
      </w:r>
      <w:r w:rsidR="00FD4744" w:rsidRPr="006E6E89">
        <w:rPr>
          <w:rFonts w:ascii="Arial" w:hAnsi="Arial" w:cs="Arial"/>
          <w:bCs/>
          <w:color w:val="000000" w:themeColor="text1"/>
          <w:sz w:val="24"/>
          <w:szCs w:val="24"/>
        </w:rPr>
        <w:t>one of the flagship programmes o</w:t>
      </w:r>
      <w:r w:rsidR="00D51C9B" w:rsidRPr="006E6E89">
        <w:rPr>
          <w:rFonts w:ascii="Arial" w:hAnsi="Arial" w:cs="Arial"/>
          <w:bCs/>
          <w:color w:val="000000" w:themeColor="text1"/>
          <w:sz w:val="24"/>
          <w:szCs w:val="24"/>
        </w:rPr>
        <w:t xml:space="preserve">f the Government of India, the </w:t>
      </w:r>
      <w:r w:rsidR="00FD4744" w:rsidRPr="006E6E89">
        <w:rPr>
          <w:rFonts w:ascii="Arial" w:hAnsi="Arial" w:cs="Arial"/>
          <w:bCs/>
          <w:color w:val="000000" w:themeColor="text1"/>
          <w:sz w:val="24"/>
          <w:szCs w:val="24"/>
        </w:rPr>
        <w:t>progress of </w:t>
      </w:r>
      <w:r w:rsidR="00313EF1" w:rsidRPr="006E6E89">
        <w:rPr>
          <w:rFonts w:ascii="Arial" w:hAnsi="Arial" w:cs="Arial"/>
          <w:bCs/>
          <w:color w:val="000000" w:themeColor="text1"/>
          <w:sz w:val="24"/>
          <w:szCs w:val="24"/>
        </w:rPr>
        <w:t>implementation of Stand</w:t>
      </w:r>
      <w:r w:rsidR="008375BF" w:rsidRPr="006E6E89">
        <w:rPr>
          <w:rFonts w:ascii="Arial" w:hAnsi="Arial" w:cs="Arial"/>
          <w:bCs/>
          <w:color w:val="000000" w:themeColor="text1"/>
          <w:sz w:val="24"/>
          <w:szCs w:val="24"/>
        </w:rPr>
        <w:t>-Up </w:t>
      </w:r>
      <w:r w:rsidR="00313EF1" w:rsidRPr="006E6E89">
        <w:rPr>
          <w:rFonts w:ascii="Arial" w:hAnsi="Arial" w:cs="Arial"/>
          <w:bCs/>
          <w:color w:val="000000" w:themeColor="text1"/>
          <w:sz w:val="24"/>
          <w:szCs w:val="24"/>
        </w:rPr>
        <w:t>India scheme is</w:t>
      </w:r>
      <w:r w:rsidR="00D51C9B" w:rsidRPr="006E6E89">
        <w:rPr>
          <w:rFonts w:ascii="Arial" w:hAnsi="Arial" w:cs="Arial"/>
          <w:bCs/>
          <w:color w:val="000000" w:themeColor="text1"/>
          <w:sz w:val="24"/>
          <w:szCs w:val="24"/>
        </w:rPr>
        <w:t xml:space="preserve"> being closely </w:t>
      </w:r>
      <w:r w:rsidR="00313EF1" w:rsidRPr="006E6E89">
        <w:rPr>
          <w:rFonts w:ascii="Arial" w:hAnsi="Arial" w:cs="Arial"/>
          <w:bCs/>
          <w:color w:val="000000" w:themeColor="text1"/>
          <w:sz w:val="24"/>
          <w:szCs w:val="24"/>
        </w:rPr>
        <w:t>monitored by</w:t>
      </w:r>
      <w:r w:rsidR="00FD4744" w:rsidRPr="006E6E89">
        <w:rPr>
          <w:rFonts w:ascii="Arial" w:hAnsi="Arial" w:cs="Arial"/>
          <w:bCs/>
          <w:color w:val="000000" w:themeColor="text1"/>
          <w:sz w:val="24"/>
          <w:szCs w:val="24"/>
        </w:rPr>
        <w:t xml:space="preserve"> a National Level Steering Comm</w:t>
      </w:r>
      <w:r w:rsidR="00EB0B28" w:rsidRPr="006E6E89">
        <w:rPr>
          <w:rFonts w:ascii="Arial" w:hAnsi="Arial" w:cs="Arial"/>
          <w:bCs/>
          <w:color w:val="000000" w:themeColor="text1"/>
          <w:sz w:val="24"/>
          <w:szCs w:val="24"/>
        </w:rPr>
        <w:t xml:space="preserve">ittee for Stand-Up India Scheme </w:t>
      </w:r>
      <w:r w:rsidR="00313EF1" w:rsidRPr="006E6E89">
        <w:rPr>
          <w:rFonts w:ascii="Arial" w:hAnsi="Arial" w:cs="Arial"/>
          <w:bCs/>
          <w:color w:val="000000" w:themeColor="text1"/>
          <w:sz w:val="24"/>
          <w:szCs w:val="24"/>
        </w:rPr>
        <w:t>under the</w:t>
      </w:r>
      <w:r w:rsidR="00FD4744" w:rsidRPr="006E6E89">
        <w:rPr>
          <w:rFonts w:ascii="Arial" w:hAnsi="Arial" w:cs="Arial"/>
          <w:bCs/>
          <w:color w:val="000000" w:themeColor="text1"/>
          <w:sz w:val="24"/>
          <w:szCs w:val="24"/>
        </w:rPr>
        <w:t xml:space="preserve"> Chairmanship of Hon’ble Minister </w:t>
      </w:r>
      <w:r w:rsidR="00EB0B28" w:rsidRPr="006E6E89">
        <w:rPr>
          <w:rFonts w:ascii="Arial" w:hAnsi="Arial" w:cs="Arial"/>
          <w:bCs/>
          <w:color w:val="000000" w:themeColor="text1"/>
          <w:sz w:val="24"/>
          <w:szCs w:val="24"/>
        </w:rPr>
        <w:t>of Finance and 5 Ministers from</w:t>
      </w:r>
      <w:r w:rsidR="00D51C9B" w:rsidRPr="006E6E89">
        <w:rPr>
          <w:rFonts w:ascii="Arial" w:hAnsi="Arial" w:cs="Arial"/>
          <w:bCs/>
          <w:color w:val="000000" w:themeColor="text1"/>
          <w:sz w:val="24"/>
          <w:szCs w:val="24"/>
        </w:rPr>
        <w:t xml:space="preserve"> </w:t>
      </w:r>
      <w:r w:rsidR="00313EF1" w:rsidRPr="006E6E89">
        <w:rPr>
          <w:rFonts w:ascii="Arial" w:hAnsi="Arial" w:cs="Arial"/>
          <w:bCs/>
          <w:color w:val="000000" w:themeColor="text1"/>
          <w:sz w:val="24"/>
          <w:szCs w:val="24"/>
        </w:rPr>
        <w:t>Union Cabinet</w:t>
      </w:r>
      <w:r w:rsidR="00FD4744" w:rsidRPr="006E6E89">
        <w:rPr>
          <w:rFonts w:ascii="Arial" w:hAnsi="Arial" w:cs="Arial"/>
          <w:bCs/>
          <w:color w:val="000000" w:themeColor="text1"/>
          <w:sz w:val="24"/>
          <w:szCs w:val="24"/>
        </w:rPr>
        <w:t>, 3 Members of Parliament, besides, CMDs of NABARD, SIDBI and Chairman, DICCI as members of the Committee.</w:t>
      </w:r>
    </w:p>
    <w:p w14:paraId="64C8E725" w14:textId="77777777" w:rsidR="002C67E3" w:rsidRPr="006E6E89" w:rsidRDefault="00EB0B28"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N</w:t>
      </w:r>
      <w:r w:rsidR="00FD4744" w:rsidRPr="006E6E89">
        <w:rPr>
          <w:rFonts w:ascii="Arial" w:hAnsi="Arial" w:cs="Arial"/>
          <w:bCs/>
          <w:color w:val="000000" w:themeColor="text1"/>
          <w:sz w:val="24"/>
          <w:szCs w:val="24"/>
        </w:rPr>
        <w:t xml:space="preserve">ABARD and SIDBI have been nominated as Nodal Agencies for implementing the Stand-Up India Scheme. The chairperson reminded the member banks about the Target of Standup India and instructed to sensitize field staff to achieve </w:t>
      </w:r>
      <w:r w:rsidR="00D51C9B" w:rsidRPr="006E6E89">
        <w:rPr>
          <w:rFonts w:ascii="Arial" w:hAnsi="Arial" w:cs="Arial"/>
          <w:bCs/>
          <w:color w:val="000000" w:themeColor="text1"/>
          <w:sz w:val="24"/>
          <w:szCs w:val="24"/>
        </w:rPr>
        <w:t>t</w:t>
      </w:r>
      <w:r w:rsidR="00FD4744" w:rsidRPr="006E6E89">
        <w:rPr>
          <w:rFonts w:ascii="Arial" w:hAnsi="Arial" w:cs="Arial"/>
          <w:bCs/>
          <w:color w:val="000000" w:themeColor="text1"/>
          <w:sz w:val="24"/>
          <w:szCs w:val="24"/>
        </w:rPr>
        <w:t>he</w:t>
      </w:r>
      <w:r w:rsidR="00D51C9B" w:rsidRPr="006E6E89">
        <w:rPr>
          <w:rFonts w:ascii="Arial" w:hAnsi="Arial" w:cs="Arial"/>
          <w:bCs/>
          <w:color w:val="000000" w:themeColor="text1"/>
          <w:sz w:val="24"/>
          <w:szCs w:val="24"/>
        </w:rPr>
        <w:t xml:space="preserve"> </w:t>
      </w:r>
      <w:r w:rsidR="00EF1706" w:rsidRPr="006E6E89">
        <w:rPr>
          <w:rFonts w:ascii="Arial" w:hAnsi="Arial" w:cs="Arial"/>
          <w:bCs/>
          <w:color w:val="000000" w:themeColor="text1"/>
          <w:sz w:val="24"/>
          <w:szCs w:val="24"/>
        </w:rPr>
        <w:t xml:space="preserve">target. </w:t>
      </w:r>
    </w:p>
    <w:p w14:paraId="63019E3A" w14:textId="7B77D1A5" w:rsidR="00FD4744" w:rsidRPr="006E6E89" w:rsidRDefault="00EF1706"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The</w:t>
      </w:r>
      <w:r w:rsidR="00FD4744" w:rsidRPr="006E6E89">
        <w:rPr>
          <w:rFonts w:ascii="Arial" w:hAnsi="Arial" w:cs="Arial"/>
          <w:bCs/>
          <w:color w:val="000000" w:themeColor="text1"/>
          <w:sz w:val="24"/>
          <w:szCs w:val="24"/>
        </w:rPr>
        <w:t xml:space="preserve"> progress under the scheme up to </w:t>
      </w:r>
      <w:r w:rsidR="00CC751E" w:rsidRPr="006E6E89">
        <w:rPr>
          <w:rFonts w:ascii="Arial" w:hAnsi="Arial" w:cs="Arial"/>
          <w:bCs/>
          <w:color w:val="000000" w:themeColor="text1"/>
          <w:sz w:val="24"/>
          <w:szCs w:val="24"/>
        </w:rPr>
        <w:t>31. 12..</w:t>
      </w:r>
      <w:r w:rsidR="00DB6E21" w:rsidRPr="006E6E89">
        <w:rPr>
          <w:rFonts w:ascii="Arial" w:hAnsi="Arial" w:cs="Arial"/>
          <w:bCs/>
          <w:color w:val="000000" w:themeColor="text1"/>
          <w:sz w:val="24"/>
          <w:szCs w:val="24"/>
        </w:rPr>
        <w:t xml:space="preserve">2022 </w:t>
      </w:r>
      <w:r w:rsidR="00FD4744" w:rsidRPr="006E6E89">
        <w:rPr>
          <w:rFonts w:ascii="Arial" w:hAnsi="Arial" w:cs="Arial"/>
          <w:bCs/>
          <w:color w:val="000000" w:themeColor="text1"/>
          <w:sz w:val="24"/>
          <w:szCs w:val="24"/>
        </w:rPr>
        <w:t>is as under: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2"/>
        <w:gridCol w:w="990"/>
        <w:gridCol w:w="630"/>
        <w:gridCol w:w="990"/>
        <w:gridCol w:w="516"/>
        <w:gridCol w:w="992"/>
        <w:gridCol w:w="992"/>
        <w:gridCol w:w="1190"/>
      </w:tblGrid>
      <w:tr w:rsidR="006E6E89" w:rsidRPr="006E6E89" w14:paraId="3CC89E56" w14:textId="77777777" w:rsidTr="00291BDD">
        <w:tc>
          <w:tcPr>
            <w:tcW w:w="2263" w:type="dxa"/>
            <w:vMerge w:val="restart"/>
            <w:tcBorders>
              <w:top w:val="single" w:sz="4" w:space="0" w:color="auto"/>
              <w:left w:val="single" w:sz="4" w:space="0" w:color="auto"/>
              <w:bottom w:val="single" w:sz="4" w:space="0" w:color="auto"/>
              <w:right w:val="single" w:sz="4" w:space="0" w:color="auto"/>
            </w:tcBorders>
            <w:hideMark/>
          </w:tcPr>
          <w:p w14:paraId="68270566" w14:textId="77777777" w:rsidR="00F1449A" w:rsidRPr="006E6E89" w:rsidRDefault="00F1449A" w:rsidP="00563B4E">
            <w:pPr>
              <w:spacing w:line="276" w:lineRule="auto"/>
              <w:jc w:val="center"/>
              <w:rPr>
                <w:rFonts w:ascii="Tahoma" w:hAnsi="Tahoma" w:cs="Tahoma"/>
                <w:b/>
                <w:bCs/>
                <w:color w:val="000000" w:themeColor="text1"/>
                <w:sz w:val="24"/>
                <w:szCs w:val="24"/>
              </w:rPr>
            </w:pPr>
            <w:bookmarkStart w:id="7" w:name="_Hlk103379478"/>
            <w:r w:rsidRPr="006E6E89">
              <w:rPr>
                <w:rFonts w:ascii="Tahoma" w:hAnsi="Tahoma" w:cs="Tahoma"/>
                <w:b/>
                <w:bCs/>
                <w:color w:val="000000" w:themeColor="text1"/>
                <w:sz w:val="24"/>
                <w:szCs w:val="24"/>
              </w:rPr>
              <w:t>Total No. of SCB Branches</w:t>
            </w:r>
          </w:p>
        </w:tc>
        <w:tc>
          <w:tcPr>
            <w:tcW w:w="3312" w:type="dxa"/>
            <w:gridSpan w:val="4"/>
            <w:tcBorders>
              <w:top w:val="single" w:sz="4" w:space="0" w:color="auto"/>
              <w:left w:val="single" w:sz="4" w:space="0" w:color="auto"/>
              <w:bottom w:val="single" w:sz="4" w:space="0" w:color="auto"/>
              <w:right w:val="single" w:sz="4" w:space="0" w:color="auto"/>
            </w:tcBorders>
            <w:hideMark/>
          </w:tcPr>
          <w:p w14:paraId="3C07141D" w14:textId="77777777" w:rsidR="00F1449A" w:rsidRPr="006E6E89" w:rsidRDefault="00F1449A" w:rsidP="00563B4E">
            <w:pPr>
              <w:spacing w:line="276" w:lineRule="auto"/>
              <w:jc w:val="both"/>
              <w:rPr>
                <w:rFonts w:ascii="Tahoma" w:hAnsi="Tahoma" w:cs="Tahoma"/>
                <w:b/>
                <w:bCs/>
                <w:color w:val="000000" w:themeColor="text1"/>
                <w:sz w:val="24"/>
                <w:szCs w:val="24"/>
              </w:rPr>
            </w:pPr>
            <w:r w:rsidRPr="006E6E89">
              <w:rPr>
                <w:rFonts w:ascii="Tahoma" w:hAnsi="Tahoma" w:cs="Tahoma"/>
                <w:b/>
                <w:bCs/>
                <w:color w:val="000000" w:themeColor="text1"/>
                <w:sz w:val="24"/>
                <w:szCs w:val="24"/>
              </w:rPr>
              <w:t>Loan Sanctioned during FY up to Dec.2022 Rs.in lacs</w:t>
            </w:r>
          </w:p>
          <w:p w14:paraId="769B7240" w14:textId="77777777" w:rsidR="00F1449A" w:rsidRPr="006E6E89" w:rsidRDefault="00F1449A" w:rsidP="00563B4E">
            <w:pPr>
              <w:spacing w:line="276" w:lineRule="auto"/>
              <w:jc w:val="center"/>
              <w:rPr>
                <w:rFonts w:ascii="Tahoma" w:hAnsi="Tahoma" w:cs="Tahoma"/>
                <w:b/>
                <w:bCs/>
                <w:color w:val="000000" w:themeColor="text1"/>
                <w:sz w:val="24"/>
                <w:szCs w:val="24"/>
              </w:rPr>
            </w:pPr>
          </w:p>
        </w:tc>
        <w:tc>
          <w:tcPr>
            <w:tcW w:w="3690" w:type="dxa"/>
            <w:gridSpan w:val="4"/>
            <w:tcBorders>
              <w:top w:val="single" w:sz="4" w:space="0" w:color="auto"/>
              <w:left w:val="single" w:sz="4" w:space="0" w:color="auto"/>
              <w:bottom w:val="single" w:sz="4" w:space="0" w:color="auto"/>
              <w:right w:val="single" w:sz="4" w:space="0" w:color="auto"/>
            </w:tcBorders>
            <w:hideMark/>
          </w:tcPr>
          <w:p w14:paraId="447AF9A9" w14:textId="77777777" w:rsidR="00F1449A" w:rsidRPr="006E6E89" w:rsidRDefault="00F1449A" w:rsidP="00563B4E">
            <w:pPr>
              <w:spacing w:line="276" w:lineRule="auto"/>
              <w:jc w:val="both"/>
              <w:rPr>
                <w:rFonts w:ascii="Tahoma" w:hAnsi="Tahoma" w:cs="Tahoma"/>
                <w:b/>
                <w:bCs/>
                <w:color w:val="000000" w:themeColor="text1"/>
                <w:sz w:val="24"/>
                <w:szCs w:val="24"/>
              </w:rPr>
            </w:pPr>
            <w:r w:rsidRPr="006E6E89">
              <w:rPr>
                <w:rFonts w:ascii="Tahoma" w:hAnsi="Tahoma" w:cs="Tahoma"/>
                <w:b/>
                <w:bCs/>
                <w:color w:val="000000" w:themeColor="text1"/>
                <w:sz w:val="24"/>
                <w:szCs w:val="24"/>
              </w:rPr>
              <w:t>Outstanding as on 31.12.2022 in lacs</w:t>
            </w:r>
          </w:p>
        </w:tc>
      </w:tr>
      <w:tr w:rsidR="006E6E89" w:rsidRPr="006E6E89" w14:paraId="29C3522B" w14:textId="77777777" w:rsidTr="00291BDD">
        <w:tc>
          <w:tcPr>
            <w:tcW w:w="2263" w:type="dxa"/>
            <w:vMerge/>
            <w:tcBorders>
              <w:top w:val="single" w:sz="4" w:space="0" w:color="auto"/>
              <w:left w:val="single" w:sz="4" w:space="0" w:color="auto"/>
              <w:bottom w:val="single" w:sz="4" w:space="0" w:color="auto"/>
              <w:right w:val="single" w:sz="4" w:space="0" w:color="auto"/>
            </w:tcBorders>
            <w:vAlign w:val="center"/>
            <w:hideMark/>
          </w:tcPr>
          <w:p w14:paraId="776F3031" w14:textId="77777777" w:rsidR="00F1449A" w:rsidRPr="006E6E89" w:rsidRDefault="00F1449A" w:rsidP="00563B4E">
            <w:pPr>
              <w:spacing w:line="276" w:lineRule="auto"/>
              <w:rPr>
                <w:rFonts w:ascii="Tahoma" w:hAnsi="Tahoma" w:cs="Tahoma"/>
                <w:b/>
                <w:bCs/>
                <w:color w:val="000000" w:themeColor="text1"/>
                <w:sz w:val="24"/>
                <w:szCs w:val="24"/>
              </w:rPr>
            </w:pPr>
          </w:p>
        </w:tc>
        <w:tc>
          <w:tcPr>
            <w:tcW w:w="1692" w:type="dxa"/>
            <w:gridSpan w:val="2"/>
            <w:tcBorders>
              <w:top w:val="single" w:sz="4" w:space="0" w:color="auto"/>
              <w:left w:val="single" w:sz="4" w:space="0" w:color="auto"/>
              <w:bottom w:val="single" w:sz="4" w:space="0" w:color="auto"/>
              <w:right w:val="single" w:sz="4" w:space="0" w:color="auto"/>
            </w:tcBorders>
            <w:hideMark/>
          </w:tcPr>
          <w:p w14:paraId="7F98B7AA" w14:textId="77777777" w:rsidR="00F1449A" w:rsidRPr="006E6E89" w:rsidRDefault="00F1449A" w:rsidP="00563B4E">
            <w:pPr>
              <w:spacing w:line="276" w:lineRule="auto"/>
              <w:jc w:val="center"/>
              <w:rPr>
                <w:rFonts w:ascii="Tahoma" w:hAnsi="Tahoma" w:cs="Tahoma"/>
                <w:b/>
                <w:bCs/>
                <w:color w:val="000000" w:themeColor="text1"/>
                <w:sz w:val="24"/>
                <w:szCs w:val="24"/>
              </w:rPr>
            </w:pPr>
            <w:r w:rsidRPr="006E6E89">
              <w:rPr>
                <w:rFonts w:ascii="Tahoma" w:hAnsi="Tahoma" w:cs="Tahoma"/>
                <w:b/>
                <w:bCs/>
                <w:color w:val="000000" w:themeColor="text1"/>
                <w:sz w:val="24"/>
                <w:szCs w:val="24"/>
              </w:rPr>
              <w:t>SC/ST</w:t>
            </w:r>
          </w:p>
        </w:tc>
        <w:tc>
          <w:tcPr>
            <w:tcW w:w="1620" w:type="dxa"/>
            <w:gridSpan w:val="2"/>
            <w:tcBorders>
              <w:top w:val="single" w:sz="4" w:space="0" w:color="auto"/>
              <w:left w:val="single" w:sz="4" w:space="0" w:color="auto"/>
              <w:bottom w:val="single" w:sz="4" w:space="0" w:color="auto"/>
              <w:right w:val="single" w:sz="4" w:space="0" w:color="auto"/>
            </w:tcBorders>
            <w:hideMark/>
          </w:tcPr>
          <w:p w14:paraId="20CAFC4E" w14:textId="77777777" w:rsidR="00F1449A" w:rsidRPr="006E6E89" w:rsidRDefault="00F1449A" w:rsidP="00563B4E">
            <w:pPr>
              <w:spacing w:line="276" w:lineRule="auto"/>
              <w:jc w:val="center"/>
              <w:rPr>
                <w:rFonts w:ascii="Tahoma" w:hAnsi="Tahoma" w:cs="Tahoma"/>
                <w:b/>
                <w:bCs/>
                <w:color w:val="000000" w:themeColor="text1"/>
                <w:sz w:val="24"/>
                <w:szCs w:val="24"/>
              </w:rPr>
            </w:pPr>
            <w:r w:rsidRPr="006E6E89">
              <w:rPr>
                <w:rFonts w:ascii="Tahoma" w:hAnsi="Tahoma" w:cs="Tahoma"/>
                <w:b/>
                <w:bCs/>
                <w:color w:val="000000" w:themeColor="text1"/>
                <w:sz w:val="24"/>
                <w:szCs w:val="24"/>
              </w:rPr>
              <w:t>WOMEN</w:t>
            </w:r>
          </w:p>
        </w:tc>
        <w:tc>
          <w:tcPr>
            <w:tcW w:w="1508" w:type="dxa"/>
            <w:gridSpan w:val="2"/>
            <w:tcBorders>
              <w:top w:val="single" w:sz="4" w:space="0" w:color="auto"/>
              <w:left w:val="single" w:sz="4" w:space="0" w:color="auto"/>
              <w:bottom w:val="single" w:sz="4" w:space="0" w:color="auto"/>
              <w:right w:val="single" w:sz="4" w:space="0" w:color="auto"/>
            </w:tcBorders>
            <w:hideMark/>
          </w:tcPr>
          <w:p w14:paraId="263E0671" w14:textId="77777777" w:rsidR="00F1449A" w:rsidRPr="006E6E89" w:rsidRDefault="00F1449A" w:rsidP="00563B4E">
            <w:pPr>
              <w:spacing w:line="276" w:lineRule="auto"/>
              <w:jc w:val="center"/>
              <w:rPr>
                <w:rFonts w:ascii="Tahoma" w:hAnsi="Tahoma" w:cs="Tahoma"/>
                <w:b/>
                <w:bCs/>
                <w:color w:val="000000" w:themeColor="text1"/>
                <w:sz w:val="24"/>
                <w:szCs w:val="24"/>
              </w:rPr>
            </w:pPr>
            <w:r w:rsidRPr="006E6E89">
              <w:rPr>
                <w:rFonts w:ascii="Tahoma" w:hAnsi="Tahoma" w:cs="Tahoma"/>
                <w:b/>
                <w:bCs/>
                <w:color w:val="000000" w:themeColor="text1"/>
                <w:sz w:val="24"/>
                <w:szCs w:val="24"/>
              </w:rPr>
              <w:t>SC/ST</w:t>
            </w:r>
          </w:p>
        </w:tc>
        <w:tc>
          <w:tcPr>
            <w:tcW w:w="2182" w:type="dxa"/>
            <w:gridSpan w:val="2"/>
            <w:tcBorders>
              <w:top w:val="single" w:sz="4" w:space="0" w:color="auto"/>
              <w:left w:val="single" w:sz="4" w:space="0" w:color="auto"/>
              <w:bottom w:val="single" w:sz="4" w:space="0" w:color="auto"/>
              <w:right w:val="single" w:sz="4" w:space="0" w:color="auto"/>
            </w:tcBorders>
            <w:hideMark/>
          </w:tcPr>
          <w:p w14:paraId="3489E92E" w14:textId="77777777" w:rsidR="00F1449A" w:rsidRPr="006E6E89" w:rsidRDefault="00F1449A" w:rsidP="00563B4E">
            <w:pPr>
              <w:spacing w:line="276" w:lineRule="auto"/>
              <w:jc w:val="center"/>
              <w:rPr>
                <w:rFonts w:ascii="Tahoma" w:hAnsi="Tahoma" w:cs="Tahoma"/>
                <w:b/>
                <w:bCs/>
                <w:color w:val="000000" w:themeColor="text1"/>
                <w:sz w:val="24"/>
                <w:szCs w:val="24"/>
              </w:rPr>
            </w:pPr>
            <w:r w:rsidRPr="006E6E89">
              <w:rPr>
                <w:rFonts w:ascii="Tahoma" w:hAnsi="Tahoma" w:cs="Tahoma"/>
                <w:b/>
                <w:bCs/>
                <w:color w:val="000000" w:themeColor="text1"/>
                <w:sz w:val="24"/>
                <w:szCs w:val="24"/>
              </w:rPr>
              <w:t>Women</w:t>
            </w:r>
          </w:p>
        </w:tc>
      </w:tr>
      <w:tr w:rsidR="006E6E89" w:rsidRPr="006E6E89" w14:paraId="1DDB9027" w14:textId="77777777" w:rsidTr="00291BDD">
        <w:tc>
          <w:tcPr>
            <w:tcW w:w="2263" w:type="dxa"/>
            <w:vMerge/>
            <w:tcBorders>
              <w:top w:val="single" w:sz="4" w:space="0" w:color="auto"/>
              <w:left w:val="single" w:sz="4" w:space="0" w:color="auto"/>
              <w:bottom w:val="single" w:sz="4" w:space="0" w:color="auto"/>
              <w:right w:val="single" w:sz="4" w:space="0" w:color="auto"/>
            </w:tcBorders>
            <w:vAlign w:val="center"/>
            <w:hideMark/>
          </w:tcPr>
          <w:p w14:paraId="453407E6" w14:textId="77777777" w:rsidR="00F1449A" w:rsidRPr="006E6E89" w:rsidRDefault="00F1449A" w:rsidP="00563B4E">
            <w:pPr>
              <w:spacing w:line="276" w:lineRule="auto"/>
              <w:rPr>
                <w:rFonts w:ascii="Tahoma" w:hAnsi="Tahoma" w:cs="Tahoma"/>
                <w:b/>
                <w:bCs/>
                <w:color w:val="000000" w:themeColor="text1"/>
                <w:sz w:val="24"/>
                <w:szCs w:val="24"/>
              </w:rPr>
            </w:pPr>
          </w:p>
        </w:tc>
        <w:tc>
          <w:tcPr>
            <w:tcW w:w="702" w:type="dxa"/>
            <w:tcBorders>
              <w:top w:val="single" w:sz="4" w:space="0" w:color="auto"/>
              <w:left w:val="single" w:sz="4" w:space="0" w:color="auto"/>
              <w:bottom w:val="single" w:sz="4" w:space="0" w:color="auto"/>
              <w:right w:val="single" w:sz="4" w:space="0" w:color="auto"/>
            </w:tcBorders>
            <w:hideMark/>
          </w:tcPr>
          <w:p w14:paraId="781FD8F2"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A/cs</w:t>
            </w:r>
          </w:p>
        </w:tc>
        <w:tc>
          <w:tcPr>
            <w:tcW w:w="990" w:type="dxa"/>
            <w:tcBorders>
              <w:top w:val="single" w:sz="4" w:space="0" w:color="auto"/>
              <w:left w:val="single" w:sz="4" w:space="0" w:color="auto"/>
              <w:bottom w:val="single" w:sz="4" w:space="0" w:color="auto"/>
              <w:right w:val="single" w:sz="4" w:space="0" w:color="auto"/>
            </w:tcBorders>
            <w:hideMark/>
          </w:tcPr>
          <w:p w14:paraId="78D2A64F"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Amt.</w:t>
            </w:r>
          </w:p>
        </w:tc>
        <w:tc>
          <w:tcPr>
            <w:tcW w:w="630" w:type="dxa"/>
            <w:tcBorders>
              <w:top w:val="single" w:sz="4" w:space="0" w:color="auto"/>
              <w:left w:val="single" w:sz="4" w:space="0" w:color="auto"/>
              <w:bottom w:val="single" w:sz="4" w:space="0" w:color="auto"/>
              <w:right w:val="single" w:sz="4" w:space="0" w:color="auto"/>
            </w:tcBorders>
            <w:hideMark/>
          </w:tcPr>
          <w:p w14:paraId="44432234"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A/cs</w:t>
            </w:r>
          </w:p>
        </w:tc>
        <w:tc>
          <w:tcPr>
            <w:tcW w:w="990" w:type="dxa"/>
            <w:tcBorders>
              <w:top w:val="single" w:sz="4" w:space="0" w:color="auto"/>
              <w:left w:val="single" w:sz="4" w:space="0" w:color="auto"/>
              <w:bottom w:val="single" w:sz="4" w:space="0" w:color="auto"/>
              <w:right w:val="single" w:sz="4" w:space="0" w:color="auto"/>
            </w:tcBorders>
            <w:hideMark/>
          </w:tcPr>
          <w:p w14:paraId="5E840852"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Amt.</w:t>
            </w:r>
          </w:p>
        </w:tc>
        <w:tc>
          <w:tcPr>
            <w:tcW w:w="516" w:type="dxa"/>
            <w:tcBorders>
              <w:top w:val="single" w:sz="4" w:space="0" w:color="auto"/>
              <w:left w:val="single" w:sz="4" w:space="0" w:color="auto"/>
              <w:bottom w:val="single" w:sz="4" w:space="0" w:color="auto"/>
              <w:right w:val="single" w:sz="4" w:space="0" w:color="auto"/>
            </w:tcBorders>
            <w:hideMark/>
          </w:tcPr>
          <w:p w14:paraId="0A400D0E"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A/c</w:t>
            </w:r>
          </w:p>
        </w:tc>
        <w:tc>
          <w:tcPr>
            <w:tcW w:w="992" w:type="dxa"/>
            <w:tcBorders>
              <w:top w:val="single" w:sz="4" w:space="0" w:color="auto"/>
              <w:left w:val="single" w:sz="4" w:space="0" w:color="auto"/>
              <w:bottom w:val="single" w:sz="4" w:space="0" w:color="auto"/>
              <w:right w:val="single" w:sz="4" w:space="0" w:color="auto"/>
            </w:tcBorders>
            <w:hideMark/>
          </w:tcPr>
          <w:p w14:paraId="56418EB4"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Amt</w:t>
            </w:r>
          </w:p>
        </w:tc>
        <w:tc>
          <w:tcPr>
            <w:tcW w:w="992" w:type="dxa"/>
            <w:tcBorders>
              <w:top w:val="single" w:sz="4" w:space="0" w:color="auto"/>
              <w:left w:val="single" w:sz="4" w:space="0" w:color="auto"/>
              <w:bottom w:val="single" w:sz="4" w:space="0" w:color="auto"/>
              <w:right w:val="single" w:sz="4" w:space="0" w:color="auto"/>
            </w:tcBorders>
            <w:hideMark/>
          </w:tcPr>
          <w:p w14:paraId="2C0C6735"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A/c</w:t>
            </w:r>
          </w:p>
        </w:tc>
        <w:tc>
          <w:tcPr>
            <w:tcW w:w="1190" w:type="dxa"/>
            <w:tcBorders>
              <w:top w:val="single" w:sz="4" w:space="0" w:color="auto"/>
              <w:left w:val="single" w:sz="4" w:space="0" w:color="auto"/>
              <w:bottom w:val="single" w:sz="4" w:space="0" w:color="auto"/>
              <w:right w:val="single" w:sz="4" w:space="0" w:color="auto"/>
            </w:tcBorders>
            <w:hideMark/>
          </w:tcPr>
          <w:p w14:paraId="72E03198" w14:textId="77777777" w:rsidR="00F1449A" w:rsidRPr="00291BDD" w:rsidRDefault="00F1449A" w:rsidP="00563B4E">
            <w:pPr>
              <w:spacing w:line="276" w:lineRule="auto"/>
              <w:jc w:val="center"/>
              <w:rPr>
                <w:rFonts w:ascii="Arial" w:hAnsi="Arial" w:cs="Arial"/>
                <w:b/>
                <w:bCs/>
                <w:color w:val="000000" w:themeColor="text1"/>
                <w:sz w:val="18"/>
                <w:szCs w:val="18"/>
              </w:rPr>
            </w:pPr>
            <w:r w:rsidRPr="00291BDD">
              <w:rPr>
                <w:rFonts w:ascii="Arial" w:hAnsi="Arial" w:cs="Arial"/>
                <w:b/>
                <w:bCs/>
                <w:color w:val="000000" w:themeColor="text1"/>
                <w:sz w:val="18"/>
                <w:szCs w:val="18"/>
              </w:rPr>
              <w:t>Amt</w:t>
            </w:r>
          </w:p>
        </w:tc>
      </w:tr>
      <w:tr w:rsidR="00F1449A" w:rsidRPr="006E6E89" w14:paraId="71971723" w14:textId="77777777" w:rsidTr="00291BDD">
        <w:tc>
          <w:tcPr>
            <w:tcW w:w="2263" w:type="dxa"/>
            <w:tcBorders>
              <w:top w:val="single" w:sz="4" w:space="0" w:color="auto"/>
              <w:left w:val="single" w:sz="4" w:space="0" w:color="auto"/>
              <w:bottom w:val="single" w:sz="4" w:space="0" w:color="auto"/>
              <w:right w:val="single" w:sz="4" w:space="0" w:color="auto"/>
            </w:tcBorders>
            <w:hideMark/>
          </w:tcPr>
          <w:p w14:paraId="0B35EC6E" w14:textId="77777777" w:rsidR="00F1449A" w:rsidRPr="006E6E89" w:rsidRDefault="00F1449A" w:rsidP="00563B4E">
            <w:pPr>
              <w:spacing w:line="276"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400</w:t>
            </w:r>
          </w:p>
        </w:tc>
        <w:tc>
          <w:tcPr>
            <w:tcW w:w="702" w:type="dxa"/>
            <w:tcBorders>
              <w:top w:val="single" w:sz="4" w:space="0" w:color="auto"/>
              <w:left w:val="single" w:sz="4" w:space="0" w:color="auto"/>
              <w:bottom w:val="single" w:sz="4" w:space="0" w:color="auto"/>
              <w:right w:val="single" w:sz="4" w:space="0" w:color="auto"/>
            </w:tcBorders>
            <w:hideMark/>
          </w:tcPr>
          <w:p w14:paraId="2EBBFDA5"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28</w:t>
            </w:r>
          </w:p>
        </w:tc>
        <w:tc>
          <w:tcPr>
            <w:tcW w:w="990" w:type="dxa"/>
            <w:tcBorders>
              <w:top w:val="single" w:sz="4" w:space="0" w:color="auto"/>
              <w:left w:val="single" w:sz="4" w:space="0" w:color="auto"/>
              <w:bottom w:val="single" w:sz="4" w:space="0" w:color="auto"/>
              <w:right w:val="single" w:sz="4" w:space="0" w:color="auto"/>
            </w:tcBorders>
            <w:hideMark/>
          </w:tcPr>
          <w:p w14:paraId="7CFE79EE"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336.32</w:t>
            </w:r>
          </w:p>
        </w:tc>
        <w:tc>
          <w:tcPr>
            <w:tcW w:w="630" w:type="dxa"/>
            <w:tcBorders>
              <w:top w:val="single" w:sz="4" w:space="0" w:color="auto"/>
              <w:left w:val="single" w:sz="4" w:space="0" w:color="auto"/>
              <w:bottom w:val="single" w:sz="4" w:space="0" w:color="auto"/>
              <w:right w:val="single" w:sz="4" w:space="0" w:color="auto"/>
            </w:tcBorders>
            <w:hideMark/>
          </w:tcPr>
          <w:p w14:paraId="49989B3E" w14:textId="77777777" w:rsidR="00F1449A" w:rsidRPr="00291BDD" w:rsidRDefault="00F1449A" w:rsidP="00563B4E">
            <w:pPr>
              <w:spacing w:line="276" w:lineRule="auto"/>
              <w:rPr>
                <w:rFonts w:ascii="Tahoma" w:hAnsi="Tahoma" w:cs="Tahoma"/>
                <w:b/>
                <w:bCs/>
                <w:color w:val="000000" w:themeColor="text1"/>
                <w:sz w:val="20"/>
                <w:szCs w:val="20"/>
              </w:rPr>
            </w:pPr>
            <w:r w:rsidRPr="00291BDD">
              <w:rPr>
                <w:rFonts w:ascii="Tahoma" w:hAnsi="Tahoma" w:cs="Tahoma"/>
                <w:b/>
                <w:bCs/>
                <w:color w:val="000000" w:themeColor="text1"/>
                <w:sz w:val="20"/>
                <w:szCs w:val="20"/>
              </w:rPr>
              <w:t>37</w:t>
            </w:r>
          </w:p>
        </w:tc>
        <w:tc>
          <w:tcPr>
            <w:tcW w:w="990" w:type="dxa"/>
            <w:tcBorders>
              <w:top w:val="single" w:sz="4" w:space="0" w:color="auto"/>
              <w:left w:val="single" w:sz="4" w:space="0" w:color="auto"/>
              <w:bottom w:val="single" w:sz="4" w:space="0" w:color="auto"/>
              <w:right w:val="single" w:sz="4" w:space="0" w:color="auto"/>
            </w:tcBorders>
            <w:hideMark/>
          </w:tcPr>
          <w:p w14:paraId="7E88760E"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543.54</w:t>
            </w:r>
          </w:p>
        </w:tc>
        <w:tc>
          <w:tcPr>
            <w:tcW w:w="516" w:type="dxa"/>
            <w:tcBorders>
              <w:top w:val="single" w:sz="4" w:space="0" w:color="auto"/>
              <w:left w:val="single" w:sz="4" w:space="0" w:color="auto"/>
              <w:bottom w:val="single" w:sz="4" w:space="0" w:color="auto"/>
              <w:right w:val="single" w:sz="4" w:space="0" w:color="auto"/>
            </w:tcBorders>
            <w:hideMark/>
          </w:tcPr>
          <w:p w14:paraId="542603CD"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85</w:t>
            </w:r>
          </w:p>
        </w:tc>
        <w:tc>
          <w:tcPr>
            <w:tcW w:w="992" w:type="dxa"/>
            <w:tcBorders>
              <w:top w:val="single" w:sz="4" w:space="0" w:color="auto"/>
              <w:left w:val="single" w:sz="4" w:space="0" w:color="auto"/>
              <w:bottom w:val="single" w:sz="4" w:space="0" w:color="auto"/>
              <w:right w:val="single" w:sz="4" w:space="0" w:color="auto"/>
            </w:tcBorders>
            <w:hideMark/>
          </w:tcPr>
          <w:p w14:paraId="516CAE1B"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886.72</w:t>
            </w:r>
          </w:p>
        </w:tc>
        <w:tc>
          <w:tcPr>
            <w:tcW w:w="992" w:type="dxa"/>
            <w:tcBorders>
              <w:top w:val="single" w:sz="4" w:space="0" w:color="auto"/>
              <w:left w:val="single" w:sz="4" w:space="0" w:color="auto"/>
              <w:bottom w:val="single" w:sz="4" w:space="0" w:color="auto"/>
              <w:right w:val="single" w:sz="4" w:space="0" w:color="auto"/>
            </w:tcBorders>
            <w:hideMark/>
          </w:tcPr>
          <w:p w14:paraId="51602B75"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195</w:t>
            </w:r>
          </w:p>
        </w:tc>
        <w:tc>
          <w:tcPr>
            <w:tcW w:w="1190" w:type="dxa"/>
            <w:tcBorders>
              <w:top w:val="single" w:sz="4" w:space="0" w:color="auto"/>
              <w:left w:val="single" w:sz="4" w:space="0" w:color="auto"/>
              <w:bottom w:val="single" w:sz="4" w:space="0" w:color="auto"/>
              <w:right w:val="single" w:sz="4" w:space="0" w:color="auto"/>
            </w:tcBorders>
            <w:hideMark/>
          </w:tcPr>
          <w:p w14:paraId="717005B0" w14:textId="77777777" w:rsidR="00F1449A" w:rsidRPr="00291BDD" w:rsidRDefault="00F1449A" w:rsidP="00563B4E">
            <w:pPr>
              <w:spacing w:line="276" w:lineRule="auto"/>
              <w:jc w:val="center"/>
              <w:rPr>
                <w:rFonts w:ascii="Tahoma" w:hAnsi="Tahoma" w:cs="Tahoma"/>
                <w:b/>
                <w:bCs/>
                <w:color w:val="000000" w:themeColor="text1"/>
                <w:sz w:val="20"/>
                <w:szCs w:val="20"/>
              </w:rPr>
            </w:pPr>
            <w:r w:rsidRPr="00291BDD">
              <w:rPr>
                <w:rFonts w:ascii="Tahoma" w:hAnsi="Tahoma" w:cs="Tahoma"/>
                <w:b/>
                <w:bCs/>
                <w:color w:val="000000" w:themeColor="text1"/>
                <w:sz w:val="20"/>
                <w:szCs w:val="20"/>
              </w:rPr>
              <w:t>2508.84</w:t>
            </w:r>
          </w:p>
        </w:tc>
      </w:tr>
      <w:bookmarkEnd w:id="7"/>
    </w:tbl>
    <w:p w14:paraId="0CCFC79F" w14:textId="77777777" w:rsidR="00291BDD" w:rsidRDefault="00291BDD" w:rsidP="00663C55">
      <w:pPr>
        <w:jc w:val="both"/>
        <w:rPr>
          <w:rFonts w:ascii="Arial" w:hAnsi="Arial" w:cs="Arial"/>
          <w:bCs/>
          <w:color w:val="000000" w:themeColor="text1"/>
        </w:rPr>
      </w:pPr>
    </w:p>
    <w:p w14:paraId="5C44DCA4" w14:textId="5333FF23" w:rsidR="000462A1" w:rsidRPr="00291BDD" w:rsidRDefault="00FD4744" w:rsidP="00663C55">
      <w:pPr>
        <w:jc w:val="both"/>
        <w:rPr>
          <w:rFonts w:ascii="Arial" w:hAnsi="Arial" w:cs="Arial"/>
          <w:bCs/>
          <w:color w:val="000000" w:themeColor="text1"/>
        </w:rPr>
      </w:pPr>
      <w:r w:rsidRPr="00291BDD">
        <w:rPr>
          <w:rFonts w:ascii="Arial" w:hAnsi="Arial" w:cs="Arial"/>
          <w:bCs/>
          <w:color w:val="000000" w:themeColor="text1"/>
        </w:rPr>
        <w:t xml:space="preserve">During deliberation, </w:t>
      </w:r>
      <w:r w:rsidR="00710D7D" w:rsidRPr="00291BDD">
        <w:rPr>
          <w:rFonts w:ascii="Arial" w:hAnsi="Arial" w:cs="Arial"/>
          <w:bCs/>
          <w:color w:val="000000" w:themeColor="text1"/>
        </w:rPr>
        <w:t xml:space="preserve">Sh. Mahesh Kumar Mall </w:t>
      </w:r>
      <w:r w:rsidRPr="00291BDD">
        <w:rPr>
          <w:rFonts w:ascii="Arial" w:hAnsi="Arial" w:cs="Arial"/>
          <w:bCs/>
          <w:color w:val="000000" w:themeColor="text1"/>
        </w:rPr>
        <w:t xml:space="preserve">expressed concern over low performance and advised the banks to make advances to SC/ST and women to improve the performance under the scheme.  </w:t>
      </w:r>
      <w:r w:rsidR="00DC5A14" w:rsidRPr="00291BDD">
        <w:rPr>
          <w:rFonts w:ascii="Arial" w:hAnsi="Arial" w:cs="Arial"/>
          <w:bCs/>
          <w:color w:val="000000" w:themeColor="text1"/>
        </w:rPr>
        <w:t>He</w:t>
      </w:r>
      <w:r w:rsidRPr="00291BDD">
        <w:rPr>
          <w:rFonts w:ascii="Arial" w:hAnsi="Arial" w:cs="Arial"/>
          <w:bCs/>
          <w:color w:val="000000" w:themeColor="text1"/>
        </w:rPr>
        <w:t xml:space="preserve"> reiterated about the target of </w:t>
      </w:r>
      <w:r w:rsidR="00EC7647" w:rsidRPr="00291BDD">
        <w:rPr>
          <w:rFonts w:ascii="Arial" w:hAnsi="Arial" w:cs="Arial"/>
          <w:bCs/>
          <w:color w:val="000000" w:themeColor="text1"/>
        </w:rPr>
        <w:t>2 cases per b</w:t>
      </w:r>
      <w:r w:rsidRPr="00291BDD">
        <w:rPr>
          <w:rFonts w:ascii="Arial" w:hAnsi="Arial" w:cs="Arial"/>
          <w:bCs/>
          <w:color w:val="000000" w:themeColor="text1"/>
        </w:rPr>
        <w:t>ank branches and advised to all present bankers to adhere the guidelines of target on half yearly basis and achievement of th</w:t>
      </w:r>
      <w:r w:rsidR="00D51C9B" w:rsidRPr="00291BDD">
        <w:rPr>
          <w:rFonts w:ascii="Arial" w:hAnsi="Arial" w:cs="Arial"/>
          <w:bCs/>
          <w:color w:val="000000" w:themeColor="text1"/>
        </w:rPr>
        <w:t>e</w:t>
      </w:r>
      <w:r w:rsidR="00CF1222" w:rsidRPr="00291BDD">
        <w:rPr>
          <w:rFonts w:ascii="Arial" w:hAnsi="Arial" w:cs="Arial"/>
          <w:bCs/>
          <w:color w:val="000000" w:themeColor="text1"/>
        </w:rPr>
        <w:t xml:space="preserve"> same</w:t>
      </w:r>
      <w:r w:rsidRPr="00291BDD">
        <w:rPr>
          <w:rFonts w:ascii="Arial" w:hAnsi="Arial" w:cs="Arial"/>
          <w:bCs/>
          <w:color w:val="000000" w:themeColor="text1"/>
        </w:rPr>
        <w:t xml:space="preserve">. </w:t>
      </w:r>
    </w:p>
    <w:p w14:paraId="2EC83D86" w14:textId="77777777" w:rsidR="00246495" w:rsidRPr="006E6E89" w:rsidRDefault="002D5842" w:rsidP="00291BDD">
      <w:pPr>
        <w:jc w:val="right"/>
        <w:rPr>
          <w:rFonts w:ascii="Arial" w:hAnsi="Arial" w:cs="Arial"/>
          <w:b/>
          <w:color w:val="000000" w:themeColor="text1"/>
          <w:sz w:val="24"/>
          <w:szCs w:val="24"/>
        </w:rPr>
      </w:pPr>
      <w:r w:rsidRPr="006E6E89">
        <w:rPr>
          <w:rFonts w:ascii="Arial" w:hAnsi="Arial" w:cs="Arial"/>
          <w:b/>
          <w:color w:val="000000" w:themeColor="text1"/>
          <w:sz w:val="24"/>
          <w:szCs w:val="24"/>
        </w:rPr>
        <w:t>(</w:t>
      </w:r>
      <w:r w:rsidR="00D51C9B" w:rsidRPr="006E6E89">
        <w:rPr>
          <w:rFonts w:ascii="Arial" w:hAnsi="Arial" w:cs="Arial"/>
          <w:b/>
          <w:color w:val="000000" w:themeColor="text1"/>
          <w:sz w:val="24"/>
          <w:szCs w:val="24"/>
        </w:rPr>
        <w:t>Action All</w:t>
      </w:r>
      <w:r w:rsidR="00FD4744" w:rsidRPr="006E6E89">
        <w:rPr>
          <w:rFonts w:ascii="Arial" w:hAnsi="Arial" w:cs="Arial"/>
          <w:b/>
          <w:color w:val="000000" w:themeColor="text1"/>
          <w:sz w:val="24"/>
          <w:szCs w:val="24"/>
        </w:rPr>
        <w:t xml:space="preserve"> Member Banks</w:t>
      </w:r>
      <w:r w:rsidRPr="006E6E89">
        <w:rPr>
          <w:rFonts w:ascii="Arial" w:hAnsi="Arial" w:cs="Arial"/>
          <w:b/>
          <w:color w:val="000000" w:themeColor="text1"/>
          <w:sz w:val="24"/>
          <w:szCs w:val="24"/>
        </w:rPr>
        <w:t xml:space="preserve">&amp; </w:t>
      </w:r>
      <w:r w:rsidR="001A217A" w:rsidRPr="006E6E89">
        <w:rPr>
          <w:rFonts w:ascii="Arial" w:hAnsi="Arial" w:cs="Arial"/>
          <w:b/>
          <w:color w:val="000000" w:themeColor="text1"/>
          <w:sz w:val="24"/>
          <w:szCs w:val="24"/>
        </w:rPr>
        <w:t>Nodal agencies</w:t>
      </w:r>
      <w:r w:rsidRPr="006E6E89">
        <w:rPr>
          <w:rFonts w:ascii="Arial" w:hAnsi="Arial" w:cs="Arial"/>
          <w:b/>
          <w:color w:val="000000" w:themeColor="text1"/>
          <w:sz w:val="24"/>
          <w:szCs w:val="24"/>
        </w:rPr>
        <w:t>)</w:t>
      </w:r>
    </w:p>
    <w:p w14:paraId="52ED1CC3" w14:textId="77777777" w:rsidR="00246495" w:rsidRPr="006E6E89" w:rsidRDefault="00246495" w:rsidP="00663C55">
      <w:pPr>
        <w:jc w:val="both"/>
        <w:rPr>
          <w:rFonts w:ascii="Arial" w:hAnsi="Arial" w:cs="Arial"/>
          <w:bCs/>
          <w:color w:val="000000" w:themeColor="text1"/>
          <w:sz w:val="24"/>
          <w:szCs w:val="24"/>
        </w:rPr>
      </w:pPr>
    </w:p>
    <w:tbl>
      <w:tblPr>
        <w:tblW w:w="10438" w:type="dxa"/>
        <w:tblInd w:w="-434" w:type="dxa"/>
        <w:tblLook w:val="0000" w:firstRow="0" w:lastRow="0" w:firstColumn="0" w:lastColumn="0" w:noHBand="0" w:noVBand="0"/>
      </w:tblPr>
      <w:tblGrid>
        <w:gridCol w:w="10216"/>
        <w:gridCol w:w="222"/>
      </w:tblGrid>
      <w:tr w:rsidR="006E6E89" w:rsidRPr="006E6E89" w14:paraId="47283F40" w14:textId="77777777" w:rsidTr="009C3F0B">
        <w:trPr>
          <w:trHeight w:val="774"/>
        </w:trPr>
        <w:tc>
          <w:tcPr>
            <w:tcW w:w="10216" w:type="dxa"/>
          </w:tcPr>
          <w:tbl>
            <w:tblPr>
              <w:tblW w:w="9270"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020"/>
            </w:tblGrid>
            <w:tr w:rsidR="006E6E89" w:rsidRPr="006E6E89" w14:paraId="34AB8778" w14:textId="77777777" w:rsidTr="00337C3B">
              <w:trPr>
                <w:trHeight w:val="368"/>
              </w:trPr>
              <w:tc>
                <w:tcPr>
                  <w:tcW w:w="2250" w:type="dxa"/>
                </w:tcPr>
                <w:p w14:paraId="6D7551EF" w14:textId="1EE50413" w:rsidR="00FD4744" w:rsidRPr="006E6E89" w:rsidRDefault="00FD4744" w:rsidP="00663C55">
                  <w:pPr>
                    <w:pStyle w:val="PlainText"/>
                    <w:jc w:val="both"/>
                    <w:rPr>
                      <w:rFonts w:ascii="Arial" w:hAnsi="Arial" w:cs="Arial"/>
                      <w:b/>
                      <w:color w:val="000000" w:themeColor="text1"/>
                      <w:sz w:val="24"/>
                      <w:szCs w:val="24"/>
                      <w:lang w:val="en-IN" w:eastAsia="en-IN"/>
                    </w:rPr>
                  </w:pPr>
                  <w:r w:rsidRPr="006E6E89">
                    <w:rPr>
                      <w:rFonts w:ascii="Arial" w:hAnsi="Arial" w:cs="Arial"/>
                      <w:b/>
                      <w:color w:val="000000" w:themeColor="text1"/>
                      <w:sz w:val="24"/>
                      <w:szCs w:val="24"/>
                      <w:lang w:val="en-IN" w:eastAsia="en-IN"/>
                    </w:rPr>
                    <w:t>Item No. 1</w:t>
                  </w:r>
                  <w:r w:rsidR="002C67E3" w:rsidRPr="006E6E89">
                    <w:rPr>
                      <w:rFonts w:ascii="Arial" w:hAnsi="Arial" w:cs="Arial"/>
                      <w:b/>
                      <w:color w:val="000000" w:themeColor="text1"/>
                      <w:sz w:val="24"/>
                      <w:szCs w:val="24"/>
                      <w:lang w:val="en-IN" w:eastAsia="en-IN"/>
                    </w:rPr>
                    <w:t>6</w:t>
                  </w:r>
                </w:p>
              </w:tc>
              <w:tc>
                <w:tcPr>
                  <w:tcW w:w="7020" w:type="dxa"/>
                </w:tcPr>
                <w:p w14:paraId="48D529A5" w14:textId="77777777" w:rsidR="00FD4744" w:rsidRPr="006E6E89" w:rsidRDefault="00FD4744" w:rsidP="00663C55">
                  <w:pPr>
                    <w:pStyle w:val="PlainText"/>
                    <w:jc w:val="both"/>
                    <w:rPr>
                      <w:rFonts w:ascii="Arial" w:hAnsi="Arial" w:cs="Arial"/>
                      <w:b/>
                      <w:color w:val="000000" w:themeColor="text1"/>
                      <w:sz w:val="24"/>
                      <w:szCs w:val="24"/>
                      <w:lang w:val="en-IN" w:eastAsia="en-IN"/>
                    </w:rPr>
                  </w:pPr>
                  <w:r w:rsidRPr="006E6E89">
                    <w:rPr>
                      <w:rFonts w:ascii="Arial" w:hAnsi="Arial" w:cs="Arial"/>
                      <w:b/>
                      <w:color w:val="000000" w:themeColor="text1"/>
                      <w:sz w:val="24"/>
                      <w:szCs w:val="24"/>
                      <w:lang w:val="en-IN" w:eastAsia="en-IN"/>
                    </w:rPr>
                    <w:t xml:space="preserve">Review of Performance of Banks </w:t>
                  </w:r>
                </w:p>
              </w:tc>
            </w:tr>
          </w:tbl>
          <w:p w14:paraId="3378C8FB" w14:textId="77777777" w:rsidR="00FD4744" w:rsidRPr="006E6E89" w:rsidRDefault="00FD4744" w:rsidP="00663C55">
            <w:pPr>
              <w:pStyle w:val="PlainText"/>
              <w:jc w:val="both"/>
              <w:rPr>
                <w:rFonts w:ascii="Arial" w:hAnsi="Arial" w:cs="Arial"/>
                <w:bCs/>
                <w:color w:val="000000" w:themeColor="text1"/>
                <w:sz w:val="24"/>
                <w:szCs w:val="24"/>
              </w:rPr>
            </w:pPr>
          </w:p>
        </w:tc>
        <w:tc>
          <w:tcPr>
            <w:tcW w:w="222" w:type="dxa"/>
          </w:tcPr>
          <w:p w14:paraId="3BC31C7A" w14:textId="77777777" w:rsidR="00FD4744" w:rsidRPr="006E6E89" w:rsidRDefault="00FD4744" w:rsidP="00663C55">
            <w:pPr>
              <w:pStyle w:val="PlainText"/>
              <w:jc w:val="both"/>
              <w:rPr>
                <w:rFonts w:ascii="Arial" w:hAnsi="Arial" w:cs="Arial"/>
                <w:bCs/>
                <w:color w:val="000000" w:themeColor="text1"/>
                <w:sz w:val="24"/>
                <w:szCs w:val="24"/>
              </w:rPr>
            </w:pPr>
          </w:p>
        </w:tc>
      </w:tr>
    </w:tbl>
    <w:p w14:paraId="56835594" w14:textId="60E09E1C" w:rsidR="00445A30" w:rsidRPr="006E6E89" w:rsidRDefault="00445A30" w:rsidP="00445A30">
      <w:pPr>
        <w:jc w:val="both"/>
        <w:rPr>
          <w:rFonts w:ascii="Tahoma" w:hAnsi="Tahoma" w:cs="Tahoma"/>
          <w:b/>
          <w:bCs/>
          <w:color w:val="000000" w:themeColor="text1"/>
          <w:sz w:val="24"/>
          <w:szCs w:val="24"/>
        </w:rPr>
      </w:pPr>
      <w:r w:rsidRPr="006E6E89">
        <w:rPr>
          <w:rFonts w:ascii="Tahoma" w:hAnsi="Tahoma" w:cs="Tahoma"/>
          <w:color w:val="000000" w:themeColor="text1"/>
          <w:sz w:val="24"/>
          <w:szCs w:val="24"/>
        </w:rPr>
        <w:t xml:space="preserve">The number of Bank branches as on 30.09.22 were </w:t>
      </w:r>
      <w:r w:rsidR="00CE632D" w:rsidRPr="006E6E89">
        <w:rPr>
          <w:rFonts w:ascii="Tahoma" w:hAnsi="Tahoma" w:cs="Tahoma"/>
          <w:color w:val="000000" w:themeColor="text1"/>
          <w:sz w:val="24"/>
          <w:szCs w:val="24"/>
        </w:rPr>
        <w:t>411 As</w:t>
      </w:r>
      <w:r w:rsidRPr="006E6E89">
        <w:rPr>
          <w:rFonts w:ascii="Tahoma" w:hAnsi="Tahoma" w:cs="Tahoma"/>
          <w:color w:val="000000" w:themeColor="text1"/>
          <w:sz w:val="24"/>
          <w:szCs w:val="24"/>
        </w:rPr>
        <w:t xml:space="preserve"> on 31.12.2022, the Number of branches in urban area are 411. We have not taken the  no. of branches of foreign banks, </w:t>
      </w:r>
      <w:r w:rsidRPr="006E6E89">
        <w:rPr>
          <w:rFonts w:ascii="Tahoma" w:hAnsi="Tahoma" w:cs="Tahoma"/>
          <w:b/>
          <w:color w:val="000000" w:themeColor="text1"/>
          <w:sz w:val="24"/>
          <w:szCs w:val="24"/>
        </w:rPr>
        <w:t>there is no rural area in UT, Chandigarh</w:t>
      </w:r>
      <w:r w:rsidRPr="006E6E89">
        <w:rPr>
          <w:rFonts w:ascii="Tahoma" w:hAnsi="Tahoma" w:cs="Tahoma"/>
          <w:color w:val="000000" w:themeColor="text1"/>
          <w:sz w:val="24"/>
          <w:szCs w:val="24"/>
        </w:rPr>
        <w:t xml:space="preserve">. </w:t>
      </w:r>
      <w:r w:rsidRPr="006E6E89">
        <w:rPr>
          <w:rFonts w:ascii="Tahoma" w:hAnsi="Tahoma" w:cs="Tahoma"/>
          <w:b/>
          <w:bCs/>
          <w:color w:val="000000" w:themeColor="text1"/>
          <w:sz w:val="24"/>
          <w:szCs w:val="24"/>
        </w:rPr>
        <w:t>During the period under review 4 branches opened ( BOM-1, HDFC-2, RBL -1)</w:t>
      </w:r>
    </w:p>
    <w:p w14:paraId="0E52635D" w14:textId="241E789B" w:rsidR="00445A30" w:rsidRPr="006E6E89" w:rsidRDefault="00445A30" w:rsidP="00445A30">
      <w:pPr>
        <w:jc w:val="both"/>
        <w:rPr>
          <w:rFonts w:ascii="Tahoma" w:hAnsi="Tahoma" w:cs="Tahoma"/>
          <w:color w:val="000000" w:themeColor="text1"/>
          <w:sz w:val="24"/>
          <w:szCs w:val="24"/>
        </w:rPr>
      </w:pPr>
      <w:r w:rsidRPr="006E6E89">
        <w:rPr>
          <w:rFonts w:ascii="Tahoma" w:hAnsi="Tahoma" w:cs="Tahoma"/>
          <w:color w:val="000000" w:themeColor="text1"/>
          <w:sz w:val="24"/>
          <w:szCs w:val="24"/>
        </w:rPr>
        <w:t>The total deposits in UT Chandigarh as on 31.12.2022 stood at Rs.100318 crores Whereas on 30.09.2022, the deposits of the banks in Chandigarh were Rs 98828 crore, showing an increase of Rs. 1490 crore that is 1.51%</w:t>
      </w:r>
    </w:p>
    <w:p w14:paraId="0D7B83FE" w14:textId="4005A362" w:rsidR="00445A30" w:rsidRPr="006E6E89" w:rsidRDefault="00445A30" w:rsidP="00663C55">
      <w:pPr>
        <w:jc w:val="both"/>
        <w:rPr>
          <w:rFonts w:ascii="Tahoma" w:hAnsi="Tahoma" w:cs="Tahoma"/>
          <w:color w:val="000000" w:themeColor="text1"/>
          <w:sz w:val="24"/>
          <w:szCs w:val="24"/>
        </w:rPr>
      </w:pPr>
      <w:r w:rsidRPr="006E6E89">
        <w:rPr>
          <w:rFonts w:ascii="Tahoma" w:hAnsi="Tahoma" w:cs="Tahoma"/>
          <w:color w:val="000000" w:themeColor="text1"/>
          <w:sz w:val="24"/>
          <w:szCs w:val="24"/>
        </w:rPr>
        <w:lastRenderedPageBreak/>
        <w:t xml:space="preserve">The total advances in Chandigarh as on 31.12.2022 are Rs. 87377 crore against the advances of Rs.82941 crores on 30.09.2022, showing Q to Q growth of Rs.4436 crores that is 5.34%. </w:t>
      </w:r>
    </w:p>
    <w:p w14:paraId="058D3DC7" w14:textId="14B7394B" w:rsidR="0093434C" w:rsidRPr="006E6E89" w:rsidRDefault="00E040C0" w:rsidP="00663C55">
      <w:pPr>
        <w:jc w:val="both"/>
        <w:rPr>
          <w:rFonts w:ascii="Arial" w:hAnsi="Arial" w:cs="Arial"/>
          <w:bCs/>
          <w:color w:val="000000" w:themeColor="text1"/>
          <w:sz w:val="24"/>
          <w:szCs w:val="24"/>
        </w:rPr>
      </w:pPr>
      <w:r w:rsidRPr="006E6E89">
        <w:rPr>
          <w:rFonts w:ascii="Tahoma" w:hAnsi="Tahoma" w:cs="Tahoma"/>
          <w:color w:val="000000" w:themeColor="text1"/>
          <w:sz w:val="24"/>
          <w:szCs w:val="24"/>
        </w:rPr>
        <w:t xml:space="preserve">During the deliberation it is observed that some big sized sanctioned limits could not be availed by the borrowing firms as well As settlement of some big accounts in different banks advances has reduced. Sh S.K Panigrahi ji convener has advised </w:t>
      </w:r>
      <w:r w:rsidR="00050D96">
        <w:rPr>
          <w:rFonts w:ascii="Tahoma" w:hAnsi="Tahoma" w:cs="Tahoma"/>
          <w:color w:val="000000" w:themeColor="text1"/>
          <w:sz w:val="24"/>
          <w:szCs w:val="24"/>
        </w:rPr>
        <w:t>a</w:t>
      </w:r>
      <w:r w:rsidRPr="006E6E89">
        <w:rPr>
          <w:rFonts w:ascii="Tahoma" w:hAnsi="Tahoma" w:cs="Tahoma"/>
          <w:color w:val="000000" w:themeColor="text1"/>
          <w:sz w:val="24"/>
          <w:szCs w:val="24"/>
        </w:rPr>
        <w:t xml:space="preserve">ll the member Banks to analyze their data and make efforts to boost up the Advances figures particularly MSME advances. </w:t>
      </w:r>
    </w:p>
    <w:p w14:paraId="33F7475E" w14:textId="3359AE9C" w:rsidR="00197574" w:rsidRPr="006E6E89" w:rsidRDefault="00DB2573" w:rsidP="00CE632D">
      <w:pPr>
        <w:jc w:val="right"/>
        <w:rPr>
          <w:rFonts w:ascii="Arial" w:hAnsi="Arial" w:cs="Arial"/>
          <w:b/>
          <w:color w:val="000000" w:themeColor="text1"/>
          <w:sz w:val="24"/>
          <w:szCs w:val="24"/>
        </w:rPr>
      </w:pPr>
      <w:r w:rsidRPr="006E6E89">
        <w:rPr>
          <w:rFonts w:ascii="Arial" w:hAnsi="Arial" w:cs="Arial"/>
          <w:b/>
          <w:color w:val="000000" w:themeColor="text1"/>
          <w:sz w:val="24"/>
          <w:szCs w:val="24"/>
        </w:rPr>
        <w:t>(Action by all member banks)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8"/>
      </w:tblGrid>
      <w:tr w:rsidR="006E6E89" w:rsidRPr="006E6E89" w14:paraId="6FDC8253" w14:textId="77777777" w:rsidTr="00026471">
        <w:trPr>
          <w:trHeight w:val="593"/>
        </w:trPr>
        <w:tc>
          <w:tcPr>
            <w:tcW w:w="1701" w:type="dxa"/>
          </w:tcPr>
          <w:p w14:paraId="29D29811" w14:textId="6C27366E" w:rsidR="00FD4744" w:rsidRPr="006E6E89" w:rsidRDefault="002D5842"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2C67E3" w:rsidRPr="006E6E89">
              <w:rPr>
                <w:rFonts w:ascii="Arial" w:hAnsi="Arial" w:cs="Arial"/>
                <w:b/>
                <w:color w:val="000000" w:themeColor="text1"/>
                <w:sz w:val="24"/>
                <w:szCs w:val="24"/>
              </w:rPr>
              <w:t>17</w:t>
            </w:r>
          </w:p>
        </w:tc>
        <w:tc>
          <w:tcPr>
            <w:tcW w:w="7938" w:type="dxa"/>
          </w:tcPr>
          <w:p w14:paraId="0F20940D" w14:textId="7DD13D82"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 CD RATIO WITHIN UT CHANDIGARH AS ON </w:t>
            </w:r>
            <w:r w:rsidR="00050D96">
              <w:rPr>
                <w:rFonts w:ascii="Arial" w:hAnsi="Arial" w:cs="Arial"/>
                <w:b/>
                <w:color w:val="000000" w:themeColor="text1"/>
                <w:sz w:val="24"/>
                <w:szCs w:val="24"/>
              </w:rPr>
              <w:t>31.12.2022</w:t>
            </w:r>
          </w:p>
        </w:tc>
      </w:tr>
    </w:tbl>
    <w:p w14:paraId="5D27C6EF" w14:textId="77777777" w:rsidR="00C66ADF" w:rsidRPr="006E6E89" w:rsidRDefault="00C66ADF" w:rsidP="00663C55">
      <w:pPr>
        <w:jc w:val="both"/>
        <w:rPr>
          <w:rFonts w:ascii="Arial" w:hAnsi="Arial" w:cs="Arial"/>
          <w:b/>
          <w:color w:val="000000" w:themeColor="text1"/>
          <w:sz w:val="24"/>
          <w:szCs w:val="24"/>
        </w:rPr>
      </w:pPr>
    </w:p>
    <w:p w14:paraId="22B25333" w14:textId="128C5F81" w:rsidR="00C66ADF" w:rsidRPr="006E6E89" w:rsidRDefault="00D83093" w:rsidP="00663C55">
      <w:pPr>
        <w:jc w:val="both"/>
        <w:rPr>
          <w:rFonts w:ascii="Arial" w:hAnsi="Arial" w:cs="Arial"/>
          <w:b/>
          <w:color w:val="000000" w:themeColor="text1"/>
          <w:sz w:val="24"/>
          <w:szCs w:val="24"/>
        </w:rPr>
      </w:pPr>
      <w:r w:rsidRPr="006E6E89">
        <w:rPr>
          <w:rFonts w:ascii="Tahoma" w:hAnsi="Tahoma" w:cs="Tahoma"/>
          <w:color w:val="000000" w:themeColor="text1"/>
          <w:sz w:val="24"/>
          <w:szCs w:val="24"/>
        </w:rPr>
        <w:t>During the period under review CD ratio has increased from 83.93% on 30.09.2022 to 87.10%  as on 31.12.2022.  CD ratio in Chandigarh is well above the national goal of 60%</w:t>
      </w:r>
    </w:p>
    <w:p w14:paraId="6AF84BFB" w14:textId="362BCADC" w:rsidR="00C150BC" w:rsidRDefault="00710D7D"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Sh. Mahesh Kumar Mall </w:t>
      </w:r>
      <w:r w:rsidR="00CE632D">
        <w:rPr>
          <w:rFonts w:ascii="Arial" w:hAnsi="Arial" w:cs="Arial"/>
          <w:b/>
          <w:color w:val="000000" w:themeColor="text1"/>
          <w:sz w:val="24"/>
          <w:szCs w:val="24"/>
        </w:rPr>
        <w:t xml:space="preserve">Regional Director RBI </w:t>
      </w:r>
      <w:r w:rsidR="00DB2573" w:rsidRPr="006E6E89">
        <w:rPr>
          <w:rFonts w:ascii="Arial" w:hAnsi="Arial" w:cs="Arial"/>
          <w:b/>
          <w:color w:val="000000" w:themeColor="text1"/>
          <w:sz w:val="24"/>
          <w:szCs w:val="24"/>
        </w:rPr>
        <w:t xml:space="preserve">and </w:t>
      </w:r>
      <w:r w:rsidR="00CE632D">
        <w:rPr>
          <w:rFonts w:ascii="Arial" w:hAnsi="Arial" w:cs="Arial"/>
          <w:b/>
          <w:color w:val="000000" w:themeColor="text1"/>
          <w:sz w:val="24"/>
          <w:szCs w:val="24"/>
        </w:rPr>
        <w:t xml:space="preserve">Chief </w:t>
      </w:r>
      <w:r w:rsidR="00CC751E">
        <w:rPr>
          <w:rFonts w:ascii="Arial" w:hAnsi="Arial" w:cs="Arial"/>
          <w:b/>
          <w:color w:val="000000" w:themeColor="text1"/>
          <w:sz w:val="24"/>
          <w:szCs w:val="24"/>
        </w:rPr>
        <w:t xml:space="preserve">Guest </w:t>
      </w:r>
      <w:r w:rsidR="00CC751E" w:rsidRPr="006E6E89">
        <w:rPr>
          <w:rFonts w:ascii="Arial" w:hAnsi="Arial" w:cs="Arial"/>
          <w:b/>
          <w:color w:val="000000" w:themeColor="text1"/>
          <w:sz w:val="24"/>
          <w:szCs w:val="24"/>
        </w:rPr>
        <w:t>of</w:t>
      </w:r>
      <w:r w:rsidR="00DB2573" w:rsidRPr="006E6E89">
        <w:rPr>
          <w:rFonts w:ascii="Arial" w:hAnsi="Arial" w:cs="Arial"/>
          <w:b/>
          <w:color w:val="000000" w:themeColor="text1"/>
          <w:sz w:val="24"/>
          <w:szCs w:val="24"/>
        </w:rPr>
        <w:t xml:space="preserve"> the UTLBC meeting </w:t>
      </w:r>
      <w:r w:rsidR="009F04D3" w:rsidRPr="006E6E89">
        <w:rPr>
          <w:rFonts w:ascii="Arial" w:hAnsi="Arial" w:cs="Arial"/>
          <w:b/>
          <w:color w:val="000000" w:themeColor="text1"/>
          <w:sz w:val="24"/>
          <w:szCs w:val="24"/>
        </w:rPr>
        <w:t xml:space="preserve">informed that though the CD Ratios </w:t>
      </w:r>
      <w:r w:rsidR="00C37835" w:rsidRPr="006E6E89">
        <w:rPr>
          <w:rFonts w:ascii="Arial" w:hAnsi="Arial" w:cs="Arial"/>
          <w:b/>
          <w:color w:val="000000" w:themeColor="text1"/>
          <w:sz w:val="24"/>
          <w:szCs w:val="24"/>
        </w:rPr>
        <w:t>is above the national goal</w:t>
      </w:r>
      <w:r w:rsidR="009F04D3" w:rsidRPr="006E6E89">
        <w:rPr>
          <w:rFonts w:ascii="Arial" w:hAnsi="Arial" w:cs="Arial"/>
          <w:b/>
          <w:color w:val="000000" w:themeColor="text1"/>
          <w:sz w:val="24"/>
          <w:szCs w:val="24"/>
        </w:rPr>
        <w:t xml:space="preserve">. He pointed out that performance of some major banks </w:t>
      </w:r>
      <w:r w:rsidR="0023752E" w:rsidRPr="006E6E89">
        <w:rPr>
          <w:rFonts w:ascii="Arial" w:hAnsi="Arial" w:cs="Arial"/>
          <w:b/>
          <w:color w:val="000000" w:themeColor="text1"/>
          <w:sz w:val="24"/>
          <w:szCs w:val="24"/>
        </w:rPr>
        <w:t>especially</w:t>
      </w:r>
      <w:r w:rsidR="009F04D3" w:rsidRPr="006E6E89">
        <w:rPr>
          <w:rFonts w:ascii="Arial" w:hAnsi="Arial" w:cs="Arial"/>
          <w:b/>
          <w:color w:val="000000" w:themeColor="text1"/>
          <w:sz w:val="24"/>
          <w:szCs w:val="24"/>
        </w:rPr>
        <w:t xml:space="preserve"> private sector banks </w:t>
      </w:r>
      <w:r w:rsidR="00CE632D" w:rsidRPr="006E6E89">
        <w:rPr>
          <w:rFonts w:ascii="Arial" w:hAnsi="Arial" w:cs="Arial"/>
          <w:b/>
          <w:color w:val="000000" w:themeColor="text1"/>
          <w:sz w:val="24"/>
          <w:szCs w:val="24"/>
        </w:rPr>
        <w:t>has</w:t>
      </w:r>
      <w:r w:rsidR="009F04D3" w:rsidRPr="006E6E89">
        <w:rPr>
          <w:rFonts w:ascii="Arial" w:hAnsi="Arial" w:cs="Arial"/>
          <w:b/>
          <w:color w:val="000000" w:themeColor="text1"/>
          <w:sz w:val="24"/>
          <w:szCs w:val="24"/>
        </w:rPr>
        <w:t xml:space="preserve"> worsened since last quarter  </w:t>
      </w:r>
      <w:r w:rsidR="005F73D0" w:rsidRPr="006E6E89">
        <w:rPr>
          <w:rFonts w:ascii="Arial" w:hAnsi="Arial" w:cs="Arial"/>
          <w:b/>
          <w:color w:val="000000" w:themeColor="text1"/>
          <w:sz w:val="24"/>
          <w:szCs w:val="24"/>
        </w:rPr>
        <w:t xml:space="preserve"> </w:t>
      </w:r>
      <w:r w:rsidR="009F04D3" w:rsidRPr="006E6E89">
        <w:rPr>
          <w:rFonts w:ascii="Arial" w:hAnsi="Arial" w:cs="Arial"/>
          <w:b/>
          <w:color w:val="000000" w:themeColor="text1"/>
          <w:sz w:val="24"/>
          <w:szCs w:val="24"/>
        </w:rPr>
        <w:t xml:space="preserve">and advised to </w:t>
      </w:r>
      <w:r w:rsidR="0093434C" w:rsidRPr="006E6E89">
        <w:rPr>
          <w:rFonts w:ascii="Arial" w:hAnsi="Arial" w:cs="Arial"/>
          <w:b/>
          <w:color w:val="000000" w:themeColor="text1"/>
          <w:sz w:val="24"/>
          <w:szCs w:val="24"/>
        </w:rPr>
        <w:t>make efforts</w:t>
      </w:r>
      <w:r w:rsidR="0010621C" w:rsidRPr="006E6E89">
        <w:rPr>
          <w:rFonts w:ascii="Arial" w:hAnsi="Arial" w:cs="Arial"/>
          <w:b/>
          <w:color w:val="000000" w:themeColor="text1"/>
          <w:sz w:val="24"/>
          <w:szCs w:val="24"/>
        </w:rPr>
        <w:t xml:space="preserve"> to improve the CD ratio by sanction</w:t>
      </w:r>
      <w:r w:rsidR="009F04D3" w:rsidRPr="006E6E89">
        <w:rPr>
          <w:rFonts w:ascii="Arial" w:hAnsi="Arial" w:cs="Arial"/>
          <w:b/>
          <w:color w:val="000000" w:themeColor="text1"/>
          <w:sz w:val="24"/>
          <w:szCs w:val="24"/>
        </w:rPr>
        <w:t>in</w:t>
      </w:r>
      <w:r w:rsidR="00C37835" w:rsidRPr="006E6E89">
        <w:rPr>
          <w:rFonts w:ascii="Arial" w:hAnsi="Arial" w:cs="Arial"/>
          <w:b/>
          <w:color w:val="000000" w:themeColor="text1"/>
          <w:sz w:val="24"/>
          <w:szCs w:val="24"/>
        </w:rPr>
        <w:t>g</w:t>
      </w:r>
      <w:r w:rsidR="0010621C" w:rsidRPr="006E6E89">
        <w:rPr>
          <w:rFonts w:ascii="Arial" w:hAnsi="Arial" w:cs="Arial"/>
          <w:b/>
          <w:color w:val="000000" w:themeColor="text1"/>
          <w:sz w:val="24"/>
          <w:szCs w:val="24"/>
        </w:rPr>
        <w:t xml:space="preserve"> fresh cases</w:t>
      </w:r>
      <w:r w:rsidR="00CC751E">
        <w:rPr>
          <w:rFonts w:ascii="Arial" w:hAnsi="Arial" w:cs="Arial"/>
          <w:b/>
          <w:color w:val="000000" w:themeColor="text1"/>
          <w:sz w:val="24"/>
          <w:szCs w:val="24"/>
        </w:rPr>
        <w:t xml:space="preserve"> and improving the credit outstanding</w:t>
      </w:r>
      <w:r w:rsidR="0010621C" w:rsidRPr="006E6E89">
        <w:rPr>
          <w:rFonts w:ascii="Arial" w:hAnsi="Arial" w:cs="Arial"/>
          <w:b/>
          <w:color w:val="000000" w:themeColor="text1"/>
          <w:sz w:val="24"/>
          <w:szCs w:val="24"/>
        </w:rPr>
        <w:t>.</w:t>
      </w:r>
      <w:r w:rsidR="006C362F" w:rsidRPr="006E6E89">
        <w:rPr>
          <w:rFonts w:ascii="Arial" w:hAnsi="Arial" w:cs="Arial"/>
          <w:b/>
          <w:color w:val="000000" w:themeColor="text1"/>
          <w:sz w:val="24"/>
          <w:szCs w:val="24"/>
        </w:rPr>
        <w:t xml:space="preserve"> He further mentioned that banks can provide the reasons for low CD ratio.</w:t>
      </w:r>
    </w:p>
    <w:p w14:paraId="0BA3C28F" w14:textId="5CC61938" w:rsidR="00050D96" w:rsidRPr="00B37877" w:rsidRDefault="00050D96" w:rsidP="00663C55">
      <w:pPr>
        <w:jc w:val="both"/>
        <w:rPr>
          <w:rFonts w:ascii="Arial" w:hAnsi="Arial" w:cs="Arial"/>
          <w:b/>
          <w:color w:val="000000" w:themeColor="text1"/>
          <w:sz w:val="24"/>
          <w:szCs w:val="24"/>
        </w:rPr>
      </w:pPr>
      <w:r w:rsidRPr="00B37877">
        <w:rPr>
          <w:rFonts w:ascii="Arial" w:hAnsi="Arial" w:cs="Arial"/>
          <w:b/>
          <w:color w:val="000000" w:themeColor="text1"/>
          <w:sz w:val="24"/>
          <w:szCs w:val="24"/>
        </w:rPr>
        <w:t xml:space="preserve">Sh. M Parmasivam, </w:t>
      </w:r>
      <w:r w:rsidR="00CE632D" w:rsidRPr="00B37877">
        <w:rPr>
          <w:rFonts w:ascii="Arial" w:hAnsi="Arial" w:cs="Arial"/>
          <w:b/>
          <w:color w:val="000000" w:themeColor="text1"/>
          <w:sz w:val="24"/>
          <w:szCs w:val="24"/>
        </w:rPr>
        <w:t>Executive Director</w:t>
      </w:r>
      <w:r w:rsidRPr="00B37877">
        <w:rPr>
          <w:rFonts w:ascii="Arial" w:hAnsi="Arial" w:cs="Arial"/>
          <w:b/>
          <w:color w:val="000000" w:themeColor="text1"/>
          <w:sz w:val="24"/>
          <w:szCs w:val="24"/>
        </w:rPr>
        <w:t>, also advised the bankers to improve</w:t>
      </w:r>
      <w:r w:rsidR="0025591B">
        <w:rPr>
          <w:rFonts w:ascii="Arial" w:hAnsi="Arial" w:cs="Arial"/>
          <w:b/>
          <w:color w:val="000000" w:themeColor="text1"/>
          <w:sz w:val="24"/>
          <w:szCs w:val="24"/>
        </w:rPr>
        <w:t xml:space="preserve"> CD ratio</w:t>
      </w:r>
      <w:r w:rsidRPr="00B37877">
        <w:rPr>
          <w:rFonts w:ascii="Arial" w:hAnsi="Arial" w:cs="Arial"/>
          <w:b/>
          <w:color w:val="000000" w:themeColor="text1"/>
          <w:sz w:val="24"/>
          <w:szCs w:val="24"/>
        </w:rPr>
        <w:t xml:space="preserve"> whose </w:t>
      </w:r>
      <w:r w:rsidR="00CE632D" w:rsidRPr="00B37877">
        <w:rPr>
          <w:rFonts w:ascii="Arial" w:hAnsi="Arial" w:cs="Arial"/>
          <w:b/>
          <w:color w:val="000000" w:themeColor="text1"/>
          <w:sz w:val="24"/>
          <w:szCs w:val="24"/>
        </w:rPr>
        <w:t xml:space="preserve">CD </w:t>
      </w:r>
      <w:r w:rsidRPr="00B37877">
        <w:rPr>
          <w:rFonts w:ascii="Arial" w:hAnsi="Arial" w:cs="Arial"/>
          <w:b/>
          <w:color w:val="000000" w:themeColor="text1"/>
          <w:sz w:val="24"/>
          <w:szCs w:val="24"/>
        </w:rPr>
        <w:t>ratio is less than 60%.</w:t>
      </w:r>
    </w:p>
    <w:p w14:paraId="00A89217" w14:textId="49121E7B" w:rsidR="00CE632D" w:rsidRPr="006E6E89" w:rsidRDefault="005F73D0" w:rsidP="00CC751E">
      <w:pPr>
        <w:jc w:val="right"/>
        <w:rPr>
          <w:rFonts w:ascii="Arial" w:hAnsi="Arial" w:cs="Arial"/>
          <w:b/>
          <w:color w:val="000000" w:themeColor="text1"/>
          <w:sz w:val="24"/>
          <w:szCs w:val="24"/>
        </w:rPr>
      </w:pPr>
      <w:r w:rsidRPr="006E6E89">
        <w:rPr>
          <w:rFonts w:ascii="Arial" w:hAnsi="Arial" w:cs="Arial"/>
          <w:b/>
          <w:color w:val="000000" w:themeColor="text1"/>
          <w:sz w:val="24"/>
          <w:szCs w:val="24"/>
        </w:rPr>
        <w:t xml:space="preserve"> </w:t>
      </w:r>
      <w:r w:rsidR="001D1775" w:rsidRPr="006E6E89">
        <w:rPr>
          <w:rFonts w:ascii="Arial" w:hAnsi="Arial" w:cs="Arial"/>
          <w:b/>
          <w:color w:val="000000" w:themeColor="text1"/>
          <w:sz w:val="24"/>
          <w:szCs w:val="24"/>
        </w:rPr>
        <w:t>(</w:t>
      </w:r>
      <w:r w:rsidR="00DD1DBE" w:rsidRPr="006E6E89">
        <w:rPr>
          <w:rFonts w:ascii="Arial" w:hAnsi="Arial" w:cs="Arial"/>
          <w:b/>
          <w:color w:val="000000" w:themeColor="text1"/>
          <w:sz w:val="24"/>
          <w:szCs w:val="24"/>
        </w:rPr>
        <w:t>Action: All</w:t>
      </w:r>
      <w:r w:rsidR="001D1775" w:rsidRPr="006E6E89">
        <w:rPr>
          <w:rFonts w:ascii="Arial" w:hAnsi="Arial" w:cs="Arial"/>
          <w:b/>
          <w:color w:val="000000" w:themeColor="text1"/>
          <w:sz w:val="24"/>
          <w:szCs w:val="24"/>
        </w:rPr>
        <w:t xml:space="preserve"> concerned </w:t>
      </w:r>
      <w:r w:rsidR="00C37835" w:rsidRPr="006E6E89">
        <w:rPr>
          <w:rFonts w:ascii="Arial" w:hAnsi="Arial" w:cs="Arial"/>
          <w:b/>
          <w:color w:val="000000" w:themeColor="text1"/>
          <w:sz w:val="24"/>
          <w:szCs w:val="24"/>
        </w:rPr>
        <w:t>bank)</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221"/>
      </w:tblGrid>
      <w:tr w:rsidR="006E6E89" w:rsidRPr="006E6E89" w14:paraId="52C968D0" w14:textId="77777777" w:rsidTr="00026471">
        <w:tc>
          <w:tcPr>
            <w:tcW w:w="1418" w:type="dxa"/>
          </w:tcPr>
          <w:p w14:paraId="40A2F933" w14:textId="4F235B1D"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Item No. 1</w:t>
            </w:r>
            <w:r w:rsidR="000368D6" w:rsidRPr="006E6E89">
              <w:rPr>
                <w:rFonts w:ascii="Arial" w:hAnsi="Arial" w:cs="Arial"/>
                <w:b/>
                <w:color w:val="000000" w:themeColor="text1"/>
                <w:sz w:val="24"/>
                <w:szCs w:val="24"/>
              </w:rPr>
              <w:t>8</w:t>
            </w:r>
            <w:r w:rsidRPr="006E6E89">
              <w:rPr>
                <w:rFonts w:ascii="Arial" w:hAnsi="Arial" w:cs="Arial"/>
                <w:b/>
                <w:color w:val="000000" w:themeColor="text1"/>
                <w:sz w:val="24"/>
                <w:szCs w:val="24"/>
              </w:rPr>
              <w:t xml:space="preserve">: </w:t>
            </w:r>
          </w:p>
        </w:tc>
        <w:tc>
          <w:tcPr>
            <w:tcW w:w="8221" w:type="dxa"/>
          </w:tcPr>
          <w:p w14:paraId="473EE44E" w14:textId="63802E6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PRIORITY SECTOR ADVANCES WITHIN UT CHANDIGARH AS ON </w:t>
            </w:r>
            <w:r w:rsidR="00CE4715" w:rsidRPr="006E6E89">
              <w:rPr>
                <w:rFonts w:ascii="Arial" w:hAnsi="Arial" w:cs="Arial"/>
                <w:b/>
                <w:color w:val="000000" w:themeColor="text1"/>
                <w:sz w:val="24"/>
                <w:szCs w:val="24"/>
              </w:rPr>
              <w:t>31.12.2022</w:t>
            </w:r>
          </w:p>
        </w:tc>
      </w:tr>
    </w:tbl>
    <w:p w14:paraId="13C6E3A9" w14:textId="77777777"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Rs. in Crore</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725"/>
        <w:gridCol w:w="850"/>
        <w:gridCol w:w="851"/>
        <w:gridCol w:w="850"/>
        <w:gridCol w:w="709"/>
        <w:gridCol w:w="851"/>
        <w:gridCol w:w="992"/>
        <w:gridCol w:w="992"/>
        <w:gridCol w:w="1418"/>
      </w:tblGrid>
      <w:tr w:rsidR="006E6E89" w:rsidRPr="006E6E89" w14:paraId="572515AB" w14:textId="77777777" w:rsidTr="00DA0E32">
        <w:trPr>
          <w:trHeight w:val="740"/>
        </w:trPr>
        <w:tc>
          <w:tcPr>
            <w:tcW w:w="1431" w:type="dxa"/>
            <w:tcBorders>
              <w:top w:val="single" w:sz="4" w:space="0" w:color="auto"/>
              <w:left w:val="single" w:sz="4" w:space="0" w:color="auto"/>
              <w:bottom w:val="single" w:sz="4" w:space="0" w:color="auto"/>
              <w:right w:val="single" w:sz="4" w:space="0" w:color="auto"/>
            </w:tcBorders>
          </w:tcPr>
          <w:p w14:paraId="47810F4B" w14:textId="77777777" w:rsidR="00CE4715" w:rsidRPr="006E6E89" w:rsidRDefault="00CE4715" w:rsidP="00CC751E">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Period</w:t>
            </w:r>
          </w:p>
        </w:tc>
        <w:tc>
          <w:tcPr>
            <w:tcW w:w="1575" w:type="dxa"/>
            <w:gridSpan w:val="2"/>
            <w:tcBorders>
              <w:top w:val="single" w:sz="4" w:space="0" w:color="auto"/>
              <w:left w:val="single" w:sz="4" w:space="0" w:color="auto"/>
              <w:bottom w:val="single" w:sz="4" w:space="0" w:color="auto"/>
              <w:right w:val="single" w:sz="4" w:space="0" w:color="auto"/>
            </w:tcBorders>
            <w:hideMark/>
          </w:tcPr>
          <w:p w14:paraId="3D347CF9" w14:textId="77777777" w:rsidR="00CE4715" w:rsidRPr="006E6E89" w:rsidRDefault="00CE4715" w:rsidP="00CC751E">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Agri. &amp; Allied Sector(Primary)</w:t>
            </w:r>
          </w:p>
        </w:tc>
        <w:tc>
          <w:tcPr>
            <w:tcW w:w="1701" w:type="dxa"/>
            <w:gridSpan w:val="2"/>
            <w:tcBorders>
              <w:top w:val="single" w:sz="4" w:space="0" w:color="auto"/>
              <w:left w:val="single" w:sz="4" w:space="0" w:color="auto"/>
              <w:bottom w:val="single" w:sz="4" w:space="0" w:color="auto"/>
              <w:right w:val="single" w:sz="4" w:space="0" w:color="auto"/>
            </w:tcBorders>
            <w:hideMark/>
          </w:tcPr>
          <w:p w14:paraId="21AB364C" w14:textId="77777777" w:rsidR="00CE4715" w:rsidRPr="006E6E89" w:rsidRDefault="00CE4715" w:rsidP="00CC751E">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MSME</w:t>
            </w:r>
          </w:p>
          <w:p w14:paraId="404ED348" w14:textId="77777777" w:rsidR="00CE4715" w:rsidRPr="006E6E89" w:rsidRDefault="00CE4715" w:rsidP="00CC751E">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 Secondary)</w:t>
            </w:r>
          </w:p>
        </w:tc>
        <w:tc>
          <w:tcPr>
            <w:tcW w:w="1560" w:type="dxa"/>
            <w:gridSpan w:val="2"/>
            <w:tcBorders>
              <w:top w:val="single" w:sz="4" w:space="0" w:color="auto"/>
              <w:left w:val="single" w:sz="4" w:space="0" w:color="auto"/>
              <w:bottom w:val="single" w:sz="4" w:space="0" w:color="auto"/>
              <w:right w:val="single" w:sz="4" w:space="0" w:color="auto"/>
            </w:tcBorders>
          </w:tcPr>
          <w:p w14:paraId="2B0C4A8C" w14:textId="77777777" w:rsidR="00CE4715" w:rsidRPr="006E6E89" w:rsidRDefault="00CE4715" w:rsidP="00CC751E">
            <w:pPr>
              <w:spacing w:after="0" w:line="240" w:lineRule="auto"/>
              <w:rPr>
                <w:rFonts w:ascii="Arial" w:hAnsi="Arial" w:cs="Arial"/>
                <w:color w:val="000000" w:themeColor="text1"/>
                <w:sz w:val="24"/>
                <w:szCs w:val="24"/>
              </w:rPr>
            </w:pPr>
            <w:r w:rsidRPr="006E6E89">
              <w:rPr>
                <w:rFonts w:ascii="Arial" w:hAnsi="Arial" w:cs="Arial"/>
                <w:color w:val="000000" w:themeColor="text1"/>
                <w:sz w:val="24"/>
                <w:szCs w:val="24"/>
              </w:rPr>
              <w:t>Other Priority Sector(Tertiary)</w:t>
            </w:r>
          </w:p>
        </w:tc>
        <w:tc>
          <w:tcPr>
            <w:tcW w:w="1984" w:type="dxa"/>
            <w:gridSpan w:val="2"/>
            <w:tcBorders>
              <w:top w:val="single" w:sz="4" w:space="0" w:color="auto"/>
              <w:left w:val="single" w:sz="4" w:space="0" w:color="auto"/>
              <w:bottom w:val="single" w:sz="4" w:space="0" w:color="auto"/>
              <w:right w:val="single" w:sz="4" w:space="0" w:color="auto"/>
            </w:tcBorders>
          </w:tcPr>
          <w:p w14:paraId="1194AB16" w14:textId="77777777" w:rsidR="00CE4715" w:rsidRPr="006E6E89" w:rsidRDefault="00CE4715" w:rsidP="00CC751E">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 xml:space="preserve">Total Priority </w:t>
            </w:r>
          </w:p>
          <w:p w14:paraId="0F7436BF" w14:textId="77777777" w:rsidR="00CE4715" w:rsidRPr="006E6E89" w:rsidRDefault="00CE4715" w:rsidP="00CC751E">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Sector</w:t>
            </w:r>
          </w:p>
        </w:tc>
        <w:tc>
          <w:tcPr>
            <w:tcW w:w="1418" w:type="dxa"/>
            <w:tcBorders>
              <w:top w:val="single" w:sz="4" w:space="0" w:color="auto"/>
              <w:left w:val="single" w:sz="4" w:space="0" w:color="auto"/>
              <w:bottom w:val="single" w:sz="4" w:space="0" w:color="auto"/>
              <w:right w:val="single" w:sz="4" w:space="0" w:color="auto"/>
            </w:tcBorders>
            <w:hideMark/>
          </w:tcPr>
          <w:p w14:paraId="7865095C" w14:textId="77777777" w:rsidR="00CE4715" w:rsidRPr="006E6E89" w:rsidRDefault="00CE4715" w:rsidP="00CC751E">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 of PS adv toTotal adv. Amt</w:t>
            </w:r>
          </w:p>
        </w:tc>
      </w:tr>
      <w:tr w:rsidR="006E6E89" w:rsidRPr="006E6E89" w14:paraId="32D0854E" w14:textId="77777777" w:rsidTr="00DA0E32">
        <w:tc>
          <w:tcPr>
            <w:tcW w:w="1431" w:type="dxa"/>
            <w:tcBorders>
              <w:top w:val="single" w:sz="4" w:space="0" w:color="auto"/>
              <w:left w:val="single" w:sz="4" w:space="0" w:color="auto"/>
              <w:bottom w:val="single" w:sz="4" w:space="0" w:color="auto"/>
              <w:right w:val="single" w:sz="4" w:space="0" w:color="auto"/>
            </w:tcBorders>
          </w:tcPr>
          <w:p w14:paraId="44BD15B7" w14:textId="77777777" w:rsidR="00CE4715" w:rsidRPr="006E6E89" w:rsidRDefault="00CE4715" w:rsidP="00563B4E">
            <w:pPr>
              <w:jc w:val="both"/>
              <w:rPr>
                <w:rFonts w:ascii="Arial" w:hAnsi="Arial" w:cs="Arial"/>
                <w:color w:val="000000" w:themeColor="text1"/>
                <w:sz w:val="24"/>
                <w:szCs w:val="24"/>
              </w:rPr>
            </w:pPr>
            <w:bookmarkStart w:id="8" w:name="_Hlk103379634"/>
          </w:p>
        </w:tc>
        <w:tc>
          <w:tcPr>
            <w:tcW w:w="725" w:type="dxa"/>
            <w:tcBorders>
              <w:top w:val="single" w:sz="4" w:space="0" w:color="auto"/>
              <w:left w:val="single" w:sz="4" w:space="0" w:color="auto"/>
              <w:bottom w:val="single" w:sz="4" w:space="0" w:color="auto"/>
              <w:right w:val="single" w:sz="4" w:space="0" w:color="auto"/>
            </w:tcBorders>
          </w:tcPr>
          <w:p w14:paraId="24F6EA18"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850" w:type="dxa"/>
            <w:tcBorders>
              <w:top w:val="single" w:sz="4" w:space="0" w:color="auto"/>
              <w:left w:val="single" w:sz="4" w:space="0" w:color="auto"/>
              <w:bottom w:val="single" w:sz="4" w:space="0" w:color="auto"/>
              <w:right w:val="single" w:sz="4" w:space="0" w:color="auto"/>
            </w:tcBorders>
            <w:hideMark/>
          </w:tcPr>
          <w:p w14:paraId="2F7F61AD"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851" w:type="dxa"/>
            <w:tcBorders>
              <w:top w:val="single" w:sz="4" w:space="0" w:color="auto"/>
              <w:left w:val="single" w:sz="4" w:space="0" w:color="auto"/>
              <w:bottom w:val="single" w:sz="4" w:space="0" w:color="auto"/>
              <w:right w:val="single" w:sz="4" w:space="0" w:color="auto"/>
            </w:tcBorders>
            <w:hideMark/>
          </w:tcPr>
          <w:p w14:paraId="44D30436"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850" w:type="dxa"/>
            <w:tcBorders>
              <w:top w:val="single" w:sz="4" w:space="0" w:color="auto"/>
              <w:left w:val="single" w:sz="4" w:space="0" w:color="auto"/>
              <w:bottom w:val="single" w:sz="4" w:space="0" w:color="auto"/>
              <w:right w:val="single" w:sz="4" w:space="0" w:color="auto"/>
            </w:tcBorders>
            <w:hideMark/>
          </w:tcPr>
          <w:p w14:paraId="6E5567B4"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709" w:type="dxa"/>
            <w:tcBorders>
              <w:top w:val="single" w:sz="4" w:space="0" w:color="auto"/>
              <w:left w:val="single" w:sz="4" w:space="0" w:color="auto"/>
              <w:bottom w:val="single" w:sz="4" w:space="0" w:color="auto"/>
              <w:right w:val="single" w:sz="4" w:space="0" w:color="auto"/>
            </w:tcBorders>
            <w:hideMark/>
          </w:tcPr>
          <w:p w14:paraId="5D78474B"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851" w:type="dxa"/>
            <w:tcBorders>
              <w:top w:val="single" w:sz="4" w:space="0" w:color="auto"/>
              <w:left w:val="single" w:sz="4" w:space="0" w:color="auto"/>
              <w:bottom w:val="single" w:sz="4" w:space="0" w:color="auto"/>
              <w:right w:val="single" w:sz="4" w:space="0" w:color="auto"/>
            </w:tcBorders>
            <w:hideMark/>
          </w:tcPr>
          <w:p w14:paraId="6A53FF74"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992" w:type="dxa"/>
            <w:tcBorders>
              <w:top w:val="single" w:sz="4" w:space="0" w:color="auto"/>
              <w:left w:val="single" w:sz="4" w:space="0" w:color="auto"/>
              <w:bottom w:val="single" w:sz="4" w:space="0" w:color="auto"/>
              <w:right w:val="single" w:sz="4" w:space="0" w:color="auto"/>
            </w:tcBorders>
            <w:hideMark/>
          </w:tcPr>
          <w:p w14:paraId="337C04F8"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992" w:type="dxa"/>
            <w:tcBorders>
              <w:top w:val="single" w:sz="4" w:space="0" w:color="auto"/>
              <w:left w:val="single" w:sz="4" w:space="0" w:color="auto"/>
              <w:bottom w:val="single" w:sz="4" w:space="0" w:color="auto"/>
              <w:right w:val="single" w:sz="4" w:space="0" w:color="auto"/>
            </w:tcBorders>
            <w:hideMark/>
          </w:tcPr>
          <w:p w14:paraId="37D7734A" w14:textId="77777777" w:rsidR="00CE4715" w:rsidRPr="006E6E89" w:rsidRDefault="00CE4715"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EA583" w14:textId="77777777" w:rsidR="00CE4715" w:rsidRPr="006E6E89" w:rsidRDefault="00CE4715" w:rsidP="00563B4E">
            <w:pPr>
              <w:rPr>
                <w:rFonts w:ascii="Arial" w:hAnsi="Arial" w:cs="Arial"/>
                <w:color w:val="000000" w:themeColor="text1"/>
                <w:sz w:val="24"/>
                <w:szCs w:val="24"/>
              </w:rPr>
            </w:pPr>
          </w:p>
        </w:tc>
      </w:tr>
      <w:tr w:rsidR="006E6E89" w:rsidRPr="006E6E89" w14:paraId="55978141" w14:textId="77777777" w:rsidTr="00DA0E32">
        <w:tc>
          <w:tcPr>
            <w:tcW w:w="1431" w:type="dxa"/>
            <w:tcBorders>
              <w:top w:val="single" w:sz="4" w:space="0" w:color="auto"/>
              <w:left w:val="single" w:sz="4" w:space="0" w:color="auto"/>
              <w:bottom w:val="single" w:sz="4" w:space="0" w:color="auto"/>
              <w:right w:val="single" w:sz="4" w:space="0" w:color="auto"/>
            </w:tcBorders>
          </w:tcPr>
          <w:p w14:paraId="0496DEB3" w14:textId="77777777" w:rsidR="00CE4715" w:rsidRPr="006E6E89" w:rsidRDefault="00CE4715" w:rsidP="00B37877">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31.12.2021</w:t>
            </w:r>
          </w:p>
        </w:tc>
        <w:tc>
          <w:tcPr>
            <w:tcW w:w="725" w:type="dxa"/>
            <w:tcBorders>
              <w:top w:val="single" w:sz="4" w:space="0" w:color="auto"/>
              <w:left w:val="single" w:sz="4" w:space="0" w:color="auto"/>
              <w:bottom w:val="single" w:sz="4" w:space="0" w:color="auto"/>
              <w:right w:val="single" w:sz="4" w:space="0" w:color="auto"/>
            </w:tcBorders>
          </w:tcPr>
          <w:p w14:paraId="2AEA38F1"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55353</w:t>
            </w:r>
          </w:p>
        </w:tc>
        <w:tc>
          <w:tcPr>
            <w:tcW w:w="850" w:type="dxa"/>
            <w:tcBorders>
              <w:top w:val="single" w:sz="4" w:space="0" w:color="auto"/>
              <w:left w:val="single" w:sz="4" w:space="0" w:color="auto"/>
              <w:bottom w:val="single" w:sz="4" w:space="0" w:color="auto"/>
              <w:right w:val="single" w:sz="4" w:space="0" w:color="auto"/>
            </w:tcBorders>
          </w:tcPr>
          <w:p w14:paraId="76974D10"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2124</w:t>
            </w:r>
          </w:p>
        </w:tc>
        <w:tc>
          <w:tcPr>
            <w:tcW w:w="851" w:type="dxa"/>
            <w:tcBorders>
              <w:top w:val="single" w:sz="4" w:space="0" w:color="auto"/>
              <w:left w:val="single" w:sz="4" w:space="0" w:color="auto"/>
              <w:bottom w:val="single" w:sz="4" w:space="0" w:color="auto"/>
              <w:right w:val="single" w:sz="4" w:space="0" w:color="auto"/>
            </w:tcBorders>
          </w:tcPr>
          <w:p w14:paraId="25746503"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40333</w:t>
            </w:r>
          </w:p>
        </w:tc>
        <w:tc>
          <w:tcPr>
            <w:tcW w:w="850" w:type="dxa"/>
            <w:tcBorders>
              <w:top w:val="single" w:sz="4" w:space="0" w:color="auto"/>
              <w:left w:val="single" w:sz="4" w:space="0" w:color="auto"/>
              <w:bottom w:val="single" w:sz="4" w:space="0" w:color="auto"/>
              <w:right w:val="single" w:sz="4" w:space="0" w:color="auto"/>
            </w:tcBorders>
          </w:tcPr>
          <w:p w14:paraId="7D53E3DA"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11329</w:t>
            </w:r>
          </w:p>
        </w:tc>
        <w:tc>
          <w:tcPr>
            <w:tcW w:w="709" w:type="dxa"/>
            <w:tcBorders>
              <w:top w:val="single" w:sz="4" w:space="0" w:color="auto"/>
              <w:left w:val="single" w:sz="4" w:space="0" w:color="auto"/>
              <w:bottom w:val="single" w:sz="4" w:space="0" w:color="auto"/>
              <w:right w:val="single" w:sz="4" w:space="0" w:color="auto"/>
            </w:tcBorders>
          </w:tcPr>
          <w:p w14:paraId="16591224" w14:textId="77777777" w:rsidR="00CE4715" w:rsidRPr="00DA0E32" w:rsidRDefault="00CE4715" w:rsidP="00B37877">
            <w:pPr>
              <w:spacing w:after="0" w:line="240" w:lineRule="auto"/>
              <w:jc w:val="both"/>
              <w:rPr>
                <w:rFonts w:ascii="Arial" w:hAnsi="Arial" w:cs="Arial"/>
                <w:b/>
                <w:bCs/>
                <w:color w:val="000000" w:themeColor="text1"/>
                <w:sz w:val="16"/>
                <w:szCs w:val="16"/>
              </w:rPr>
            </w:pPr>
            <w:r w:rsidRPr="00DA0E32">
              <w:rPr>
                <w:rFonts w:ascii="Arial" w:hAnsi="Arial" w:cs="Arial"/>
                <w:b/>
                <w:bCs/>
                <w:color w:val="000000" w:themeColor="text1"/>
                <w:sz w:val="16"/>
                <w:szCs w:val="16"/>
              </w:rPr>
              <w:t>30120</w:t>
            </w:r>
          </w:p>
        </w:tc>
        <w:tc>
          <w:tcPr>
            <w:tcW w:w="851" w:type="dxa"/>
            <w:tcBorders>
              <w:top w:val="single" w:sz="4" w:space="0" w:color="auto"/>
              <w:left w:val="single" w:sz="4" w:space="0" w:color="auto"/>
              <w:bottom w:val="single" w:sz="4" w:space="0" w:color="auto"/>
              <w:right w:val="single" w:sz="4" w:space="0" w:color="auto"/>
            </w:tcBorders>
          </w:tcPr>
          <w:p w14:paraId="7219B0F0"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5155</w:t>
            </w:r>
          </w:p>
        </w:tc>
        <w:tc>
          <w:tcPr>
            <w:tcW w:w="992" w:type="dxa"/>
            <w:tcBorders>
              <w:top w:val="single" w:sz="4" w:space="0" w:color="auto"/>
              <w:left w:val="single" w:sz="4" w:space="0" w:color="auto"/>
              <w:bottom w:val="single" w:sz="4" w:space="0" w:color="auto"/>
              <w:right w:val="single" w:sz="4" w:space="0" w:color="auto"/>
            </w:tcBorders>
          </w:tcPr>
          <w:p w14:paraId="5EA5DA6D"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125806</w:t>
            </w:r>
          </w:p>
        </w:tc>
        <w:tc>
          <w:tcPr>
            <w:tcW w:w="992" w:type="dxa"/>
            <w:tcBorders>
              <w:top w:val="single" w:sz="4" w:space="0" w:color="auto"/>
              <w:left w:val="single" w:sz="4" w:space="0" w:color="auto"/>
              <w:bottom w:val="single" w:sz="4" w:space="0" w:color="auto"/>
              <w:right w:val="single" w:sz="4" w:space="0" w:color="auto"/>
            </w:tcBorders>
          </w:tcPr>
          <w:p w14:paraId="1BB96F87"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18609</w:t>
            </w:r>
          </w:p>
        </w:tc>
        <w:tc>
          <w:tcPr>
            <w:tcW w:w="1418" w:type="dxa"/>
            <w:tcBorders>
              <w:top w:val="single" w:sz="4" w:space="0" w:color="auto"/>
              <w:left w:val="single" w:sz="4" w:space="0" w:color="auto"/>
              <w:bottom w:val="single" w:sz="4" w:space="0" w:color="auto"/>
              <w:right w:val="single" w:sz="4" w:space="0" w:color="auto"/>
            </w:tcBorders>
            <w:vAlign w:val="center"/>
          </w:tcPr>
          <w:p w14:paraId="33F83F0C" w14:textId="77777777" w:rsidR="00CE4715" w:rsidRPr="00DA0E32" w:rsidRDefault="00CE4715" w:rsidP="00B37877">
            <w:pPr>
              <w:spacing w:after="0" w:line="240" w:lineRule="auto"/>
              <w:rPr>
                <w:rFonts w:ascii="Arial" w:hAnsi="Arial" w:cs="Arial"/>
                <w:b/>
                <w:bCs/>
                <w:color w:val="000000" w:themeColor="text1"/>
                <w:sz w:val="18"/>
                <w:szCs w:val="18"/>
              </w:rPr>
            </w:pPr>
            <w:r w:rsidRPr="00DA0E32">
              <w:rPr>
                <w:rFonts w:ascii="Arial" w:hAnsi="Arial" w:cs="Arial"/>
                <w:b/>
                <w:bCs/>
                <w:color w:val="000000" w:themeColor="text1"/>
                <w:sz w:val="18"/>
                <w:szCs w:val="18"/>
              </w:rPr>
              <w:t>21.24</w:t>
            </w:r>
          </w:p>
        </w:tc>
      </w:tr>
      <w:tr w:rsidR="006E6E89" w:rsidRPr="006E6E89" w14:paraId="2DD311C7" w14:textId="77777777" w:rsidTr="00DA0E32">
        <w:tc>
          <w:tcPr>
            <w:tcW w:w="1431" w:type="dxa"/>
            <w:tcBorders>
              <w:top w:val="single" w:sz="4" w:space="0" w:color="auto"/>
              <w:left w:val="single" w:sz="4" w:space="0" w:color="auto"/>
              <w:bottom w:val="single" w:sz="4" w:space="0" w:color="auto"/>
              <w:right w:val="single" w:sz="4" w:space="0" w:color="auto"/>
            </w:tcBorders>
          </w:tcPr>
          <w:p w14:paraId="304688E9" w14:textId="77777777" w:rsidR="00CE4715" w:rsidRPr="006E6E89" w:rsidRDefault="00CE4715" w:rsidP="00B37877">
            <w:pPr>
              <w:spacing w:after="0" w:line="240" w:lineRule="auto"/>
              <w:ind w:right="-108"/>
              <w:jc w:val="both"/>
              <w:rPr>
                <w:rFonts w:ascii="Arial" w:hAnsi="Arial" w:cs="Arial"/>
                <w:b/>
                <w:color w:val="000000" w:themeColor="text1"/>
                <w:sz w:val="24"/>
                <w:szCs w:val="24"/>
              </w:rPr>
            </w:pPr>
            <w:r w:rsidRPr="006E6E89">
              <w:rPr>
                <w:rFonts w:ascii="Arial" w:hAnsi="Arial" w:cs="Arial"/>
                <w:b/>
                <w:color w:val="000000" w:themeColor="text1"/>
                <w:sz w:val="24"/>
                <w:szCs w:val="24"/>
              </w:rPr>
              <w:t>30.09.2022</w:t>
            </w:r>
          </w:p>
        </w:tc>
        <w:tc>
          <w:tcPr>
            <w:tcW w:w="725" w:type="dxa"/>
            <w:tcBorders>
              <w:top w:val="single" w:sz="4" w:space="0" w:color="auto"/>
              <w:left w:val="single" w:sz="4" w:space="0" w:color="auto"/>
              <w:bottom w:val="single" w:sz="4" w:space="0" w:color="auto"/>
              <w:right w:val="single" w:sz="4" w:space="0" w:color="auto"/>
            </w:tcBorders>
          </w:tcPr>
          <w:p w14:paraId="1CFF1482"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62051</w:t>
            </w:r>
          </w:p>
        </w:tc>
        <w:tc>
          <w:tcPr>
            <w:tcW w:w="850" w:type="dxa"/>
            <w:tcBorders>
              <w:top w:val="single" w:sz="4" w:space="0" w:color="auto"/>
              <w:left w:val="single" w:sz="4" w:space="0" w:color="auto"/>
              <w:bottom w:val="single" w:sz="4" w:space="0" w:color="auto"/>
              <w:right w:val="single" w:sz="4" w:space="0" w:color="auto"/>
            </w:tcBorders>
            <w:hideMark/>
          </w:tcPr>
          <w:p w14:paraId="00C28C1B"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2408</w:t>
            </w:r>
          </w:p>
        </w:tc>
        <w:tc>
          <w:tcPr>
            <w:tcW w:w="851" w:type="dxa"/>
            <w:tcBorders>
              <w:top w:val="single" w:sz="4" w:space="0" w:color="auto"/>
              <w:left w:val="single" w:sz="4" w:space="0" w:color="auto"/>
              <w:bottom w:val="single" w:sz="4" w:space="0" w:color="auto"/>
              <w:right w:val="single" w:sz="4" w:space="0" w:color="auto"/>
            </w:tcBorders>
          </w:tcPr>
          <w:p w14:paraId="4285A939"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36998</w:t>
            </w:r>
          </w:p>
        </w:tc>
        <w:tc>
          <w:tcPr>
            <w:tcW w:w="850" w:type="dxa"/>
            <w:tcBorders>
              <w:top w:val="single" w:sz="4" w:space="0" w:color="auto"/>
              <w:left w:val="single" w:sz="4" w:space="0" w:color="auto"/>
              <w:bottom w:val="single" w:sz="4" w:space="0" w:color="auto"/>
              <w:right w:val="single" w:sz="4" w:space="0" w:color="auto"/>
            </w:tcBorders>
            <w:hideMark/>
          </w:tcPr>
          <w:p w14:paraId="1CB9B924"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12502</w:t>
            </w:r>
          </w:p>
        </w:tc>
        <w:tc>
          <w:tcPr>
            <w:tcW w:w="709" w:type="dxa"/>
            <w:tcBorders>
              <w:top w:val="single" w:sz="4" w:space="0" w:color="auto"/>
              <w:left w:val="single" w:sz="4" w:space="0" w:color="auto"/>
              <w:bottom w:val="single" w:sz="4" w:space="0" w:color="auto"/>
              <w:right w:val="single" w:sz="4" w:space="0" w:color="auto"/>
            </w:tcBorders>
            <w:hideMark/>
          </w:tcPr>
          <w:p w14:paraId="1C005952" w14:textId="77777777" w:rsidR="00CE4715" w:rsidRPr="00DA0E32" w:rsidRDefault="00CE4715" w:rsidP="00B37877">
            <w:pPr>
              <w:spacing w:after="0" w:line="240" w:lineRule="auto"/>
              <w:jc w:val="both"/>
              <w:rPr>
                <w:rFonts w:ascii="Arial" w:hAnsi="Arial" w:cs="Arial"/>
                <w:b/>
                <w:bCs/>
                <w:color w:val="000000" w:themeColor="text1"/>
                <w:sz w:val="16"/>
                <w:szCs w:val="16"/>
              </w:rPr>
            </w:pPr>
            <w:r w:rsidRPr="00DA0E32">
              <w:rPr>
                <w:rFonts w:ascii="Arial" w:hAnsi="Arial" w:cs="Arial"/>
                <w:b/>
                <w:bCs/>
                <w:color w:val="000000" w:themeColor="text1"/>
                <w:sz w:val="16"/>
                <w:szCs w:val="16"/>
              </w:rPr>
              <w:t>25289</w:t>
            </w:r>
          </w:p>
        </w:tc>
        <w:tc>
          <w:tcPr>
            <w:tcW w:w="851" w:type="dxa"/>
            <w:tcBorders>
              <w:top w:val="single" w:sz="4" w:space="0" w:color="auto"/>
              <w:left w:val="single" w:sz="4" w:space="0" w:color="auto"/>
              <w:bottom w:val="single" w:sz="4" w:space="0" w:color="auto"/>
              <w:right w:val="single" w:sz="4" w:space="0" w:color="auto"/>
            </w:tcBorders>
            <w:hideMark/>
          </w:tcPr>
          <w:p w14:paraId="546F5DF4"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2614</w:t>
            </w:r>
          </w:p>
        </w:tc>
        <w:tc>
          <w:tcPr>
            <w:tcW w:w="992" w:type="dxa"/>
            <w:tcBorders>
              <w:top w:val="single" w:sz="4" w:space="0" w:color="auto"/>
              <w:left w:val="single" w:sz="4" w:space="0" w:color="auto"/>
              <w:bottom w:val="single" w:sz="4" w:space="0" w:color="auto"/>
              <w:right w:val="single" w:sz="4" w:space="0" w:color="auto"/>
            </w:tcBorders>
            <w:hideMark/>
          </w:tcPr>
          <w:p w14:paraId="4F743833"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124338</w:t>
            </w:r>
          </w:p>
        </w:tc>
        <w:tc>
          <w:tcPr>
            <w:tcW w:w="992" w:type="dxa"/>
            <w:tcBorders>
              <w:top w:val="single" w:sz="4" w:space="0" w:color="auto"/>
              <w:left w:val="single" w:sz="4" w:space="0" w:color="auto"/>
              <w:bottom w:val="single" w:sz="4" w:space="0" w:color="auto"/>
              <w:right w:val="single" w:sz="4" w:space="0" w:color="auto"/>
            </w:tcBorders>
            <w:hideMark/>
          </w:tcPr>
          <w:p w14:paraId="389CDF35"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17524</w:t>
            </w:r>
          </w:p>
        </w:tc>
        <w:tc>
          <w:tcPr>
            <w:tcW w:w="1418" w:type="dxa"/>
            <w:tcBorders>
              <w:top w:val="single" w:sz="4" w:space="0" w:color="auto"/>
              <w:left w:val="single" w:sz="4" w:space="0" w:color="auto"/>
              <w:bottom w:val="single" w:sz="4" w:space="0" w:color="auto"/>
              <w:right w:val="single" w:sz="4" w:space="0" w:color="auto"/>
            </w:tcBorders>
            <w:hideMark/>
          </w:tcPr>
          <w:p w14:paraId="752BD68F"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21.13%</w:t>
            </w:r>
          </w:p>
        </w:tc>
      </w:tr>
      <w:tr w:rsidR="006E6E89" w:rsidRPr="006E6E89" w14:paraId="4C2E3377" w14:textId="77777777" w:rsidTr="00DA0E32">
        <w:tc>
          <w:tcPr>
            <w:tcW w:w="1431" w:type="dxa"/>
            <w:tcBorders>
              <w:top w:val="single" w:sz="4" w:space="0" w:color="auto"/>
              <w:left w:val="single" w:sz="4" w:space="0" w:color="auto"/>
              <w:bottom w:val="single" w:sz="4" w:space="0" w:color="auto"/>
              <w:right w:val="single" w:sz="4" w:space="0" w:color="auto"/>
            </w:tcBorders>
          </w:tcPr>
          <w:p w14:paraId="155DD371" w14:textId="77777777" w:rsidR="00CE4715" w:rsidRPr="006E6E89" w:rsidRDefault="00CE4715" w:rsidP="00B37877">
            <w:pPr>
              <w:spacing w:after="0" w:line="240" w:lineRule="auto"/>
              <w:ind w:right="-108"/>
              <w:jc w:val="both"/>
              <w:rPr>
                <w:rFonts w:ascii="Arial" w:hAnsi="Arial" w:cs="Arial"/>
                <w:b/>
                <w:color w:val="000000" w:themeColor="text1"/>
                <w:sz w:val="24"/>
                <w:szCs w:val="24"/>
              </w:rPr>
            </w:pPr>
            <w:r w:rsidRPr="006E6E89">
              <w:rPr>
                <w:rFonts w:ascii="Arial" w:hAnsi="Arial" w:cs="Arial"/>
                <w:b/>
                <w:color w:val="000000" w:themeColor="text1"/>
                <w:sz w:val="24"/>
                <w:szCs w:val="24"/>
              </w:rPr>
              <w:t>31.12.2022</w:t>
            </w:r>
          </w:p>
        </w:tc>
        <w:tc>
          <w:tcPr>
            <w:tcW w:w="725" w:type="dxa"/>
            <w:tcBorders>
              <w:top w:val="single" w:sz="4" w:space="0" w:color="auto"/>
              <w:left w:val="single" w:sz="4" w:space="0" w:color="auto"/>
              <w:bottom w:val="single" w:sz="4" w:space="0" w:color="auto"/>
              <w:right w:val="single" w:sz="4" w:space="0" w:color="auto"/>
            </w:tcBorders>
          </w:tcPr>
          <w:p w14:paraId="4B8548DA"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58899</w:t>
            </w:r>
          </w:p>
        </w:tc>
        <w:tc>
          <w:tcPr>
            <w:tcW w:w="850" w:type="dxa"/>
            <w:tcBorders>
              <w:top w:val="single" w:sz="4" w:space="0" w:color="auto"/>
              <w:left w:val="single" w:sz="4" w:space="0" w:color="auto"/>
              <w:bottom w:val="single" w:sz="4" w:space="0" w:color="auto"/>
              <w:right w:val="single" w:sz="4" w:space="0" w:color="auto"/>
            </w:tcBorders>
          </w:tcPr>
          <w:p w14:paraId="5348B2E1"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2963</w:t>
            </w:r>
          </w:p>
        </w:tc>
        <w:tc>
          <w:tcPr>
            <w:tcW w:w="851" w:type="dxa"/>
            <w:tcBorders>
              <w:top w:val="single" w:sz="4" w:space="0" w:color="auto"/>
              <w:left w:val="single" w:sz="4" w:space="0" w:color="auto"/>
              <w:bottom w:val="single" w:sz="4" w:space="0" w:color="auto"/>
              <w:right w:val="single" w:sz="4" w:space="0" w:color="auto"/>
            </w:tcBorders>
          </w:tcPr>
          <w:p w14:paraId="270339DB"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36202</w:t>
            </w:r>
          </w:p>
        </w:tc>
        <w:tc>
          <w:tcPr>
            <w:tcW w:w="850" w:type="dxa"/>
            <w:tcBorders>
              <w:top w:val="single" w:sz="4" w:space="0" w:color="auto"/>
              <w:left w:val="single" w:sz="4" w:space="0" w:color="auto"/>
              <w:bottom w:val="single" w:sz="4" w:space="0" w:color="auto"/>
              <w:right w:val="single" w:sz="4" w:space="0" w:color="auto"/>
            </w:tcBorders>
          </w:tcPr>
          <w:p w14:paraId="41CF516A"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12662</w:t>
            </w:r>
          </w:p>
        </w:tc>
        <w:tc>
          <w:tcPr>
            <w:tcW w:w="709" w:type="dxa"/>
            <w:tcBorders>
              <w:top w:val="single" w:sz="4" w:space="0" w:color="auto"/>
              <w:left w:val="single" w:sz="4" w:space="0" w:color="auto"/>
              <w:bottom w:val="single" w:sz="4" w:space="0" w:color="auto"/>
              <w:right w:val="single" w:sz="4" w:space="0" w:color="auto"/>
            </w:tcBorders>
          </w:tcPr>
          <w:p w14:paraId="49731497" w14:textId="77777777" w:rsidR="00CE4715" w:rsidRPr="00DA0E32" w:rsidRDefault="00CE4715" w:rsidP="00B37877">
            <w:pPr>
              <w:spacing w:after="0" w:line="240" w:lineRule="auto"/>
              <w:jc w:val="both"/>
              <w:rPr>
                <w:rFonts w:ascii="Arial" w:hAnsi="Arial" w:cs="Arial"/>
                <w:b/>
                <w:bCs/>
                <w:color w:val="000000" w:themeColor="text1"/>
                <w:sz w:val="16"/>
                <w:szCs w:val="16"/>
              </w:rPr>
            </w:pPr>
            <w:r w:rsidRPr="00DA0E32">
              <w:rPr>
                <w:rFonts w:ascii="Arial" w:hAnsi="Arial" w:cs="Arial"/>
                <w:b/>
                <w:bCs/>
                <w:color w:val="000000" w:themeColor="text1"/>
                <w:sz w:val="16"/>
                <w:szCs w:val="16"/>
              </w:rPr>
              <w:t>26382</w:t>
            </w:r>
          </w:p>
        </w:tc>
        <w:tc>
          <w:tcPr>
            <w:tcW w:w="851" w:type="dxa"/>
            <w:tcBorders>
              <w:top w:val="single" w:sz="4" w:space="0" w:color="auto"/>
              <w:left w:val="single" w:sz="4" w:space="0" w:color="auto"/>
              <w:bottom w:val="single" w:sz="4" w:space="0" w:color="auto"/>
              <w:right w:val="single" w:sz="4" w:space="0" w:color="auto"/>
            </w:tcBorders>
          </w:tcPr>
          <w:p w14:paraId="5EE9D0D3"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2437</w:t>
            </w:r>
          </w:p>
        </w:tc>
        <w:tc>
          <w:tcPr>
            <w:tcW w:w="992" w:type="dxa"/>
            <w:tcBorders>
              <w:top w:val="single" w:sz="4" w:space="0" w:color="auto"/>
              <w:left w:val="single" w:sz="4" w:space="0" w:color="auto"/>
              <w:bottom w:val="single" w:sz="4" w:space="0" w:color="auto"/>
              <w:right w:val="single" w:sz="4" w:space="0" w:color="auto"/>
            </w:tcBorders>
          </w:tcPr>
          <w:p w14:paraId="4AFD250A"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121483</w:t>
            </w:r>
          </w:p>
        </w:tc>
        <w:tc>
          <w:tcPr>
            <w:tcW w:w="992" w:type="dxa"/>
            <w:tcBorders>
              <w:top w:val="single" w:sz="4" w:space="0" w:color="auto"/>
              <w:left w:val="single" w:sz="4" w:space="0" w:color="auto"/>
              <w:bottom w:val="single" w:sz="4" w:space="0" w:color="auto"/>
              <w:right w:val="single" w:sz="4" w:space="0" w:color="auto"/>
            </w:tcBorders>
          </w:tcPr>
          <w:p w14:paraId="6C82CA2B"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18062</w:t>
            </w:r>
          </w:p>
        </w:tc>
        <w:tc>
          <w:tcPr>
            <w:tcW w:w="1418" w:type="dxa"/>
            <w:tcBorders>
              <w:top w:val="single" w:sz="4" w:space="0" w:color="auto"/>
              <w:left w:val="single" w:sz="4" w:space="0" w:color="auto"/>
              <w:bottom w:val="single" w:sz="4" w:space="0" w:color="auto"/>
              <w:right w:val="single" w:sz="4" w:space="0" w:color="auto"/>
            </w:tcBorders>
          </w:tcPr>
          <w:p w14:paraId="7092D625"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20.67%</w:t>
            </w:r>
          </w:p>
        </w:tc>
      </w:tr>
      <w:tr w:rsidR="006E6E89" w:rsidRPr="006E6E89" w14:paraId="11D56738" w14:textId="77777777" w:rsidTr="00DA0E32">
        <w:tc>
          <w:tcPr>
            <w:tcW w:w="1431" w:type="dxa"/>
            <w:tcBorders>
              <w:top w:val="single" w:sz="4" w:space="0" w:color="auto"/>
              <w:left w:val="single" w:sz="4" w:space="0" w:color="auto"/>
              <w:bottom w:val="single" w:sz="4" w:space="0" w:color="auto"/>
              <w:right w:val="single" w:sz="4" w:space="0" w:color="auto"/>
            </w:tcBorders>
          </w:tcPr>
          <w:p w14:paraId="237936F8" w14:textId="77777777" w:rsidR="00CE4715" w:rsidRPr="006E6E89" w:rsidRDefault="00CE4715" w:rsidP="00B37877">
            <w:pPr>
              <w:spacing w:after="0" w:line="240" w:lineRule="auto"/>
              <w:ind w:right="-108"/>
              <w:jc w:val="both"/>
              <w:rPr>
                <w:rFonts w:ascii="Arial" w:hAnsi="Arial" w:cs="Arial"/>
                <w:b/>
                <w:color w:val="000000" w:themeColor="text1"/>
                <w:sz w:val="24"/>
                <w:szCs w:val="24"/>
              </w:rPr>
            </w:pPr>
            <w:r w:rsidRPr="006E6E89">
              <w:rPr>
                <w:rFonts w:ascii="Arial" w:hAnsi="Arial" w:cs="Arial"/>
                <w:b/>
                <w:color w:val="000000" w:themeColor="text1"/>
                <w:sz w:val="24"/>
                <w:szCs w:val="24"/>
              </w:rPr>
              <w:t>Q to Q growth</w:t>
            </w:r>
          </w:p>
        </w:tc>
        <w:tc>
          <w:tcPr>
            <w:tcW w:w="725" w:type="dxa"/>
            <w:tcBorders>
              <w:top w:val="single" w:sz="4" w:space="0" w:color="auto"/>
              <w:left w:val="single" w:sz="4" w:space="0" w:color="auto"/>
              <w:bottom w:val="single" w:sz="4" w:space="0" w:color="auto"/>
              <w:right w:val="single" w:sz="4" w:space="0" w:color="auto"/>
            </w:tcBorders>
          </w:tcPr>
          <w:p w14:paraId="7C3EA0A8"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-3152</w:t>
            </w:r>
          </w:p>
        </w:tc>
        <w:tc>
          <w:tcPr>
            <w:tcW w:w="850" w:type="dxa"/>
            <w:tcBorders>
              <w:top w:val="single" w:sz="4" w:space="0" w:color="auto"/>
              <w:left w:val="single" w:sz="4" w:space="0" w:color="auto"/>
              <w:bottom w:val="single" w:sz="4" w:space="0" w:color="auto"/>
              <w:right w:val="single" w:sz="4" w:space="0" w:color="auto"/>
            </w:tcBorders>
          </w:tcPr>
          <w:p w14:paraId="09A641B3"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+555</w:t>
            </w:r>
          </w:p>
        </w:tc>
        <w:tc>
          <w:tcPr>
            <w:tcW w:w="851" w:type="dxa"/>
            <w:tcBorders>
              <w:top w:val="single" w:sz="4" w:space="0" w:color="auto"/>
              <w:left w:val="single" w:sz="4" w:space="0" w:color="auto"/>
              <w:bottom w:val="single" w:sz="4" w:space="0" w:color="auto"/>
              <w:right w:val="single" w:sz="4" w:space="0" w:color="auto"/>
            </w:tcBorders>
          </w:tcPr>
          <w:p w14:paraId="4A331C76"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-796</w:t>
            </w:r>
          </w:p>
        </w:tc>
        <w:tc>
          <w:tcPr>
            <w:tcW w:w="850" w:type="dxa"/>
            <w:tcBorders>
              <w:top w:val="single" w:sz="4" w:space="0" w:color="auto"/>
              <w:left w:val="single" w:sz="4" w:space="0" w:color="auto"/>
              <w:bottom w:val="single" w:sz="4" w:space="0" w:color="auto"/>
              <w:right w:val="single" w:sz="4" w:space="0" w:color="auto"/>
            </w:tcBorders>
          </w:tcPr>
          <w:p w14:paraId="25D7A9B2"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+160</w:t>
            </w:r>
          </w:p>
        </w:tc>
        <w:tc>
          <w:tcPr>
            <w:tcW w:w="709" w:type="dxa"/>
            <w:tcBorders>
              <w:top w:val="single" w:sz="4" w:space="0" w:color="auto"/>
              <w:left w:val="single" w:sz="4" w:space="0" w:color="auto"/>
              <w:bottom w:val="single" w:sz="4" w:space="0" w:color="auto"/>
              <w:right w:val="single" w:sz="4" w:space="0" w:color="auto"/>
            </w:tcBorders>
          </w:tcPr>
          <w:p w14:paraId="5D95C86F" w14:textId="77777777" w:rsidR="00CE4715" w:rsidRPr="00DA0E32" w:rsidRDefault="00CE4715" w:rsidP="00B37877">
            <w:pPr>
              <w:spacing w:after="0" w:line="240" w:lineRule="auto"/>
              <w:jc w:val="both"/>
              <w:rPr>
                <w:rFonts w:ascii="Arial" w:hAnsi="Arial" w:cs="Arial"/>
                <w:b/>
                <w:bCs/>
                <w:color w:val="000000" w:themeColor="text1"/>
                <w:sz w:val="16"/>
                <w:szCs w:val="16"/>
              </w:rPr>
            </w:pPr>
            <w:r w:rsidRPr="00DA0E32">
              <w:rPr>
                <w:rFonts w:ascii="Arial" w:hAnsi="Arial" w:cs="Arial"/>
                <w:b/>
                <w:bCs/>
                <w:color w:val="000000" w:themeColor="text1"/>
                <w:sz w:val="16"/>
                <w:szCs w:val="16"/>
              </w:rPr>
              <w:t>+1093</w:t>
            </w:r>
          </w:p>
        </w:tc>
        <w:tc>
          <w:tcPr>
            <w:tcW w:w="851" w:type="dxa"/>
            <w:tcBorders>
              <w:top w:val="single" w:sz="4" w:space="0" w:color="auto"/>
              <w:left w:val="single" w:sz="4" w:space="0" w:color="auto"/>
              <w:bottom w:val="single" w:sz="4" w:space="0" w:color="auto"/>
              <w:right w:val="single" w:sz="4" w:space="0" w:color="auto"/>
            </w:tcBorders>
          </w:tcPr>
          <w:p w14:paraId="5637420F"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-177</w:t>
            </w:r>
          </w:p>
        </w:tc>
        <w:tc>
          <w:tcPr>
            <w:tcW w:w="992" w:type="dxa"/>
            <w:tcBorders>
              <w:top w:val="single" w:sz="4" w:space="0" w:color="auto"/>
              <w:left w:val="single" w:sz="4" w:space="0" w:color="auto"/>
              <w:bottom w:val="single" w:sz="4" w:space="0" w:color="auto"/>
              <w:right w:val="single" w:sz="4" w:space="0" w:color="auto"/>
            </w:tcBorders>
          </w:tcPr>
          <w:p w14:paraId="20EE1D55"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-2855</w:t>
            </w:r>
          </w:p>
        </w:tc>
        <w:tc>
          <w:tcPr>
            <w:tcW w:w="992" w:type="dxa"/>
            <w:tcBorders>
              <w:top w:val="single" w:sz="4" w:space="0" w:color="auto"/>
              <w:left w:val="single" w:sz="4" w:space="0" w:color="auto"/>
              <w:bottom w:val="single" w:sz="4" w:space="0" w:color="auto"/>
              <w:right w:val="single" w:sz="4" w:space="0" w:color="auto"/>
            </w:tcBorders>
          </w:tcPr>
          <w:p w14:paraId="69E7FE39"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+538 (3.07%)</w:t>
            </w:r>
          </w:p>
        </w:tc>
        <w:tc>
          <w:tcPr>
            <w:tcW w:w="1418" w:type="dxa"/>
            <w:tcBorders>
              <w:top w:val="single" w:sz="4" w:space="0" w:color="auto"/>
              <w:left w:val="single" w:sz="4" w:space="0" w:color="auto"/>
              <w:bottom w:val="single" w:sz="4" w:space="0" w:color="auto"/>
              <w:right w:val="single" w:sz="4" w:space="0" w:color="auto"/>
            </w:tcBorders>
          </w:tcPr>
          <w:p w14:paraId="0410C154" w14:textId="77777777" w:rsidR="00CE4715" w:rsidRPr="00DA0E32" w:rsidRDefault="00CE4715" w:rsidP="00B37877">
            <w:pPr>
              <w:spacing w:after="0" w:line="240" w:lineRule="auto"/>
              <w:jc w:val="both"/>
              <w:rPr>
                <w:rFonts w:ascii="Arial" w:hAnsi="Arial" w:cs="Arial"/>
                <w:b/>
                <w:bCs/>
                <w:color w:val="000000" w:themeColor="text1"/>
                <w:sz w:val="18"/>
                <w:szCs w:val="18"/>
              </w:rPr>
            </w:pPr>
          </w:p>
        </w:tc>
      </w:tr>
      <w:tr w:rsidR="006E6E89" w:rsidRPr="006E6E89" w14:paraId="4C6CE874" w14:textId="77777777" w:rsidTr="00DA0E32">
        <w:trPr>
          <w:trHeight w:val="299"/>
        </w:trPr>
        <w:tc>
          <w:tcPr>
            <w:tcW w:w="1431" w:type="dxa"/>
            <w:tcBorders>
              <w:top w:val="single" w:sz="4" w:space="0" w:color="auto"/>
              <w:left w:val="single" w:sz="4" w:space="0" w:color="auto"/>
              <w:bottom w:val="single" w:sz="4" w:space="0" w:color="auto"/>
              <w:right w:val="single" w:sz="4" w:space="0" w:color="auto"/>
            </w:tcBorders>
          </w:tcPr>
          <w:p w14:paraId="42E58F8F" w14:textId="77777777" w:rsidR="00CE4715" w:rsidRPr="006E6E89" w:rsidRDefault="00CE4715" w:rsidP="00B37877">
            <w:pPr>
              <w:spacing w:after="0" w:line="240" w:lineRule="auto"/>
              <w:ind w:right="-108"/>
              <w:jc w:val="both"/>
              <w:rPr>
                <w:rFonts w:ascii="Arial" w:hAnsi="Arial" w:cs="Arial"/>
                <w:b/>
                <w:color w:val="000000" w:themeColor="text1"/>
                <w:sz w:val="24"/>
                <w:szCs w:val="24"/>
              </w:rPr>
            </w:pPr>
            <w:r w:rsidRPr="006E6E89">
              <w:rPr>
                <w:rFonts w:ascii="Arial" w:hAnsi="Arial" w:cs="Arial"/>
                <w:b/>
                <w:color w:val="000000" w:themeColor="text1"/>
                <w:sz w:val="24"/>
                <w:szCs w:val="24"/>
              </w:rPr>
              <w:t>YoY growth</w:t>
            </w:r>
          </w:p>
        </w:tc>
        <w:tc>
          <w:tcPr>
            <w:tcW w:w="725" w:type="dxa"/>
            <w:tcBorders>
              <w:top w:val="single" w:sz="4" w:space="0" w:color="auto"/>
              <w:left w:val="single" w:sz="4" w:space="0" w:color="auto"/>
              <w:bottom w:val="single" w:sz="4" w:space="0" w:color="auto"/>
              <w:right w:val="single" w:sz="4" w:space="0" w:color="auto"/>
            </w:tcBorders>
          </w:tcPr>
          <w:p w14:paraId="7BC12DF9"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+3546</w:t>
            </w:r>
          </w:p>
        </w:tc>
        <w:tc>
          <w:tcPr>
            <w:tcW w:w="850" w:type="dxa"/>
            <w:tcBorders>
              <w:top w:val="single" w:sz="4" w:space="0" w:color="auto"/>
              <w:left w:val="single" w:sz="4" w:space="0" w:color="auto"/>
              <w:bottom w:val="single" w:sz="4" w:space="0" w:color="auto"/>
              <w:right w:val="single" w:sz="4" w:space="0" w:color="auto"/>
            </w:tcBorders>
          </w:tcPr>
          <w:p w14:paraId="3D0D9F2B"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+839</w:t>
            </w:r>
          </w:p>
        </w:tc>
        <w:tc>
          <w:tcPr>
            <w:tcW w:w="851" w:type="dxa"/>
            <w:tcBorders>
              <w:top w:val="single" w:sz="4" w:space="0" w:color="auto"/>
              <w:left w:val="single" w:sz="4" w:space="0" w:color="auto"/>
              <w:bottom w:val="single" w:sz="4" w:space="0" w:color="auto"/>
              <w:right w:val="single" w:sz="4" w:space="0" w:color="auto"/>
            </w:tcBorders>
          </w:tcPr>
          <w:p w14:paraId="4EA01C3F"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-4131</w:t>
            </w:r>
          </w:p>
        </w:tc>
        <w:tc>
          <w:tcPr>
            <w:tcW w:w="850" w:type="dxa"/>
            <w:tcBorders>
              <w:top w:val="single" w:sz="4" w:space="0" w:color="auto"/>
              <w:left w:val="single" w:sz="4" w:space="0" w:color="auto"/>
              <w:bottom w:val="single" w:sz="4" w:space="0" w:color="auto"/>
              <w:right w:val="single" w:sz="4" w:space="0" w:color="auto"/>
            </w:tcBorders>
          </w:tcPr>
          <w:p w14:paraId="6F687EBE"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+1333</w:t>
            </w:r>
          </w:p>
        </w:tc>
        <w:tc>
          <w:tcPr>
            <w:tcW w:w="709" w:type="dxa"/>
            <w:tcBorders>
              <w:top w:val="single" w:sz="4" w:space="0" w:color="auto"/>
              <w:left w:val="single" w:sz="4" w:space="0" w:color="auto"/>
              <w:bottom w:val="single" w:sz="4" w:space="0" w:color="auto"/>
              <w:right w:val="single" w:sz="4" w:space="0" w:color="auto"/>
            </w:tcBorders>
          </w:tcPr>
          <w:p w14:paraId="16D32168" w14:textId="77777777" w:rsidR="00CE4715" w:rsidRPr="00DA0E32" w:rsidRDefault="00CE4715" w:rsidP="00B37877">
            <w:pPr>
              <w:spacing w:after="0" w:line="240" w:lineRule="auto"/>
              <w:jc w:val="both"/>
              <w:rPr>
                <w:rFonts w:ascii="Arial" w:hAnsi="Arial" w:cs="Arial"/>
                <w:b/>
                <w:bCs/>
                <w:color w:val="000000" w:themeColor="text1"/>
                <w:sz w:val="16"/>
                <w:szCs w:val="16"/>
              </w:rPr>
            </w:pPr>
            <w:r w:rsidRPr="00DA0E32">
              <w:rPr>
                <w:rFonts w:ascii="Arial" w:hAnsi="Arial" w:cs="Arial"/>
                <w:b/>
                <w:bCs/>
                <w:color w:val="000000" w:themeColor="text1"/>
                <w:sz w:val="16"/>
                <w:szCs w:val="16"/>
              </w:rPr>
              <w:t>--3738</w:t>
            </w:r>
          </w:p>
        </w:tc>
        <w:tc>
          <w:tcPr>
            <w:tcW w:w="851" w:type="dxa"/>
            <w:tcBorders>
              <w:top w:val="single" w:sz="4" w:space="0" w:color="auto"/>
              <w:left w:val="single" w:sz="4" w:space="0" w:color="auto"/>
              <w:bottom w:val="single" w:sz="4" w:space="0" w:color="auto"/>
              <w:right w:val="single" w:sz="4" w:space="0" w:color="auto"/>
            </w:tcBorders>
          </w:tcPr>
          <w:p w14:paraId="3CB5594A"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-2718</w:t>
            </w:r>
          </w:p>
        </w:tc>
        <w:tc>
          <w:tcPr>
            <w:tcW w:w="992" w:type="dxa"/>
            <w:tcBorders>
              <w:top w:val="single" w:sz="4" w:space="0" w:color="auto"/>
              <w:left w:val="single" w:sz="4" w:space="0" w:color="auto"/>
              <w:bottom w:val="single" w:sz="4" w:space="0" w:color="auto"/>
              <w:right w:val="single" w:sz="4" w:space="0" w:color="auto"/>
            </w:tcBorders>
          </w:tcPr>
          <w:p w14:paraId="142F42CD"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-4323</w:t>
            </w:r>
          </w:p>
        </w:tc>
        <w:tc>
          <w:tcPr>
            <w:tcW w:w="992" w:type="dxa"/>
            <w:tcBorders>
              <w:top w:val="single" w:sz="4" w:space="0" w:color="auto"/>
              <w:left w:val="single" w:sz="4" w:space="0" w:color="auto"/>
              <w:bottom w:val="single" w:sz="4" w:space="0" w:color="auto"/>
              <w:right w:val="single" w:sz="4" w:space="0" w:color="auto"/>
            </w:tcBorders>
          </w:tcPr>
          <w:p w14:paraId="742280EB" w14:textId="77777777" w:rsidR="00CE4715" w:rsidRPr="00DA0E32" w:rsidRDefault="00CE4715" w:rsidP="00B37877">
            <w:pPr>
              <w:spacing w:after="0" w:line="240" w:lineRule="auto"/>
              <w:jc w:val="both"/>
              <w:rPr>
                <w:rFonts w:ascii="Arial" w:hAnsi="Arial" w:cs="Arial"/>
                <w:b/>
                <w:bCs/>
                <w:color w:val="000000" w:themeColor="text1"/>
                <w:sz w:val="18"/>
                <w:szCs w:val="18"/>
              </w:rPr>
            </w:pPr>
            <w:r w:rsidRPr="00DA0E32">
              <w:rPr>
                <w:rFonts w:ascii="Arial" w:hAnsi="Arial" w:cs="Arial"/>
                <w:b/>
                <w:bCs/>
                <w:color w:val="000000" w:themeColor="text1"/>
                <w:sz w:val="18"/>
                <w:szCs w:val="18"/>
              </w:rPr>
              <w:t>-547   (-2.93%)</w:t>
            </w:r>
          </w:p>
        </w:tc>
        <w:tc>
          <w:tcPr>
            <w:tcW w:w="1418" w:type="dxa"/>
            <w:tcBorders>
              <w:top w:val="single" w:sz="4" w:space="0" w:color="auto"/>
              <w:left w:val="single" w:sz="4" w:space="0" w:color="auto"/>
              <w:bottom w:val="single" w:sz="4" w:space="0" w:color="auto"/>
              <w:right w:val="single" w:sz="4" w:space="0" w:color="auto"/>
            </w:tcBorders>
          </w:tcPr>
          <w:p w14:paraId="6AB8BE64" w14:textId="77777777" w:rsidR="00CE4715" w:rsidRPr="00DA0E32" w:rsidRDefault="00CE4715" w:rsidP="00B37877">
            <w:pPr>
              <w:spacing w:after="0" w:line="240" w:lineRule="auto"/>
              <w:jc w:val="both"/>
              <w:rPr>
                <w:rFonts w:ascii="Arial" w:hAnsi="Arial" w:cs="Arial"/>
                <w:b/>
                <w:bCs/>
                <w:color w:val="000000" w:themeColor="text1"/>
                <w:sz w:val="18"/>
                <w:szCs w:val="18"/>
              </w:rPr>
            </w:pPr>
          </w:p>
        </w:tc>
      </w:tr>
      <w:bookmarkEnd w:id="8"/>
    </w:tbl>
    <w:p w14:paraId="2D4DE604" w14:textId="77777777" w:rsidR="00D76314" w:rsidRPr="006E6E89" w:rsidRDefault="00D76314" w:rsidP="00663C55">
      <w:pPr>
        <w:jc w:val="both"/>
        <w:rPr>
          <w:rFonts w:ascii="Arial" w:hAnsi="Arial" w:cs="Arial"/>
          <w:bCs/>
          <w:color w:val="000000" w:themeColor="text1"/>
          <w:sz w:val="24"/>
          <w:szCs w:val="24"/>
        </w:rPr>
      </w:pPr>
    </w:p>
    <w:p w14:paraId="7345DEA7" w14:textId="19355648" w:rsidR="001A217A" w:rsidRPr="006E6E89" w:rsidRDefault="007D7E6A"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Shri S.K. Panigrahi</w:t>
      </w:r>
      <w:r w:rsidR="00C37835" w:rsidRPr="006E6E89">
        <w:rPr>
          <w:rFonts w:ascii="Arial" w:hAnsi="Arial" w:cs="Arial"/>
          <w:bCs/>
          <w:color w:val="000000" w:themeColor="text1"/>
          <w:sz w:val="24"/>
          <w:szCs w:val="24"/>
        </w:rPr>
        <w:t>,</w:t>
      </w:r>
      <w:r w:rsidR="00D81326" w:rsidRPr="006E6E89">
        <w:rPr>
          <w:rFonts w:ascii="Arial" w:hAnsi="Arial" w:cs="Arial"/>
          <w:bCs/>
          <w:color w:val="000000" w:themeColor="text1"/>
          <w:sz w:val="24"/>
          <w:szCs w:val="24"/>
        </w:rPr>
        <w:t xml:space="preserve"> General </w:t>
      </w:r>
      <w:r w:rsidR="004F48FE" w:rsidRPr="006E6E89">
        <w:rPr>
          <w:rFonts w:ascii="Arial" w:hAnsi="Arial" w:cs="Arial"/>
          <w:bCs/>
          <w:color w:val="000000" w:themeColor="text1"/>
          <w:sz w:val="24"/>
          <w:szCs w:val="24"/>
        </w:rPr>
        <w:t xml:space="preserve">Manager, PNB, Chandigarh Zone </w:t>
      </w:r>
      <w:r w:rsidR="00FD4744" w:rsidRPr="006E6E89">
        <w:rPr>
          <w:rFonts w:ascii="Arial" w:hAnsi="Arial" w:cs="Arial"/>
          <w:bCs/>
          <w:color w:val="000000" w:themeColor="text1"/>
          <w:sz w:val="24"/>
          <w:szCs w:val="24"/>
        </w:rPr>
        <w:t xml:space="preserve">suggested all the banker present </w:t>
      </w:r>
      <w:r w:rsidR="0010621C" w:rsidRPr="006E6E89">
        <w:rPr>
          <w:rFonts w:ascii="Arial" w:hAnsi="Arial" w:cs="Arial"/>
          <w:bCs/>
          <w:color w:val="000000" w:themeColor="text1"/>
          <w:sz w:val="24"/>
          <w:szCs w:val="24"/>
        </w:rPr>
        <w:t xml:space="preserve">in the meeting </w:t>
      </w:r>
      <w:r w:rsidR="00FD4744" w:rsidRPr="006E6E89">
        <w:rPr>
          <w:rFonts w:ascii="Arial" w:hAnsi="Arial" w:cs="Arial"/>
          <w:bCs/>
          <w:color w:val="000000" w:themeColor="text1"/>
          <w:sz w:val="24"/>
          <w:szCs w:val="24"/>
        </w:rPr>
        <w:t xml:space="preserve">to make more advances under priority sector so as to achieve the national goal of 40%.  </w:t>
      </w:r>
    </w:p>
    <w:p w14:paraId="2E3BD3F0" w14:textId="23353E94" w:rsidR="006405BB" w:rsidRPr="006E6E89" w:rsidRDefault="0023752E"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The </w:t>
      </w:r>
      <w:r w:rsidR="005341BB" w:rsidRPr="006E6E89">
        <w:rPr>
          <w:rFonts w:ascii="Arial" w:hAnsi="Arial" w:cs="Arial"/>
          <w:bCs/>
          <w:color w:val="000000" w:themeColor="text1"/>
          <w:sz w:val="24"/>
          <w:szCs w:val="24"/>
        </w:rPr>
        <w:t>Regional Director</w:t>
      </w:r>
      <w:r w:rsidRPr="006E6E89">
        <w:rPr>
          <w:rFonts w:ascii="Arial" w:hAnsi="Arial" w:cs="Arial"/>
          <w:bCs/>
          <w:color w:val="000000" w:themeColor="text1"/>
          <w:sz w:val="24"/>
          <w:szCs w:val="24"/>
        </w:rPr>
        <w:t xml:space="preserve"> RBI </w:t>
      </w:r>
      <w:r w:rsidR="006405BB" w:rsidRPr="006E6E89">
        <w:rPr>
          <w:rFonts w:ascii="Arial" w:hAnsi="Arial" w:cs="Arial"/>
          <w:bCs/>
          <w:color w:val="000000" w:themeColor="text1"/>
          <w:sz w:val="24"/>
          <w:szCs w:val="24"/>
        </w:rPr>
        <w:t xml:space="preserve">Sh. </w:t>
      </w:r>
      <w:r w:rsidR="005341BB" w:rsidRPr="006E6E89">
        <w:rPr>
          <w:rFonts w:ascii="Arial" w:hAnsi="Arial" w:cs="Arial"/>
          <w:bCs/>
          <w:color w:val="000000" w:themeColor="text1"/>
          <w:sz w:val="24"/>
          <w:szCs w:val="24"/>
        </w:rPr>
        <w:t>M. K</w:t>
      </w:r>
      <w:r w:rsidRPr="006E6E89">
        <w:rPr>
          <w:rFonts w:ascii="Arial" w:hAnsi="Arial" w:cs="Arial"/>
          <w:bCs/>
          <w:color w:val="000000" w:themeColor="text1"/>
          <w:sz w:val="24"/>
          <w:szCs w:val="24"/>
        </w:rPr>
        <w:t xml:space="preserve"> Mall expressed</w:t>
      </w:r>
      <w:r w:rsidR="006405BB"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 xml:space="preserve">his </w:t>
      </w:r>
      <w:r w:rsidR="00960771" w:rsidRPr="006E6E89">
        <w:rPr>
          <w:rFonts w:ascii="Arial" w:hAnsi="Arial" w:cs="Arial"/>
          <w:bCs/>
          <w:color w:val="000000" w:themeColor="text1"/>
          <w:sz w:val="24"/>
          <w:szCs w:val="24"/>
        </w:rPr>
        <w:t>dis</w:t>
      </w:r>
      <w:r w:rsidRPr="006E6E89">
        <w:rPr>
          <w:rFonts w:ascii="Arial" w:hAnsi="Arial" w:cs="Arial"/>
          <w:bCs/>
          <w:color w:val="000000" w:themeColor="text1"/>
          <w:sz w:val="24"/>
          <w:szCs w:val="24"/>
        </w:rPr>
        <w:t xml:space="preserve">satisfaction that PS advances to total advances has </w:t>
      </w:r>
      <w:r w:rsidR="00960771" w:rsidRPr="006E6E89">
        <w:rPr>
          <w:rFonts w:ascii="Arial" w:hAnsi="Arial" w:cs="Arial"/>
          <w:bCs/>
          <w:color w:val="000000" w:themeColor="text1"/>
          <w:sz w:val="24"/>
          <w:szCs w:val="24"/>
        </w:rPr>
        <w:t>de</w:t>
      </w:r>
      <w:r w:rsidRPr="006E6E89">
        <w:rPr>
          <w:rFonts w:ascii="Arial" w:hAnsi="Arial" w:cs="Arial"/>
          <w:bCs/>
          <w:color w:val="000000" w:themeColor="text1"/>
          <w:sz w:val="24"/>
          <w:szCs w:val="24"/>
        </w:rPr>
        <w:t xml:space="preserve">creased from </w:t>
      </w:r>
      <w:r w:rsidR="00AF30F9" w:rsidRPr="006E6E89">
        <w:rPr>
          <w:rFonts w:ascii="Arial" w:hAnsi="Arial" w:cs="Arial"/>
          <w:bCs/>
          <w:color w:val="000000" w:themeColor="text1"/>
          <w:sz w:val="24"/>
          <w:szCs w:val="24"/>
        </w:rPr>
        <w:t>21.13%</w:t>
      </w:r>
      <w:r w:rsidR="00960771" w:rsidRPr="006E6E89">
        <w:rPr>
          <w:rFonts w:ascii="Arial" w:hAnsi="Arial" w:cs="Arial"/>
          <w:bCs/>
          <w:color w:val="000000" w:themeColor="text1"/>
          <w:sz w:val="24"/>
          <w:szCs w:val="24"/>
        </w:rPr>
        <w:t xml:space="preserve"> </w:t>
      </w:r>
      <w:r w:rsidR="005341BB" w:rsidRPr="006E6E89">
        <w:rPr>
          <w:rFonts w:ascii="Arial" w:hAnsi="Arial" w:cs="Arial"/>
          <w:bCs/>
          <w:color w:val="000000" w:themeColor="text1"/>
          <w:sz w:val="24"/>
          <w:szCs w:val="24"/>
        </w:rPr>
        <w:t xml:space="preserve">% In </w:t>
      </w:r>
      <w:r w:rsidR="00AF30F9" w:rsidRPr="006E6E89">
        <w:rPr>
          <w:rFonts w:ascii="Arial" w:hAnsi="Arial" w:cs="Arial"/>
          <w:bCs/>
          <w:color w:val="000000" w:themeColor="text1"/>
          <w:sz w:val="24"/>
          <w:szCs w:val="24"/>
        </w:rPr>
        <w:t>Sept.</w:t>
      </w:r>
      <w:r w:rsidR="005341BB" w:rsidRPr="006E6E89">
        <w:rPr>
          <w:rFonts w:ascii="Arial" w:hAnsi="Arial" w:cs="Arial"/>
          <w:bCs/>
          <w:color w:val="000000" w:themeColor="text1"/>
          <w:sz w:val="24"/>
          <w:szCs w:val="24"/>
        </w:rPr>
        <w:t xml:space="preserve"> 2022 to </w:t>
      </w:r>
      <w:r w:rsidR="00AF30F9" w:rsidRPr="006E6E89">
        <w:rPr>
          <w:rFonts w:ascii="Arial" w:hAnsi="Arial" w:cs="Arial"/>
          <w:bCs/>
          <w:color w:val="000000" w:themeColor="text1"/>
          <w:sz w:val="24"/>
          <w:szCs w:val="24"/>
        </w:rPr>
        <w:t>20.67%</w:t>
      </w:r>
      <w:r w:rsidR="005341BB" w:rsidRPr="006E6E89">
        <w:rPr>
          <w:rFonts w:ascii="Arial" w:hAnsi="Arial" w:cs="Arial"/>
          <w:bCs/>
          <w:color w:val="000000" w:themeColor="text1"/>
          <w:sz w:val="24"/>
          <w:szCs w:val="24"/>
        </w:rPr>
        <w:t xml:space="preserve">% in </w:t>
      </w:r>
      <w:r w:rsidR="00AF30F9" w:rsidRPr="006E6E89">
        <w:rPr>
          <w:rFonts w:ascii="Arial" w:hAnsi="Arial" w:cs="Arial"/>
          <w:bCs/>
          <w:color w:val="000000" w:themeColor="text1"/>
          <w:sz w:val="24"/>
          <w:szCs w:val="24"/>
        </w:rPr>
        <w:t>Dec</w:t>
      </w:r>
      <w:r w:rsidR="005341BB" w:rsidRPr="006E6E89">
        <w:rPr>
          <w:rFonts w:ascii="Arial" w:hAnsi="Arial" w:cs="Arial"/>
          <w:bCs/>
          <w:color w:val="000000" w:themeColor="text1"/>
          <w:sz w:val="24"/>
          <w:szCs w:val="24"/>
        </w:rPr>
        <w:t xml:space="preserve"> 2022. </w:t>
      </w:r>
      <w:r w:rsidR="00960771" w:rsidRPr="006E6E89">
        <w:rPr>
          <w:rFonts w:ascii="Arial" w:hAnsi="Arial" w:cs="Arial"/>
          <w:bCs/>
          <w:color w:val="000000" w:themeColor="text1"/>
          <w:sz w:val="24"/>
          <w:szCs w:val="24"/>
        </w:rPr>
        <w:t>H</w:t>
      </w:r>
      <w:r w:rsidR="005341BB" w:rsidRPr="006E6E89">
        <w:rPr>
          <w:rFonts w:ascii="Arial" w:hAnsi="Arial" w:cs="Arial"/>
          <w:bCs/>
          <w:color w:val="000000" w:themeColor="text1"/>
          <w:sz w:val="24"/>
          <w:szCs w:val="24"/>
        </w:rPr>
        <w:t xml:space="preserve">e had advised the </w:t>
      </w:r>
      <w:r w:rsidR="00DA0E32" w:rsidRPr="006E6E89">
        <w:rPr>
          <w:rFonts w:ascii="Arial" w:hAnsi="Arial" w:cs="Arial"/>
          <w:bCs/>
          <w:color w:val="000000" w:themeColor="text1"/>
          <w:sz w:val="24"/>
          <w:szCs w:val="24"/>
        </w:rPr>
        <w:t>bankers to</w:t>
      </w:r>
      <w:r w:rsidR="00960771" w:rsidRPr="006E6E89">
        <w:rPr>
          <w:rFonts w:ascii="Arial" w:hAnsi="Arial" w:cs="Arial"/>
          <w:bCs/>
          <w:color w:val="000000" w:themeColor="text1"/>
          <w:sz w:val="24"/>
          <w:szCs w:val="24"/>
        </w:rPr>
        <w:t xml:space="preserve"> improve performance under priority sector </w:t>
      </w:r>
      <w:r w:rsidR="005341BB" w:rsidRPr="006E6E89">
        <w:rPr>
          <w:rFonts w:ascii="Arial" w:hAnsi="Arial" w:cs="Arial"/>
          <w:bCs/>
          <w:color w:val="000000" w:themeColor="text1"/>
          <w:sz w:val="24"/>
          <w:szCs w:val="24"/>
        </w:rPr>
        <w:t>by sanctioning fresh advances under priority sector</w:t>
      </w:r>
      <w:r w:rsidR="00A96A2B" w:rsidRPr="006E6E89">
        <w:rPr>
          <w:rFonts w:ascii="Arial" w:hAnsi="Arial" w:cs="Arial"/>
          <w:bCs/>
          <w:color w:val="000000" w:themeColor="text1"/>
          <w:sz w:val="24"/>
          <w:szCs w:val="24"/>
        </w:rPr>
        <w:t xml:space="preserve">. </w:t>
      </w:r>
      <w:r w:rsidR="00DF7B0C" w:rsidRPr="006E6E89">
        <w:rPr>
          <w:rFonts w:ascii="Arial" w:hAnsi="Arial" w:cs="Arial"/>
          <w:bCs/>
          <w:color w:val="000000" w:themeColor="text1"/>
          <w:sz w:val="24"/>
          <w:szCs w:val="24"/>
        </w:rPr>
        <w:t xml:space="preserve"> He </w:t>
      </w:r>
      <w:r w:rsidR="00DA0E32" w:rsidRPr="006E6E89">
        <w:rPr>
          <w:rFonts w:ascii="Arial" w:hAnsi="Arial" w:cs="Arial"/>
          <w:bCs/>
          <w:color w:val="000000" w:themeColor="text1"/>
          <w:sz w:val="24"/>
          <w:szCs w:val="24"/>
        </w:rPr>
        <w:t>also advised</w:t>
      </w:r>
      <w:r w:rsidR="00DF7B0C" w:rsidRPr="006E6E89">
        <w:rPr>
          <w:rFonts w:ascii="Arial" w:hAnsi="Arial" w:cs="Arial"/>
          <w:bCs/>
          <w:color w:val="000000" w:themeColor="text1"/>
          <w:sz w:val="24"/>
          <w:szCs w:val="24"/>
        </w:rPr>
        <w:t xml:space="preserve"> to analyse the reason for downward tren</w:t>
      </w:r>
      <w:r w:rsidR="00AF30F9" w:rsidRPr="006E6E89">
        <w:rPr>
          <w:rFonts w:ascii="Arial" w:hAnsi="Arial" w:cs="Arial"/>
          <w:bCs/>
          <w:color w:val="000000" w:themeColor="text1"/>
          <w:sz w:val="24"/>
          <w:szCs w:val="24"/>
        </w:rPr>
        <w:t>d</w:t>
      </w:r>
      <w:r w:rsidR="00DF7B0C" w:rsidRPr="006E6E89">
        <w:rPr>
          <w:rFonts w:ascii="Arial" w:hAnsi="Arial" w:cs="Arial"/>
          <w:bCs/>
          <w:color w:val="000000" w:themeColor="text1"/>
          <w:sz w:val="24"/>
          <w:szCs w:val="24"/>
        </w:rPr>
        <w:t xml:space="preserve"> in Priority Sector </w:t>
      </w:r>
      <w:r w:rsidR="00DA0E32" w:rsidRPr="006E6E89">
        <w:rPr>
          <w:rFonts w:ascii="Arial" w:hAnsi="Arial" w:cs="Arial"/>
          <w:bCs/>
          <w:color w:val="000000" w:themeColor="text1"/>
          <w:sz w:val="24"/>
          <w:szCs w:val="24"/>
        </w:rPr>
        <w:t>advances and all</w:t>
      </w:r>
      <w:r w:rsidR="00DF7B0C" w:rsidRPr="006E6E89">
        <w:rPr>
          <w:rFonts w:ascii="Arial" w:hAnsi="Arial" w:cs="Arial"/>
          <w:bCs/>
          <w:color w:val="000000" w:themeColor="text1"/>
          <w:sz w:val="24"/>
          <w:szCs w:val="24"/>
        </w:rPr>
        <w:t xml:space="preserve"> the account to be proper classified as</w:t>
      </w:r>
      <w:r w:rsidR="00CC751E">
        <w:rPr>
          <w:rFonts w:ascii="Arial" w:hAnsi="Arial" w:cs="Arial"/>
          <w:bCs/>
          <w:color w:val="000000" w:themeColor="text1"/>
          <w:sz w:val="24"/>
          <w:szCs w:val="24"/>
        </w:rPr>
        <w:t xml:space="preserve"> per </w:t>
      </w:r>
      <w:r w:rsidR="00DF7B0C" w:rsidRPr="006E6E89">
        <w:rPr>
          <w:rFonts w:ascii="Arial" w:hAnsi="Arial" w:cs="Arial"/>
          <w:bCs/>
          <w:color w:val="000000" w:themeColor="text1"/>
          <w:sz w:val="24"/>
          <w:szCs w:val="24"/>
        </w:rPr>
        <w:t xml:space="preserve"> guidelines</w:t>
      </w:r>
      <w:r w:rsidR="00CC751E">
        <w:rPr>
          <w:rFonts w:ascii="Arial" w:hAnsi="Arial" w:cs="Arial"/>
          <w:bCs/>
          <w:color w:val="000000" w:themeColor="text1"/>
          <w:sz w:val="24"/>
          <w:szCs w:val="24"/>
        </w:rPr>
        <w:t xml:space="preserve"> of priority sector.</w:t>
      </w:r>
    </w:p>
    <w:p w14:paraId="5A7B97D0" w14:textId="3A650D02" w:rsidR="004F48FE" w:rsidRPr="006E6E89" w:rsidRDefault="00710D7D"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Sh. Mahesh Kumar Mall </w:t>
      </w:r>
      <w:r w:rsidR="00F23248" w:rsidRPr="006E6E89">
        <w:rPr>
          <w:rFonts w:ascii="Arial" w:hAnsi="Arial" w:cs="Arial"/>
          <w:b/>
          <w:color w:val="000000" w:themeColor="text1"/>
          <w:sz w:val="24"/>
          <w:szCs w:val="24"/>
        </w:rPr>
        <w:t xml:space="preserve">advised all </w:t>
      </w:r>
      <w:r w:rsidR="00C37835" w:rsidRPr="006E6E89">
        <w:rPr>
          <w:rFonts w:ascii="Arial" w:hAnsi="Arial" w:cs="Arial"/>
          <w:b/>
          <w:color w:val="000000" w:themeColor="text1"/>
          <w:sz w:val="24"/>
          <w:szCs w:val="24"/>
        </w:rPr>
        <w:t>banks</w:t>
      </w:r>
      <w:r w:rsidR="00F23248" w:rsidRPr="006E6E89">
        <w:rPr>
          <w:rFonts w:ascii="Arial" w:hAnsi="Arial" w:cs="Arial"/>
          <w:b/>
          <w:color w:val="000000" w:themeColor="text1"/>
          <w:sz w:val="24"/>
          <w:szCs w:val="24"/>
        </w:rPr>
        <w:t xml:space="preserve"> that there </w:t>
      </w:r>
      <w:r w:rsidR="00695831" w:rsidRPr="006E6E89">
        <w:rPr>
          <w:rFonts w:ascii="Arial" w:hAnsi="Arial" w:cs="Arial"/>
          <w:b/>
          <w:color w:val="000000" w:themeColor="text1"/>
          <w:sz w:val="24"/>
          <w:szCs w:val="24"/>
        </w:rPr>
        <w:t xml:space="preserve">is </w:t>
      </w:r>
      <w:r w:rsidR="00F23248" w:rsidRPr="006E6E89">
        <w:rPr>
          <w:rFonts w:ascii="Arial" w:hAnsi="Arial" w:cs="Arial"/>
          <w:b/>
          <w:color w:val="000000" w:themeColor="text1"/>
          <w:sz w:val="24"/>
          <w:szCs w:val="24"/>
        </w:rPr>
        <w:t>immense scope for MSME advances and instruct them to push up priority sector advances to achieve National Goal, keeping in view the revised definition of MSME Units.</w:t>
      </w:r>
      <w:r w:rsidR="0093434C" w:rsidRPr="006E6E89">
        <w:rPr>
          <w:rFonts w:ascii="Arial" w:hAnsi="Arial" w:cs="Arial"/>
          <w:b/>
          <w:color w:val="000000" w:themeColor="text1"/>
          <w:sz w:val="24"/>
          <w:szCs w:val="24"/>
        </w:rPr>
        <w:t xml:space="preserve"> </w:t>
      </w:r>
    </w:p>
    <w:p w14:paraId="79AC6F6D" w14:textId="77777777" w:rsidR="00FD4744" w:rsidRPr="006E6E89" w:rsidRDefault="004F48FE"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LDM requested all members to ensure that the data reporting about priority </w:t>
      </w:r>
      <w:r w:rsidR="00D766A9" w:rsidRPr="006E6E89">
        <w:rPr>
          <w:rFonts w:ascii="Arial" w:hAnsi="Arial" w:cs="Arial"/>
          <w:bCs/>
          <w:color w:val="000000" w:themeColor="text1"/>
          <w:sz w:val="24"/>
          <w:szCs w:val="24"/>
        </w:rPr>
        <w:t>sector submitted</w:t>
      </w:r>
      <w:r w:rsidRPr="006E6E89">
        <w:rPr>
          <w:rFonts w:ascii="Arial" w:hAnsi="Arial" w:cs="Arial"/>
          <w:bCs/>
          <w:color w:val="000000" w:themeColor="text1"/>
          <w:sz w:val="24"/>
          <w:szCs w:val="24"/>
        </w:rPr>
        <w:t xml:space="preserve"> for UTLBC should be strictly according to the revised Priority sector guidelines issued from time to time</w:t>
      </w:r>
      <w:r w:rsidR="00605C45" w:rsidRPr="006E6E89">
        <w:rPr>
          <w:rFonts w:ascii="Arial" w:hAnsi="Arial" w:cs="Arial"/>
          <w:bCs/>
          <w:color w:val="000000" w:themeColor="text1"/>
          <w:sz w:val="24"/>
          <w:szCs w:val="24"/>
        </w:rPr>
        <w:t xml:space="preserve">. </w:t>
      </w:r>
    </w:p>
    <w:p w14:paraId="41CACC1A" w14:textId="4CAE6A50" w:rsidR="00DA0E32" w:rsidRPr="006E6E89" w:rsidRDefault="00605C45" w:rsidP="00CC751E">
      <w:pPr>
        <w:jc w:val="right"/>
        <w:rPr>
          <w:rFonts w:ascii="Arial" w:hAnsi="Arial" w:cs="Arial"/>
          <w:b/>
          <w:color w:val="000000" w:themeColor="text1"/>
          <w:sz w:val="24"/>
          <w:szCs w:val="24"/>
        </w:rPr>
      </w:pPr>
      <w:r w:rsidRPr="006E6E89">
        <w:rPr>
          <w:rFonts w:ascii="Arial" w:hAnsi="Arial" w:cs="Arial"/>
          <w:b/>
          <w:color w:val="000000" w:themeColor="text1"/>
          <w:sz w:val="24"/>
          <w:szCs w:val="24"/>
        </w:rPr>
        <w:t>(</w:t>
      </w:r>
      <w:r w:rsidR="00C37835" w:rsidRPr="006E6E89">
        <w:rPr>
          <w:rFonts w:ascii="Arial" w:hAnsi="Arial" w:cs="Arial"/>
          <w:b/>
          <w:color w:val="000000" w:themeColor="text1"/>
          <w:sz w:val="24"/>
          <w:szCs w:val="24"/>
        </w:rPr>
        <w:t>Action</w:t>
      </w:r>
      <w:r w:rsidR="00FD4744" w:rsidRPr="006E6E89">
        <w:rPr>
          <w:rFonts w:ascii="Arial" w:hAnsi="Arial" w:cs="Arial"/>
          <w:b/>
          <w:color w:val="000000" w:themeColor="text1"/>
          <w:sz w:val="24"/>
          <w:szCs w:val="24"/>
        </w:rPr>
        <w:t>:  Member Banks</w:t>
      </w:r>
      <w:r w:rsidRPr="006E6E89">
        <w:rPr>
          <w:rFonts w:ascii="Arial" w:hAnsi="Arial" w:cs="Arial"/>
          <w:b/>
          <w:color w:val="000000" w:themeColor="text1"/>
          <w:sz w:val="24"/>
          <w:szCs w:val="24"/>
        </w:rPr>
        <w:t>)</w:t>
      </w:r>
    </w:p>
    <w:tbl>
      <w:tblPr>
        <w:tblpPr w:leftFromText="180" w:rightFromText="180" w:vertAnchor="text" w:horzAnchor="margin" w:tblpX="-545" w:tblpY="26"/>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8052"/>
      </w:tblGrid>
      <w:tr w:rsidR="006E6E89" w:rsidRPr="006E6E89" w14:paraId="67831E52" w14:textId="77777777" w:rsidTr="006C6283">
        <w:trPr>
          <w:trHeight w:val="554"/>
        </w:trPr>
        <w:tc>
          <w:tcPr>
            <w:tcW w:w="2383" w:type="dxa"/>
          </w:tcPr>
          <w:p w14:paraId="7546638C" w14:textId="22587349" w:rsidR="007D7E6A" w:rsidRPr="006E6E89" w:rsidRDefault="007D7E6A"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Item No. 1</w:t>
            </w:r>
            <w:r w:rsidR="000368D6" w:rsidRPr="006E6E89">
              <w:rPr>
                <w:rFonts w:ascii="Arial" w:hAnsi="Arial" w:cs="Arial"/>
                <w:b/>
                <w:color w:val="000000" w:themeColor="text1"/>
                <w:sz w:val="24"/>
                <w:szCs w:val="24"/>
              </w:rPr>
              <w:t>9</w:t>
            </w:r>
            <w:r w:rsidRPr="006E6E89">
              <w:rPr>
                <w:rFonts w:ascii="Arial" w:hAnsi="Arial" w:cs="Arial"/>
                <w:b/>
                <w:color w:val="000000" w:themeColor="text1"/>
                <w:sz w:val="24"/>
                <w:szCs w:val="24"/>
              </w:rPr>
              <w:t>:</w:t>
            </w:r>
          </w:p>
        </w:tc>
        <w:tc>
          <w:tcPr>
            <w:tcW w:w="8052" w:type="dxa"/>
          </w:tcPr>
          <w:p w14:paraId="2865E15B" w14:textId="5FD3A26C" w:rsidR="007D7E6A" w:rsidRPr="006E6E89" w:rsidRDefault="007D7E6A"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AGRICULTURE ADVANCES WITHIN UT CHANDIGARH AS ON </w:t>
            </w:r>
            <w:r w:rsidR="00B03F57" w:rsidRPr="006E6E89">
              <w:rPr>
                <w:rFonts w:ascii="Arial" w:hAnsi="Arial" w:cs="Arial"/>
                <w:b/>
                <w:color w:val="000000" w:themeColor="text1"/>
                <w:sz w:val="24"/>
                <w:szCs w:val="24"/>
              </w:rPr>
              <w:t>31.12.2022</w:t>
            </w:r>
          </w:p>
        </w:tc>
      </w:tr>
    </w:tbl>
    <w:p w14:paraId="28FD98B3" w14:textId="25FAE2FC" w:rsidR="00FD4744" w:rsidRPr="006E6E89" w:rsidRDefault="007D7E6A" w:rsidP="00663C55">
      <w:pPr>
        <w:tabs>
          <w:tab w:val="left" w:pos="180"/>
        </w:tabs>
        <w:jc w:val="both"/>
        <w:rPr>
          <w:rFonts w:ascii="Arial" w:hAnsi="Arial" w:cs="Arial"/>
          <w:bCs/>
          <w:color w:val="000000" w:themeColor="text1"/>
          <w:sz w:val="24"/>
          <w:szCs w:val="24"/>
        </w:rPr>
      </w:pPr>
      <w:r w:rsidRPr="006E6E89">
        <w:rPr>
          <w:rFonts w:ascii="Arial" w:hAnsi="Arial" w:cs="Arial"/>
          <w:bCs/>
          <w:color w:val="000000" w:themeColor="text1"/>
          <w:sz w:val="24"/>
          <w:szCs w:val="24"/>
        </w:rPr>
        <w:tab/>
      </w:r>
      <w:r w:rsidR="00FD4744" w:rsidRPr="006E6E89">
        <w:rPr>
          <w:rFonts w:ascii="Arial" w:hAnsi="Arial" w:cs="Arial"/>
          <w:bCs/>
          <w:color w:val="000000" w:themeColor="text1"/>
          <w:sz w:val="24"/>
          <w:szCs w:val="24"/>
        </w:rPr>
        <w:t xml:space="preserve">                                                                               Rs. in Crore</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867"/>
        <w:gridCol w:w="708"/>
        <w:gridCol w:w="851"/>
        <w:gridCol w:w="850"/>
        <w:gridCol w:w="851"/>
        <w:gridCol w:w="709"/>
        <w:gridCol w:w="850"/>
        <w:gridCol w:w="1134"/>
        <w:gridCol w:w="1418"/>
      </w:tblGrid>
      <w:tr w:rsidR="006E6E89" w:rsidRPr="006E6E89" w14:paraId="708E186E" w14:textId="77777777" w:rsidTr="00C85A56">
        <w:trPr>
          <w:trHeight w:val="740"/>
        </w:trPr>
        <w:tc>
          <w:tcPr>
            <w:tcW w:w="1431" w:type="dxa"/>
            <w:tcBorders>
              <w:top w:val="single" w:sz="4" w:space="0" w:color="auto"/>
              <w:left w:val="single" w:sz="4" w:space="0" w:color="auto"/>
              <w:bottom w:val="single" w:sz="4" w:space="0" w:color="auto"/>
              <w:right w:val="single" w:sz="4" w:space="0" w:color="auto"/>
            </w:tcBorders>
          </w:tcPr>
          <w:p w14:paraId="0B59A8CF" w14:textId="77777777" w:rsidR="00B03F57" w:rsidRPr="006E6E89" w:rsidRDefault="00B03F57"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Period</w:t>
            </w:r>
          </w:p>
        </w:tc>
        <w:tc>
          <w:tcPr>
            <w:tcW w:w="1575" w:type="dxa"/>
            <w:gridSpan w:val="2"/>
            <w:tcBorders>
              <w:top w:val="single" w:sz="4" w:space="0" w:color="auto"/>
              <w:left w:val="single" w:sz="4" w:space="0" w:color="auto"/>
              <w:bottom w:val="single" w:sz="4" w:space="0" w:color="auto"/>
              <w:right w:val="single" w:sz="4" w:space="0" w:color="auto"/>
            </w:tcBorders>
            <w:hideMark/>
          </w:tcPr>
          <w:p w14:paraId="09ADCDDE" w14:textId="77777777" w:rsidR="00B03F57" w:rsidRPr="006E6E89" w:rsidRDefault="00B03F57"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Agri. &amp; Allied Sector(Primary)</w:t>
            </w:r>
          </w:p>
        </w:tc>
        <w:tc>
          <w:tcPr>
            <w:tcW w:w="1701" w:type="dxa"/>
            <w:gridSpan w:val="2"/>
            <w:tcBorders>
              <w:top w:val="single" w:sz="4" w:space="0" w:color="auto"/>
              <w:left w:val="single" w:sz="4" w:space="0" w:color="auto"/>
              <w:bottom w:val="single" w:sz="4" w:space="0" w:color="auto"/>
              <w:right w:val="single" w:sz="4" w:space="0" w:color="auto"/>
            </w:tcBorders>
            <w:hideMark/>
          </w:tcPr>
          <w:p w14:paraId="6BBF67C1" w14:textId="77777777" w:rsidR="00B03F57" w:rsidRPr="006E6E89" w:rsidRDefault="00B03F57" w:rsidP="00563B4E">
            <w:pPr>
              <w:jc w:val="center"/>
              <w:rPr>
                <w:rFonts w:ascii="Arial" w:hAnsi="Arial" w:cs="Arial"/>
                <w:color w:val="000000" w:themeColor="text1"/>
                <w:sz w:val="24"/>
                <w:szCs w:val="24"/>
              </w:rPr>
            </w:pPr>
            <w:r w:rsidRPr="006E6E89">
              <w:rPr>
                <w:rFonts w:ascii="Arial" w:hAnsi="Arial" w:cs="Arial"/>
                <w:color w:val="000000" w:themeColor="text1"/>
                <w:sz w:val="24"/>
                <w:szCs w:val="24"/>
              </w:rPr>
              <w:t>MSME</w:t>
            </w:r>
          </w:p>
          <w:p w14:paraId="28FC5A77" w14:textId="77777777" w:rsidR="00B03F57" w:rsidRPr="006E6E89" w:rsidRDefault="00B03F57" w:rsidP="00563B4E">
            <w:pPr>
              <w:jc w:val="center"/>
              <w:rPr>
                <w:rFonts w:ascii="Arial" w:hAnsi="Arial" w:cs="Arial"/>
                <w:color w:val="000000" w:themeColor="text1"/>
                <w:sz w:val="24"/>
                <w:szCs w:val="24"/>
              </w:rPr>
            </w:pPr>
            <w:r w:rsidRPr="006E6E89">
              <w:rPr>
                <w:rFonts w:ascii="Arial" w:hAnsi="Arial" w:cs="Arial"/>
                <w:color w:val="000000" w:themeColor="text1"/>
                <w:sz w:val="24"/>
                <w:szCs w:val="24"/>
              </w:rPr>
              <w:t>( Secondary)</w:t>
            </w:r>
          </w:p>
        </w:tc>
        <w:tc>
          <w:tcPr>
            <w:tcW w:w="1560" w:type="dxa"/>
            <w:gridSpan w:val="2"/>
            <w:tcBorders>
              <w:top w:val="single" w:sz="4" w:space="0" w:color="auto"/>
              <w:left w:val="single" w:sz="4" w:space="0" w:color="auto"/>
              <w:bottom w:val="single" w:sz="4" w:space="0" w:color="auto"/>
              <w:right w:val="single" w:sz="4" w:space="0" w:color="auto"/>
            </w:tcBorders>
          </w:tcPr>
          <w:p w14:paraId="74274ABD" w14:textId="77777777" w:rsidR="00B03F57" w:rsidRPr="006E6E89" w:rsidRDefault="00B03F57" w:rsidP="00563B4E">
            <w:pPr>
              <w:rPr>
                <w:rFonts w:ascii="Arial" w:hAnsi="Arial" w:cs="Arial"/>
                <w:color w:val="000000" w:themeColor="text1"/>
                <w:sz w:val="24"/>
                <w:szCs w:val="24"/>
              </w:rPr>
            </w:pPr>
            <w:r w:rsidRPr="006E6E89">
              <w:rPr>
                <w:rFonts w:ascii="Arial" w:hAnsi="Arial" w:cs="Arial"/>
                <w:color w:val="000000" w:themeColor="text1"/>
                <w:sz w:val="24"/>
                <w:szCs w:val="24"/>
              </w:rPr>
              <w:t>Other Priority Sector(Tertiary)</w:t>
            </w:r>
          </w:p>
        </w:tc>
        <w:tc>
          <w:tcPr>
            <w:tcW w:w="1984" w:type="dxa"/>
            <w:gridSpan w:val="2"/>
            <w:tcBorders>
              <w:top w:val="single" w:sz="4" w:space="0" w:color="auto"/>
              <w:left w:val="single" w:sz="4" w:space="0" w:color="auto"/>
              <w:bottom w:val="single" w:sz="4" w:space="0" w:color="auto"/>
              <w:right w:val="single" w:sz="4" w:space="0" w:color="auto"/>
            </w:tcBorders>
          </w:tcPr>
          <w:p w14:paraId="226B27C1" w14:textId="77777777" w:rsidR="00B03F57" w:rsidRPr="006E6E89" w:rsidRDefault="00B03F57"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 xml:space="preserve">Total Priority </w:t>
            </w:r>
          </w:p>
          <w:p w14:paraId="03E0CA98" w14:textId="77777777" w:rsidR="00B03F57" w:rsidRPr="006E6E89" w:rsidRDefault="00B03F57"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Sector</w:t>
            </w:r>
          </w:p>
        </w:tc>
        <w:tc>
          <w:tcPr>
            <w:tcW w:w="1418" w:type="dxa"/>
            <w:tcBorders>
              <w:top w:val="single" w:sz="4" w:space="0" w:color="auto"/>
              <w:left w:val="single" w:sz="4" w:space="0" w:color="auto"/>
              <w:bottom w:val="single" w:sz="4" w:space="0" w:color="auto"/>
              <w:right w:val="single" w:sz="4" w:space="0" w:color="auto"/>
            </w:tcBorders>
            <w:hideMark/>
          </w:tcPr>
          <w:p w14:paraId="61C8D487" w14:textId="77777777" w:rsidR="00B03F57" w:rsidRPr="006E6E89" w:rsidRDefault="00B03F57" w:rsidP="00563B4E">
            <w:pPr>
              <w:jc w:val="both"/>
              <w:rPr>
                <w:rFonts w:ascii="Arial" w:hAnsi="Arial" w:cs="Arial"/>
                <w:color w:val="000000" w:themeColor="text1"/>
                <w:sz w:val="24"/>
                <w:szCs w:val="24"/>
              </w:rPr>
            </w:pPr>
            <w:r w:rsidRPr="006E6E89">
              <w:rPr>
                <w:rFonts w:ascii="Arial" w:hAnsi="Arial" w:cs="Arial"/>
                <w:color w:val="000000" w:themeColor="text1"/>
                <w:sz w:val="24"/>
                <w:szCs w:val="24"/>
              </w:rPr>
              <w:t>% of PS adv toTotal adv. Amt</w:t>
            </w:r>
          </w:p>
        </w:tc>
      </w:tr>
      <w:tr w:rsidR="006E6E89" w:rsidRPr="006E6E89" w14:paraId="34243089" w14:textId="77777777" w:rsidTr="00C85A56">
        <w:tc>
          <w:tcPr>
            <w:tcW w:w="1431" w:type="dxa"/>
            <w:tcBorders>
              <w:top w:val="single" w:sz="4" w:space="0" w:color="auto"/>
              <w:left w:val="single" w:sz="4" w:space="0" w:color="auto"/>
              <w:bottom w:val="single" w:sz="4" w:space="0" w:color="auto"/>
              <w:right w:val="single" w:sz="4" w:space="0" w:color="auto"/>
            </w:tcBorders>
          </w:tcPr>
          <w:p w14:paraId="164C288D" w14:textId="77777777" w:rsidR="00B03F57" w:rsidRPr="00C85A56" w:rsidRDefault="00B03F57" w:rsidP="00563B4E">
            <w:pPr>
              <w:jc w:val="both"/>
              <w:rPr>
                <w:rFonts w:ascii="Arial" w:hAnsi="Arial" w:cs="Arial"/>
                <w:b/>
                <w:bCs/>
                <w:color w:val="000000" w:themeColor="text1"/>
              </w:rPr>
            </w:pPr>
          </w:p>
        </w:tc>
        <w:tc>
          <w:tcPr>
            <w:tcW w:w="867" w:type="dxa"/>
            <w:tcBorders>
              <w:top w:val="single" w:sz="4" w:space="0" w:color="auto"/>
              <w:left w:val="single" w:sz="4" w:space="0" w:color="auto"/>
              <w:bottom w:val="single" w:sz="4" w:space="0" w:color="auto"/>
              <w:right w:val="single" w:sz="4" w:space="0" w:color="auto"/>
            </w:tcBorders>
          </w:tcPr>
          <w:p w14:paraId="02BC74FB"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A/c.</w:t>
            </w:r>
          </w:p>
        </w:tc>
        <w:tc>
          <w:tcPr>
            <w:tcW w:w="708" w:type="dxa"/>
            <w:tcBorders>
              <w:top w:val="single" w:sz="4" w:space="0" w:color="auto"/>
              <w:left w:val="single" w:sz="4" w:space="0" w:color="auto"/>
              <w:bottom w:val="single" w:sz="4" w:space="0" w:color="auto"/>
              <w:right w:val="single" w:sz="4" w:space="0" w:color="auto"/>
            </w:tcBorders>
            <w:hideMark/>
          </w:tcPr>
          <w:p w14:paraId="12E066CD"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Amt.</w:t>
            </w:r>
          </w:p>
        </w:tc>
        <w:tc>
          <w:tcPr>
            <w:tcW w:w="851" w:type="dxa"/>
            <w:tcBorders>
              <w:top w:val="single" w:sz="4" w:space="0" w:color="auto"/>
              <w:left w:val="single" w:sz="4" w:space="0" w:color="auto"/>
              <w:bottom w:val="single" w:sz="4" w:space="0" w:color="auto"/>
              <w:right w:val="single" w:sz="4" w:space="0" w:color="auto"/>
            </w:tcBorders>
            <w:hideMark/>
          </w:tcPr>
          <w:p w14:paraId="45D480FE"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A/c.</w:t>
            </w:r>
          </w:p>
        </w:tc>
        <w:tc>
          <w:tcPr>
            <w:tcW w:w="850" w:type="dxa"/>
            <w:tcBorders>
              <w:top w:val="single" w:sz="4" w:space="0" w:color="auto"/>
              <w:left w:val="single" w:sz="4" w:space="0" w:color="auto"/>
              <w:bottom w:val="single" w:sz="4" w:space="0" w:color="auto"/>
              <w:right w:val="single" w:sz="4" w:space="0" w:color="auto"/>
            </w:tcBorders>
            <w:hideMark/>
          </w:tcPr>
          <w:p w14:paraId="04657BCD"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Amt.</w:t>
            </w:r>
          </w:p>
        </w:tc>
        <w:tc>
          <w:tcPr>
            <w:tcW w:w="851" w:type="dxa"/>
            <w:tcBorders>
              <w:top w:val="single" w:sz="4" w:space="0" w:color="auto"/>
              <w:left w:val="single" w:sz="4" w:space="0" w:color="auto"/>
              <w:bottom w:val="single" w:sz="4" w:space="0" w:color="auto"/>
              <w:right w:val="single" w:sz="4" w:space="0" w:color="auto"/>
            </w:tcBorders>
            <w:hideMark/>
          </w:tcPr>
          <w:p w14:paraId="444B0DB0"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A/c.</w:t>
            </w:r>
          </w:p>
        </w:tc>
        <w:tc>
          <w:tcPr>
            <w:tcW w:w="709" w:type="dxa"/>
            <w:tcBorders>
              <w:top w:val="single" w:sz="4" w:space="0" w:color="auto"/>
              <w:left w:val="single" w:sz="4" w:space="0" w:color="auto"/>
              <w:bottom w:val="single" w:sz="4" w:space="0" w:color="auto"/>
              <w:right w:val="single" w:sz="4" w:space="0" w:color="auto"/>
            </w:tcBorders>
            <w:hideMark/>
          </w:tcPr>
          <w:p w14:paraId="0E58E4D8"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Amt</w:t>
            </w:r>
          </w:p>
        </w:tc>
        <w:tc>
          <w:tcPr>
            <w:tcW w:w="850" w:type="dxa"/>
            <w:tcBorders>
              <w:top w:val="single" w:sz="4" w:space="0" w:color="auto"/>
              <w:left w:val="single" w:sz="4" w:space="0" w:color="auto"/>
              <w:bottom w:val="single" w:sz="4" w:space="0" w:color="auto"/>
              <w:right w:val="single" w:sz="4" w:space="0" w:color="auto"/>
            </w:tcBorders>
            <w:hideMark/>
          </w:tcPr>
          <w:p w14:paraId="034FE606"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A/c.</w:t>
            </w:r>
          </w:p>
        </w:tc>
        <w:tc>
          <w:tcPr>
            <w:tcW w:w="1134" w:type="dxa"/>
            <w:tcBorders>
              <w:top w:val="single" w:sz="4" w:space="0" w:color="auto"/>
              <w:left w:val="single" w:sz="4" w:space="0" w:color="auto"/>
              <w:bottom w:val="single" w:sz="4" w:space="0" w:color="auto"/>
              <w:right w:val="single" w:sz="4" w:space="0" w:color="auto"/>
            </w:tcBorders>
            <w:hideMark/>
          </w:tcPr>
          <w:p w14:paraId="2B382675" w14:textId="77777777" w:rsidR="00B03F57" w:rsidRPr="00C85A56" w:rsidRDefault="00B03F57" w:rsidP="00563B4E">
            <w:pPr>
              <w:jc w:val="both"/>
              <w:rPr>
                <w:rFonts w:ascii="Arial" w:hAnsi="Arial" w:cs="Arial"/>
                <w:b/>
                <w:bCs/>
                <w:color w:val="000000" w:themeColor="text1"/>
              </w:rPr>
            </w:pPr>
            <w:r w:rsidRPr="00C85A56">
              <w:rPr>
                <w:rFonts w:ascii="Arial" w:hAnsi="Arial" w:cs="Arial"/>
                <w:b/>
                <w:bCs/>
                <w:color w:val="000000" w:themeColor="text1"/>
              </w:rPr>
              <w:t>Amt.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82BC7" w14:textId="77777777" w:rsidR="00B03F57" w:rsidRPr="00C85A56" w:rsidRDefault="00B03F57" w:rsidP="00563B4E">
            <w:pPr>
              <w:rPr>
                <w:rFonts w:ascii="Arial" w:hAnsi="Arial" w:cs="Arial"/>
                <w:b/>
                <w:bCs/>
                <w:color w:val="000000" w:themeColor="text1"/>
              </w:rPr>
            </w:pPr>
          </w:p>
        </w:tc>
      </w:tr>
      <w:tr w:rsidR="006E6E89" w:rsidRPr="006E6E89" w14:paraId="28B85D3B" w14:textId="77777777" w:rsidTr="00C85A56">
        <w:tc>
          <w:tcPr>
            <w:tcW w:w="1431" w:type="dxa"/>
            <w:tcBorders>
              <w:top w:val="single" w:sz="4" w:space="0" w:color="auto"/>
              <w:left w:val="single" w:sz="4" w:space="0" w:color="auto"/>
              <w:bottom w:val="single" w:sz="4" w:space="0" w:color="auto"/>
              <w:right w:val="single" w:sz="4" w:space="0" w:color="auto"/>
            </w:tcBorders>
          </w:tcPr>
          <w:p w14:paraId="6B66B6EF"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31.12.2021</w:t>
            </w:r>
          </w:p>
        </w:tc>
        <w:tc>
          <w:tcPr>
            <w:tcW w:w="867" w:type="dxa"/>
            <w:tcBorders>
              <w:top w:val="single" w:sz="4" w:space="0" w:color="auto"/>
              <w:left w:val="single" w:sz="4" w:space="0" w:color="auto"/>
              <w:bottom w:val="single" w:sz="4" w:space="0" w:color="auto"/>
              <w:right w:val="single" w:sz="4" w:space="0" w:color="auto"/>
            </w:tcBorders>
          </w:tcPr>
          <w:p w14:paraId="5E84CD62"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55353</w:t>
            </w:r>
          </w:p>
        </w:tc>
        <w:tc>
          <w:tcPr>
            <w:tcW w:w="708" w:type="dxa"/>
            <w:tcBorders>
              <w:top w:val="single" w:sz="4" w:space="0" w:color="auto"/>
              <w:left w:val="single" w:sz="4" w:space="0" w:color="auto"/>
              <w:bottom w:val="single" w:sz="4" w:space="0" w:color="auto"/>
              <w:right w:val="single" w:sz="4" w:space="0" w:color="auto"/>
            </w:tcBorders>
          </w:tcPr>
          <w:p w14:paraId="27C80B6F"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2124</w:t>
            </w:r>
          </w:p>
        </w:tc>
        <w:tc>
          <w:tcPr>
            <w:tcW w:w="851" w:type="dxa"/>
            <w:tcBorders>
              <w:top w:val="single" w:sz="4" w:space="0" w:color="auto"/>
              <w:left w:val="single" w:sz="4" w:space="0" w:color="auto"/>
              <w:bottom w:val="single" w:sz="4" w:space="0" w:color="auto"/>
              <w:right w:val="single" w:sz="4" w:space="0" w:color="auto"/>
            </w:tcBorders>
          </w:tcPr>
          <w:p w14:paraId="406B6B34"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40333</w:t>
            </w:r>
          </w:p>
        </w:tc>
        <w:tc>
          <w:tcPr>
            <w:tcW w:w="850" w:type="dxa"/>
            <w:tcBorders>
              <w:top w:val="single" w:sz="4" w:space="0" w:color="auto"/>
              <w:left w:val="single" w:sz="4" w:space="0" w:color="auto"/>
              <w:bottom w:val="single" w:sz="4" w:space="0" w:color="auto"/>
              <w:right w:val="single" w:sz="4" w:space="0" w:color="auto"/>
            </w:tcBorders>
          </w:tcPr>
          <w:p w14:paraId="73FC8779"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11329</w:t>
            </w:r>
          </w:p>
        </w:tc>
        <w:tc>
          <w:tcPr>
            <w:tcW w:w="851" w:type="dxa"/>
            <w:tcBorders>
              <w:top w:val="single" w:sz="4" w:space="0" w:color="auto"/>
              <w:left w:val="single" w:sz="4" w:space="0" w:color="auto"/>
              <w:bottom w:val="single" w:sz="4" w:space="0" w:color="auto"/>
              <w:right w:val="single" w:sz="4" w:space="0" w:color="auto"/>
            </w:tcBorders>
          </w:tcPr>
          <w:p w14:paraId="39E62824"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30120</w:t>
            </w:r>
          </w:p>
        </w:tc>
        <w:tc>
          <w:tcPr>
            <w:tcW w:w="709" w:type="dxa"/>
            <w:tcBorders>
              <w:top w:val="single" w:sz="4" w:space="0" w:color="auto"/>
              <w:left w:val="single" w:sz="4" w:space="0" w:color="auto"/>
              <w:bottom w:val="single" w:sz="4" w:space="0" w:color="auto"/>
              <w:right w:val="single" w:sz="4" w:space="0" w:color="auto"/>
            </w:tcBorders>
          </w:tcPr>
          <w:p w14:paraId="4D9EB83B"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5155</w:t>
            </w:r>
          </w:p>
        </w:tc>
        <w:tc>
          <w:tcPr>
            <w:tcW w:w="850" w:type="dxa"/>
            <w:tcBorders>
              <w:top w:val="single" w:sz="4" w:space="0" w:color="auto"/>
              <w:left w:val="single" w:sz="4" w:space="0" w:color="auto"/>
              <w:bottom w:val="single" w:sz="4" w:space="0" w:color="auto"/>
              <w:right w:val="single" w:sz="4" w:space="0" w:color="auto"/>
            </w:tcBorders>
          </w:tcPr>
          <w:p w14:paraId="5D0E9064" w14:textId="77777777" w:rsidR="00B03F57" w:rsidRPr="00C85A56" w:rsidRDefault="00B03F57" w:rsidP="00C85A56">
            <w:pPr>
              <w:spacing w:line="240" w:lineRule="auto"/>
              <w:jc w:val="both"/>
              <w:rPr>
                <w:rFonts w:ascii="Arial" w:hAnsi="Arial" w:cs="Arial"/>
                <w:b/>
                <w:bCs/>
                <w:color w:val="000000" w:themeColor="text1"/>
                <w:sz w:val="18"/>
                <w:szCs w:val="18"/>
              </w:rPr>
            </w:pPr>
            <w:r w:rsidRPr="00C85A56">
              <w:rPr>
                <w:rFonts w:ascii="Arial" w:hAnsi="Arial" w:cs="Arial"/>
                <w:b/>
                <w:bCs/>
                <w:color w:val="000000" w:themeColor="text1"/>
                <w:sz w:val="18"/>
                <w:szCs w:val="18"/>
              </w:rPr>
              <w:t>125806</w:t>
            </w:r>
          </w:p>
        </w:tc>
        <w:tc>
          <w:tcPr>
            <w:tcW w:w="1134" w:type="dxa"/>
            <w:tcBorders>
              <w:top w:val="single" w:sz="4" w:space="0" w:color="auto"/>
              <w:left w:val="single" w:sz="4" w:space="0" w:color="auto"/>
              <w:bottom w:val="single" w:sz="4" w:space="0" w:color="auto"/>
              <w:right w:val="single" w:sz="4" w:space="0" w:color="auto"/>
            </w:tcBorders>
          </w:tcPr>
          <w:p w14:paraId="12C627D2"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18609</w:t>
            </w:r>
          </w:p>
        </w:tc>
        <w:tc>
          <w:tcPr>
            <w:tcW w:w="1418" w:type="dxa"/>
            <w:tcBorders>
              <w:top w:val="single" w:sz="4" w:space="0" w:color="auto"/>
              <w:left w:val="single" w:sz="4" w:space="0" w:color="auto"/>
              <w:bottom w:val="single" w:sz="4" w:space="0" w:color="auto"/>
              <w:right w:val="single" w:sz="4" w:space="0" w:color="auto"/>
            </w:tcBorders>
            <w:vAlign w:val="center"/>
          </w:tcPr>
          <w:p w14:paraId="56F24E72" w14:textId="77777777" w:rsidR="00B03F57" w:rsidRPr="00C85A56" w:rsidRDefault="00B03F57" w:rsidP="00C85A56">
            <w:pPr>
              <w:spacing w:line="240" w:lineRule="auto"/>
              <w:rPr>
                <w:rFonts w:ascii="Arial" w:hAnsi="Arial" w:cs="Arial"/>
                <w:b/>
                <w:bCs/>
                <w:color w:val="000000" w:themeColor="text1"/>
              </w:rPr>
            </w:pPr>
            <w:r w:rsidRPr="00C85A56">
              <w:rPr>
                <w:rFonts w:ascii="Arial" w:hAnsi="Arial" w:cs="Arial"/>
                <w:b/>
                <w:bCs/>
                <w:color w:val="000000" w:themeColor="text1"/>
              </w:rPr>
              <w:t>21.24</w:t>
            </w:r>
          </w:p>
        </w:tc>
      </w:tr>
      <w:tr w:rsidR="006E6E89" w:rsidRPr="006E6E89" w14:paraId="254AAF9B" w14:textId="77777777" w:rsidTr="00C85A56">
        <w:tc>
          <w:tcPr>
            <w:tcW w:w="1431" w:type="dxa"/>
            <w:tcBorders>
              <w:top w:val="single" w:sz="4" w:space="0" w:color="auto"/>
              <w:left w:val="single" w:sz="4" w:space="0" w:color="auto"/>
              <w:bottom w:val="single" w:sz="4" w:space="0" w:color="auto"/>
              <w:right w:val="single" w:sz="4" w:space="0" w:color="auto"/>
            </w:tcBorders>
          </w:tcPr>
          <w:p w14:paraId="43DD76E7"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30.09.2022</w:t>
            </w:r>
          </w:p>
        </w:tc>
        <w:tc>
          <w:tcPr>
            <w:tcW w:w="867" w:type="dxa"/>
            <w:tcBorders>
              <w:top w:val="single" w:sz="4" w:space="0" w:color="auto"/>
              <w:left w:val="single" w:sz="4" w:space="0" w:color="auto"/>
              <w:bottom w:val="single" w:sz="4" w:space="0" w:color="auto"/>
              <w:right w:val="single" w:sz="4" w:space="0" w:color="auto"/>
            </w:tcBorders>
          </w:tcPr>
          <w:p w14:paraId="222746EC"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62051</w:t>
            </w:r>
          </w:p>
        </w:tc>
        <w:tc>
          <w:tcPr>
            <w:tcW w:w="708" w:type="dxa"/>
            <w:tcBorders>
              <w:top w:val="single" w:sz="4" w:space="0" w:color="auto"/>
              <w:left w:val="single" w:sz="4" w:space="0" w:color="auto"/>
              <w:bottom w:val="single" w:sz="4" w:space="0" w:color="auto"/>
              <w:right w:val="single" w:sz="4" w:space="0" w:color="auto"/>
            </w:tcBorders>
            <w:hideMark/>
          </w:tcPr>
          <w:p w14:paraId="57D89EC1"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2408</w:t>
            </w:r>
          </w:p>
        </w:tc>
        <w:tc>
          <w:tcPr>
            <w:tcW w:w="851" w:type="dxa"/>
            <w:tcBorders>
              <w:top w:val="single" w:sz="4" w:space="0" w:color="auto"/>
              <w:left w:val="single" w:sz="4" w:space="0" w:color="auto"/>
              <w:bottom w:val="single" w:sz="4" w:space="0" w:color="auto"/>
              <w:right w:val="single" w:sz="4" w:space="0" w:color="auto"/>
            </w:tcBorders>
          </w:tcPr>
          <w:p w14:paraId="2C4F35D8"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36998</w:t>
            </w:r>
          </w:p>
        </w:tc>
        <w:tc>
          <w:tcPr>
            <w:tcW w:w="850" w:type="dxa"/>
            <w:tcBorders>
              <w:top w:val="single" w:sz="4" w:space="0" w:color="auto"/>
              <w:left w:val="single" w:sz="4" w:space="0" w:color="auto"/>
              <w:bottom w:val="single" w:sz="4" w:space="0" w:color="auto"/>
              <w:right w:val="single" w:sz="4" w:space="0" w:color="auto"/>
            </w:tcBorders>
            <w:hideMark/>
          </w:tcPr>
          <w:p w14:paraId="75D1703D"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12502</w:t>
            </w:r>
          </w:p>
        </w:tc>
        <w:tc>
          <w:tcPr>
            <w:tcW w:w="851" w:type="dxa"/>
            <w:tcBorders>
              <w:top w:val="single" w:sz="4" w:space="0" w:color="auto"/>
              <w:left w:val="single" w:sz="4" w:space="0" w:color="auto"/>
              <w:bottom w:val="single" w:sz="4" w:space="0" w:color="auto"/>
              <w:right w:val="single" w:sz="4" w:space="0" w:color="auto"/>
            </w:tcBorders>
            <w:hideMark/>
          </w:tcPr>
          <w:p w14:paraId="7ECBCD04"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25289</w:t>
            </w:r>
          </w:p>
        </w:tc>
        <w:tc>
          <w:tcPr>
            <w:tcW w:w="709" w:type="dxa"/>
            <w:tcBorders>
              <w:top w:val="single" w:sz="4" w:space="0" w:color="auto"/>
              <w:left w:val="single" w:sz="4" w:space="0" w:color="auto"/>
              <w:bottom w:val="single" w:sz="4" w:space="0" w:color="auto"/>
              <w:right w:val="single" w:sz="4" w:space="0" w:color="auto"/>
            </w:tcBorders>
            <w:hideMark/>
          </w:tcPr>
          <w:p w14:paraId="6B851234"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2614</w:t>
            </w:r>
          </w:p>
        </w:tc>
        <w:tc>
          <w:tcPr>
            <w:tcW w:w="850" w:type="dxa"/>
            <w:tcBorders>
              <w:top w:val="single" w:sz="4" w:space="0" w:color="auto"/>
              <w:left w:val="single" w:sz="4" w:space="0" w:color="auto"/>
              <w:bottom w:val="single" w:sz="4" w:space="0" w:color="auto"/>
              <w:right w:val="single" w:sz="4" w:space="0" w:color="auto"/>
            </w:tcBorders>
            <w:hideMark/>
          </w:tcPr>
          <w:p w14:paraId="6B18498D" w14:textId="77777777" w:rsidR="00B03F57" w:rsidRPr="00C85A56" w:rsidRDefault="00B03F57" w:rsidP="00C85A56">
            <w:pPr>
              <w:spacing w:line="240" w:lineRule="auto"/>
              <w:jc w:val="both"/>
              <w:rPr>
                <w:rFonts w:ascii="Arial" w:hAnsi="Arial" w:cs="Arial"/>
                <w:b/>
                <w:bCs/>
                <w:color w:val="000000" w:themeColor="text1"/>
                <w:sz w:val="18"/>
                <w:szCs w:val="18"/>
              </w:rPr>
            </w:pPr>
            <w:r w:rsidRPr="00C85A56">
              <w:rPr>
                <w:rFonts w:ascii="Arial" w:hAnsi="Arial" w:cs="Arial"/>
                <w:b/>
                <w:bCs/>
                <w:color w:val="000000" w:themeColor="text1"/>
                <w:sz w:val="18"/>
                <w:szCs w:val="18"/>
              </w:rPr>
              <w:t>124338</w:t>
            </w:r>
          </w:p>
        </w:tc>
        <w:tc>
          <w:tcPr>
            <w:tcW w:w="1134" w:type="dxa"/>
            <w:tcBorders>
              <w:top w:val="single" w:sz="4" w:space="0" w:color="auto"/>
              <w:left w:val="single" w:sz="4" w:space="0" w:color="auto"/>
              <w:bottom w:val="single" w:sz="4" w:space="0" w:color="auto"/>
              <w:right w:val="single" w:sz="4" w:space="0" w:color="auto"/>
            </w:tcBorders>
            <w:hideMark/>
          </w:tcPr>
          <w:p w14:paraId="1DCA9F62"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17524</w:t>
            </w:r>
          </w:p>
        </w:tc>
        <w:tc>
          <w:tcPr>
            <w:tcW w:w="1418" w:type="dxa"/>
            <w:tcBorders>
              <w:top w:val="single" w:sz="4" w:space="0" w:color="auto"/>
              <w:left w:val="single" w:sz="4" w:space="0" w:color="auto"/>
              <w:bottom w:val="single" w:sz="4" w:space="0" w:color="auto"/>
              <w:right w:val="single" w:sz="4" w:space="0" w:color="auto"/>
            </w:tcBorders>
            <w:hideMark/>
          </w:tcPr>
          <w:p w14:paraId="01514181"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21.13%</w:t>
            </w:r>
          </w:p>
        </w:tc>
      </w:tr>
      <w:tr w:rsidR="006E6E89" w:rsidRPr="006E6E89" w14:paraId="1D0466BF" w14:textId="77777777" w:rsidTr="00C85A56">
        <w:tc>
          <w:tcPr>
            <w:tcW w:w="1431" w:type="dxa"/>
            <w:tcBorders>
              <w:top w:val="single" w:sz="4" w:space="0" w:color="auto"/>
              <w:left w:val="single" w:sz="4" w:space="0" w:color="auto"/>
              <w:bottom w:val="single" w:sz="4" w:space="0" w:color="auto"/>
              <w:right w:val="single" w:sz="4" w:space="0" w:color="auto"/>
            </w:tcBorders>
          </w:tcPr>
          <w:p w14:paraId="3D3F9A90"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31.12.2022</w:t>
            </w:r>
          </w:p>
        </w:tc>
        <w:tc>
          <w:tcPr>
            <w:tcW w:w="867" w:type="dxa"/>
            <w:tcBorders>
              <w:top w:val="single" w:sz="4" w:space="0" w:color="auto"/>
              <w:left w:val="single" w:sz="4" w:space="0" w:color="auto"/>
              <w:bottom w:val="single" w:sz="4" w:space="0" w:color="auto"/>
              <w:right w:val="single" w:sz="4" w:space="0" w:color="auto"/>
            </w:tcBorders>
          </w:tcPr>
          <w:p w14:paraId="4C194FB4"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58899</w:t>
            </w:r>
          </w:p>
        </w:tc>
        <w:tc>
          <w:tcPr>
            <w:tcW w:w="708" w:type="dxa"/>
            <w:tcBorders>
              <w:top w:val="single" w:sz="4" w:space="0" w:color="auto"/>
              <w:left w:val="single" w:sz="4" w:space="0" w:color="auto"/>
              <w:bottom w:val="single" w:sz="4" w:space="0" w:color="auto"/>
              <w:right w:val="single" w:sz="4" w:space="0" w:color="auto"/>
            </w:tcBorders>
          </w:tcPr>
          <w:p w14:paraId="02139632"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2963</w:t>
            </w:r>
          </w:p>
        </w:tc>
        <w:tc>
          <w:tcPr>
            <w:tcW w:w="851" w:type="dxa"/>
            <w:tcBorders>
              <w:top w:val="single" w:sz="4" w:space="0" w:color="auto"/>
              <w:left w:val="single" w:sz="4" w:space="0" w:color="auto"/>
              <w:bottom w:val="single" w:sz="4" w:space="0" w:color="auto"/>
              <w:right w:val="single" w:sz="4" w:space="0" w:color="auto"/>
            </w:tcBorders>
          </w:tcPr>
          <w:p w14:paraId="44759B8F"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36202</w:t>
            </w:r>
          </w:p>
        </w:tc>
        <w:tc>
          <w:tcPr>
            <w:tcW w:w="850" w:type="dxa"/>
            <w:tcBorders>
              <w:top w:val="single" w:sz="4" w:space="0" w:color="auto"/>
              <w:left w:val="single" w:sz="4" w:space="0" w:color="auto"/>
              <w:bottom w:val="single" w:sz="4" w:space="0" w:color="auto"/>
              <w:right w:val="single" w:sz="4" w:space="0" w:color="auto"/>
            </w:tcBorders>
          </w:tcPr>
          <w:p w14:paraId="6EDD9AE9"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12662</w:t>
            </w:r>
          </w:p>
        </w:tc>
        <w:tc>
          <w:tcPr>
            <w:tcW w:w="851" w:type="dxa"/>
            <w:tcBorders>
              <w:top w:val="single" w:sz="4" w:space="0" w:color="auto"/>
              <w:left w:val="single" w:sz="4" w:space="0" w:color="auto"/>
              <w:bottom w:val="single" w:sz="4" w:space="0" w:color="auto"/>
              <w:right w:val="single" w:sz="4" w:space="0" w:color="auto"/>
            </w:tcBorders>
          </w:tcPr>
          <w:p w14:paraId="468CC4F2"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26382</w:t>
            </w:r>
          </w:p>
        </w:tc>
        <w:tc>
          <w:tcPr>
            <w:tcW w:w="709" w:type="dxa"/>
            <w:tcBorders>
              <w:top w:val="single" w:sz="4" w:space="0" w:color="auto"/>
              <w:left w:val="single" w:sz="4" w:space="0" w:color="auto"/>
              <w:bottom w:val="single" w:sz="4" w:space="0" w:color="auto"/>
              <w:right w:val="single" w:sz="4" w:space="0" w:color="auto"/>
            </w:tcBorders>
          </w:tcPr>
          <w:p w14:paraId="216C4BC3"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2437</w:t>
            </w:r>
          </w:p>
        </w:tc>
        <w:tc>
          <w:tcPr>
            <w:tcW w:w="850" w:type="dxa"/>
            <w:tcBorders>
              <w:top w:val="single" w:sz="4" w:space="0" w:color="auto"/>
              <w:left w:val="single" w:sz="4" w:space="0" w:color="auto"/>
              <w:bottom w:val="single" w:sz="4" w:space="0" w:color="auto"/>
              <w:right w:val="single" w:sz="4" w:space="0" w:color="auto"/>
            </w:tcBorders>
          </w:tcPr>
          <w:p w14:paraId="52A33521" w14:textId="77777777" w:rsidR="00B03F57" w:rsidRPr="00C85A56" w:rsidRDefault="00B03F57" w:rsidP="00C85A56">
            <w:pPr>
              <w:spacing w:line="240" w:lineRule="auto"/>
              <w:jc w:val="both"/>
              <w:rPr>
                <w:rFonts w:ascii="Arial" w:hAnsi="Arial" w:cs="Arial"/>
                <w:b/>
                <w:bCs/>
                <w:color w:val="000000" w:themeColor="text1"/>
                <w:sz w:val="18"/>
                <w:szCs w:val="18"/>
              </w:rPr>
            </w:pPr>
            <w:r w:rsidRPr="00C85A56">
              <w:rPr>
                <w:rFonts w:ascii="Arial" w:hAnsi="Arial" w:cs="Arial"/>
                <w:b/>
                <w:bCs/>
                <w:color w:val="000000" w:themeColor="text1"/>
                <w:sz w:val="18"/>
                <w:szCs w:val="18"/>
              </w:rPr>
              <w:t>121483</w:t>
            </w:r>
          </w:p>
        </w:tc>
        <w:tc>
          <w:tcPr>
            <w:tcW w:w="1134" w:type="dxa"/>
            <w:tcBorders>
              <w:top w:val="single" w:sz="4" w:space="0" w:color="auto"/>
              <w:left w:val="single" w:sz="4" w:space="0" w:color="auto"/>
              <w:bottom w:val="single" w:sz="4" w:space="0" w:color="auto"/>
              <w:right w:val="single" w:sz="4" w:space="0" w:color="auto"/>
            </w:tcBorders>
          </w:tcPr>
          <w:p w14:paraId="5A3A2328"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18062</w:t>
            </w:r>
          </w:p>
        </w:tc>
        <w:tc>
          <w:tcPr>
            <w:tcW w:w="1418" w:type="dxa"/>
            <w:tcBorders>
              <w:top w:val="single" w:sz="4" w:space="0" w:color="auto"/>
              <w:left w:val="single" w:sz="4" w:space="0" w:color="auto"/>
              <w:bottom w:val="single" w:sz="4" w:space="0" w:color="auto"/>
              <w:right w:val="single" w:sz="4" w:space="0" w:color="auto"/>
            </w:tcBorders>
          </w:tcPr>
          <w:p w14:paraId="03638C27"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20.67%</w:t>
            </w:r>
          </w:p>
        </w:tc>
      </w:tr>
      <w:tr w:rsidR="006E6E89" w:rsidRPr="006E6E89" w14:paraId="32ABED64" w14:textId="77777777" w:rsidTr="00C85A56">
        <w:tc>
          <w:tcPr>
            <w:tcW w:w="1431" w:type="dxa"/>
            <w:tcBorders>
              <w:top w:val="single" w:sz="4" w:space="0" w:color="auto"/>
              <w:left w:val="single" w:sz="4" w:space="0" w:color="auto"/>
              <w:bottom w:val="single" w:sz="4" w:space="0" w:color="auto"/>
              <w:right w:val="single" w:sz="4" w:space="0" w:color="auto"/>
            </w:tcBorders>
          </w:tcPr>
          <w:p w14:paraId="4CE6782A"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Q to Q growth</w:t>
            </w:r>
          </w:p>
        </w:tc>
        <w:tc>
          <w:tcPr>
            <w:tcW w:w="867" w:type="dxa"/>
            <w:tcBorders>
              <w:top w:val="single" w:sz="4" w:space="0" w:color="auto"/>
              <w:left w:val="single" w:sz="4" w:space="0" w:color="auto"/>
              <w:bottom w:val="single" w:sz="4" w:space="0" w:color="auto"/>
              <w:right w:val="single" w:sz="4" w:space="0" w:color="auto"/>
            </w:tcBorders>
          </w:tcPr>
          <w:p w14:paraId="409CC7BD"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-3152</w:t>
            </w:r>
          </w:p>
        </w:tc>
        <w:tc>
          <w:tcPr>
            <w:tcW w:w="708" w:type="dxa"/>
            <w:tcBorders>
              <w:top w:val="single" w:sz="4" w:space="0" w:color="auto"/>
              <w:left w:val="single" w:sz="4" w:space="0" w:color="auto"/>
              <w:bottom w:val="single" w:sz="4" w:space="0" w:color="auto"/>
              <w:right w:val="single" w:sz="4" w:space="0" w:color="auto"/>
            </w:tcBorders>
          </w:tcPr>
          <w:p w14:paraId="59A76763" w14:textId="77777777" w:rsidR="00B03F57" w:rsidRPr="00C85A56" w:rsidRDefault="00B03F57" w:rsidP="00C85A56">
            <w:pPr>
              <w:spacing w:line="240" w:lineRule="auto"/>
              <w:jc w:val="both"/>
              <w:rPr>
                <w:rFonts w:ascii="Arial" w:hAnsi="Arial" w:cs="Arial"/>
                <w:b/>
                <w:bCs/>
                <w:color w:val="000000" w:themeColor="text1"/>
                <w:sz w:val="16"/>
                <w:szCs w:val="16"/>
              </w:rPr>
            </w:pPr>
            <w:r w:rsidRPr="00C85A56">
              <w:rPr>
                <w:rFonts w:ascii="Arial" w:hAnsi="Arial" w:cs="Arial"/>
                <w:b/>
                <w:bCs/>
                <w:color w:val="000000" w:themeColor="text1"/>
                <w:sz w:val="16"/>
                <w:szCs w:val="16"/>
              </w:rPr>
              <w:t>+555</w:t>
            </w:r>
          </w:p>
        </w:tc>
        <w:tc>
          <w:tcPr>
            <w:tcW w:w="851" w:type="dxa"/>
            <w:tcBorders>
              <w:top w:val="single" w:sz="4" w:space="0" w:color="auto"/>
              <w:left w:val="single" w:sz="4" w:space="0" w:color="auto"/>
              <w:bottom w:val="single" w:sz="4" w:space="0" w:color="auto"/>
              <w:right w:val="single" w:sz="4" w:space="0" w:color="auto"/>
            </w:tcBorders>
          </w:tcPr>
          <w:p w14:paraId="063636FB"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-796</w:t>
            </w:r>
          </w:p>
        </w:tc>
        <w:tc>
          <w:tcPr>
            <w:tcW w:w="850" w:type="dxa"/>
            <w:tcBorders>
              <w:top w:val="single" w:sz="4" w:space="0" w:color="auto"/>
              <w:left w:val="single" w:sz="4" w:space="0" w:color="auto"/>
              <w:bottom w:val="single" w:sz="4" w:space="0" w:color="auto"/>
              <w:right w:val="single" w:sz="4" w:space="0" w:color="auto"/>
            </w:tcBorders>
          </w:tcPr>
          <w:p w14:paraId="68E7F1E1"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+160</w:t>
            </w:r>
          </w:p>
        </w:tc>
        <w:tc>
          <w:tcPr>
            <w:tcW w:w="851" w:type="dxa"/>
            <w:tcBorders>
              <w:top w:val="single" w:sz="4" w:space="0" w:color="auto"/>
              <w:left w:val="single" w:sz="4" w:space="0" w:color="auto"/>
              <w:bottom w:val="single" w:sz="4" w:space="0" w:color="auto"/>
              <w:right w:val="single" w:sz="4" w:space="0" w:color="auto"/>
            </w:tcBorders>
          </w:tcPr>
          <w:p w14:paraId="25373582"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+1093</w:t>
            </w:r>
          </w:p>
        </w:tc>
        <w:tc>
          <w:tcPr>
            <w:tcW w:w="709" w:type="dxa"/>
            <w:tcBorders>
              <w:top w:val="single" w:sz="4" w:space="0" w:color="auto"/>
              <w:left w:val="single" w:sz="4" w:space="0" w:color="auto"/>
              <w:bottom w:val="single" w:sz="4" w:space="0" w:color="auto"/>
              <w:right w:val="single" w:sz="4" w:space="0" w:color="auto"/>
            </w:tcBorders>
          </w:tcPr>
          <w:p w14:paraId="520C7DDD"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-177</w:t>
            </w:r>
          </w:p>
        </w:tc>
        <w:tc>
          <w:tcPr>
            <w:tcW w:w="850" w:type="dxa"/>
            <w:tcBorders>
              <w:top w:val="single" w:sz="4" w:space="0" w:color="auto"/>
              <w:left w:val="single" w:sz="4" w:space="0" w:color="auto"/>
              <w:bottom w:val="single" w:sz="4" w:space="0" w:color="auto"/>
              <w:right w:val="single" w:sz="4" w:space="0" w:color="auto"/>
            </w:tcBorders>
          </w:tcPr>
          <w:p w14:paraId="4445659F" w14:textId="77777777" w:rsidR="00B03F57" w:rsidRPr="00C85A56" w:rsidRDefault="00B03F57" w:rsidP="00C85A56">
            <w:pPr>
              <w:spacing w:line="240" w:lineRule="auto"/>
              <w:jc w:val="both"/>
              <w:rPr>
                <w:rFonts w:ascii="Arial" w:hAnsi="Arial" w:cs="Arial"/>
                <w:b/>
                <w:bCs/>
                <w:color w:val="000000" w:themeColor="text1"/>
                <w:sz w:val="18"/>
                <w:szCs w:val="18"/>
              </w:rPr>
            </w:pPr>
            <w:r w:rsidRPr="00C85A56">
              <w:rPr>
                <w:rFonts w:ascii="Arial" w:hAnsi="Arial" w:cs="Arial"/>
                <w:b/>
                <w:bCs/>
                <w:color w:val="000000" w:themeColor="text1"/>
                <w:sz w:val="18"/>
                <w:szCs w:val="18"/>
              </w:rPr>
              <w:t>-2855</w:t>
            </w:r>
          </w:p>
        </w:tc>
        <w:tc>
          <w:tcPr>
            <w:tcW w:w="1134" w:type="dxa"/>
            <w:tcBorders>
              <w:top w:val="single" w:sz="4" w:space="0" w:color="auto"/>
              <w:left w:val="single" w:sz="4" w:space="0" w:color="auto"/>
              <w:bottom w:val="single" w:sz="4" w:space="0" w:color="auto"/>
              <w:right w:val="single" w:sz="4" w:space="0" w:color="auto"/>
            </w:tcBorders>
          </w:tcPr>
          <w:p w14:paraId="3558528A"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+538 (3.07%)</w:t>
            </w:r>
          </w:p>
        </w:tc>
        <w:tc>
          <w:tcPr>
            <w:tcW w:w="1418" w:type="dxa"/>
            <w:tcBorders>
              <w:top w:val="single" w:sz="4" w:space="0" w:color="auto"/>
              <w:left w:val="single" w:sz="4" w:space="0" w:color="auto"/>
              <w:bottom w:val="single" w:sz="4" w:space="0" w:color="auto"/>
              <w:right w:val="single" w:sz="4" w:space="0" w:color="auto"/>
            </w:tcBorders>
          </w:tcPr>
          <w:p w14:paraId="18634071" w14:textId="77777777" w:rsidR="00B03F57" w:rsidRPr="00C85A56" w:rsidRDefault="00B03F57" w:rsidP="00C85A56">
            <w:pPr>
              <w:spacing w:line="240" w:lineRule="auto"/>
              <w:jc w:val="both"/>
              <w:rPr>
                <w:rFonts w:ascii="Arial" w:hAnsi="Arial" w:cs="Arial"/>
                <w:b/>
                <w:bCs/>
                <w:color w:val="000000" w:themeColor="text1"/>
              </w:rPr>
            </w:pPr>
          </w:p>
        </w:tc>
      </w:tr>
      <w:tr w:rsidR="006E6E89" w:rsidRPr="006E6E89" w14:paraId="3B577504" w14:textId="77777777" w:rsidTr="00C85A56">
        <w:trPr>
          <w:trHeight w:val="299"/>
        </w:trPr>
        <w:tc>
          <w:tcPr>
            <w:tcW w:w="1431" w:type="dxa"/>
            <w:tcBorders>
              <w:top w:val="single" w:sz="4" w:space="0" w:color="auto"/>
              <w:left w:val="single" w:sz="4" w:space="0" w:color="auto"/>
              <w:bottom w:val="single" w:sz="4" w:space="0" w:color="auto"/>
              <w:right w:val="single" w:sz="4" w:space="0" w:color="auto"/>
            </w:tcBorders>
          </w:tcPr>
          <w:p w14:paraId="08BEF3F7"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YoY growth</w:t>
            </w:r>
          </w:p>
        </w:tc>
        <w:tc>
          <w:tcPr>
            <w:tcW w:w="867" w:type="dxa"/>
            <w:tcBorders>
              <w:top w:val="single" w:sz="4" w:space="0" w:color="auto"/>
              <w:left w:val="single" w:sz="4" w:space="0" w:color="auto"/>
              <w:bottom w:val="single" w:sz="4" w:space="0" w:color="auto"/>
              <w:right w:val="single" w:sz="4" w:space="0" w:color="auto"/>
            </w:tcBorders>
          </w:tcPr>
          <w:p w14:paraId="20A20E05"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+3546</w:t>
            </w:r>
          </w:p>
        </w:tc>
        <w:tc>
          <w:tcPr>
            <w:tcW w:w="708" w:type="dxa"/>
            <w:tcBorders>
              <w:top w:val="single" w:sz="4" w:space="0" w:color="auto"/>
              <w:left w:val="single" w:sz="4" w:space="0" w:color="auto"/>
              <w:bottom w:val="single" w:sz="4" w:space="0" w:color="auto"/>
              <w:right w:val="single" w:sz="4" w:space="0" w:color="auto"/>
            </w:tcBorders>
          </w:tcPr>
          <w:p w14:paraId="04008DA4" w14:textId="77777777" w:rsidR="00B03F57" w:rsidRPr="00C85A56" w:rsidRDefault="00B03F57" w:rsidP="00C85A56">
            <w:pPr>
              <w:spacing w:line="240" w:lineRule="auto"/>
              <w:jc w:val="both"/>
              <w:rPr>
                <w:rFonts w:ascii="Arial" w:hAnsi="Arial" w:cs="Arial"/>
                <w:b/>
                <w:bCs/>
                <w:color w:val="000000" w:themeColor="text1"/>
                <w:sz w:val="16"/>
                <w:szCs w:val="16"/>
              </w:rPr>
            </w:pPr>
            <w:r w:rsidRPr="00C85A56">
              <w:rPr>
                <w:rFonts w:ascii="Arial" w:hAnsi="Arial" w:cs="Arial"/>
                <w:b/>
                <w:bCs/>
                <w:color w:val="000000" w:themeColor="text1"/>
                <w:sz w:val="16"/>
                <w:szCs w:val="16"/>
              </w:rPr>
              <w:t>+839</w:t>
            </w:r>
          </w:p>
        </w:tc>
        <w:tc>
          <w:tcPr>
            <w:tcW w:w="851" w:type="dxa"/>
            <w:tcBorders>
              <w:top w:val="single" w:sz="4" w:space="0" w:color="auto"/>
              <w:left w:val="single" w:sz="4" w:space="0" w:color="auto"/>
              <w:bottom w:val="single" w:sz="4" w:space="0" w:color="auto"/>
              <w:right w:val="single" w:sz="4" w:space="0" w:color="auto"/>
            </w:tcBorders>
          </w:tcPr>
          <w:p w14:paraId="24468C6B"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-4131</w:t>
            </w:r>
          </w:p>
        </w:tc>
        <w:tc>
          <w:tcPr>
            <w:tcW w:w="850" w:type="dxa"/>
            <w:tcBorders>
              <w:top w:val="single" w:sz="4" w:space="0" w:color="auto"/>
              <w:left w:val="single" w:sz="4" w:space="0" w:color="auto"/>
              <w:bottom w:val="single" w:sz="4" w:space="0" w:color="auto"/>
              <w:right w:val="single" w:sz="4" w:space="0" w:color="auto"/>
            </w:tcBorders>
          </w:tcPr>
          <w:p w14:paraId="4185B56B"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+1333</w:t>
            </w:r>
          </w:p>
        </w:tc>
        <w:tc>
          <w:tcPr>
            <w:tcW w:w="851" w:type="dxa"/>
            <w:tcBorders>
              <w:top w:val="single" w:sz="4" w:space="0" w:color="auto"/>
              <w:left w:val="single" w:sz="4" w:space="0" w:color="auto"/>
              <w:bottom w:val="single" w:sz="4" w:space="0" w:color="auto"/>
              <w:right w:val="single" w:sz="4" w:space="0" w:color="auto"/>
            </w:tcBorders>
          </w:tcPr>
          <w:p w14:paraId="418DADD3"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--3738</w:t>
            </w:r>
          </w:p>
        </w:tc>
        <w:tc>
          <w:tcPr>
            <w:tcW w:w="709" w:type="dxa"/>
            <w:tcBorders>
              <w:top w:val="single" w:sz="4" w:space="0" w:color="auto"/>
              <w:left w:val="single" w:sz="4" w:space="0" w:color="auto"/>
              <w:bottom w:val="single" w:sz="4" w:space="0" w:color="auto"/>
              <w:right w:val="single" w:sz="4" w:space="0" w:color="auto"/>
            </w:tcBorders>
          </w:tcPr>
          <w:p w14:paraId="73525D54"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-2718</w:t>
            </w:r>
          </w:p>
        </w:tc>
        <w:tc>
          <w:tcPr>
            <w:tcW w:w="850" w:type="dxa"/>
            <w:tcBorders>
              <w:top w:val="single" w:sz="4" w:space="0" w:color="auto"/>
              <w:left w:val="single" w:sz="4" w:space="0" w:color="auto"/>
              <w:bottom w:val="single" w:sz="4" w:space="0" w:color="auto"/>
              <w:right w:val="single" w:sz="4" w:space="0" w:color="auto"/>
            </w:tcBorders>
          </w:tcPr>
          <w:p w14:paraId="39D34C03" w14:textId="77777777" w:rsidR="00B03F57" w:rsidRPr="00C85A56" w:rsidRDefault="00B03F57" w:rsidP="00C85A56">
            <w:pPr>
              <w:spacing w:line="240" w:lineRule="auto"/>
              <w:jc w:val="both"/>
              <w:rPr>
                <w:rFonts w:ascii="Arial" w:hAnsi="Arial" w:cs="Arial"/>
                <w:b/>
                <w:bCs/>
                <w:color w:val="000000" w:themeColor="text1"/>
                <w:sz w:val="18"/>
                <w:szCs w:val="18"/>
              </w:rPr>
            </w:pPr>
            <w:r w:rsidRPr="00C85A56">
              <w:rPr>
                <w:rFonts w:ascii="Arial" w:hAnsi="Arial" w:cs="Arial"/>
                <w:b/>
                <w:bCs/>
                <w:color w:val="000000" w:themeColor="text1"/>
                <w:sz w:val="18"/>
                <w:szCs w:val="18"/>
              </w:rPr>
              <w:t>-4323</w:t>
            </w:r>
          </w:p>
        </w:tc>
        <w:tc>
          <w:tcPr>
            <w:tcW w:w="1134" w:type="dxa"/>
            <w:tcBorders>
              <w:top w:val="single" w:sz="4" w:space="0" w:color="auto"/>
              <w:left w:val="single" w:sz="4" w:space="0" w:color="auto"/>
              <w:bottom w:val="single" w:sz="4" w:space="0" w:color="auto"/>
              <w:right w:val="single" w:sz="4" w:space="0" w:color="auto"/>
            </w:tcBorders>
          </w:tcPr>
          <w:p w14:paraId="7A17E986" w14:textId="77777777" w:rsidR="00B03F57" w:rsidRPr="00C85A56" w:rsidRDefault="00B03F57" w:rsidP="00C85A56">
            <w:pPr>
              <w:spacing w:line="240" w:lineRule="auto"/>
              <w:jc w:val="both"/>
              <w:rPr>
                <w:rFonts w:ascii="Arial" w:hAnsi="Arial" w:cs="Arial"/>
                <w:b/>
                <w:bCs/>
                <w:color w:val="000000" w:themeColor="text1"/>
              </w:rPr>
            </w:pPr>
            <w:r w:rsidRPr="00C85A56">
              <w:rPr>
                <w:rFonts w:ascii="Arial" w:hAnsi="Arial" w:cs="Arial"/>
                <w:b/>
                <w:bCs/>
                <w:color w:val="000000" w:themeColor="text1"/>
              </w:rPr>
              <w:t>-547   (-2.93%)</w:t>
            </w:r>
          </w:p>
        </w:tc>
        <w:tc>
          <w:tcPr>
            <w:tcW w:w="1418" w:type="dxa"/>
            <w:tcBorders>
              <w:top w:val="single" w:sz="4" w:space="0" w:color="auto"/>
              <w:left w:val="single" w:sz="4" w:space="0" w:color="auto"/>
              <w:bottom w:val="single" w:sz="4" w:space="0" w:color="auto"/>
              <w:right w:val="single" w:sz="4" w:space="0" w:color="auto"/>
            </w:tcBorders>
          </w:tcPr>
          <w:p w14:paraId="0266C31A" w14:textId="77777777" w:rsidR="00B03F57" w:rsidRPr="00C85A56" w:rsidRDefault="00B03F57" w:rsidP="00C85A56">
            <w:pPr>
              <w:spacing w:line="240" w:lineRule="auto"/>
              <w:jc w:val="both"/>
              <w:rPr>
                <w:rFonts w:ascii="Arial" w:hAnsi="Arial" w:cs="Arial"/>
                <w:b/>
                <w:bCs/>
                <w:color w:val="000000" w:themeColor="text1"/>
              </w:rPr>
            </w:pPr>
          </w:p>
        </w:tc>
      </w:tr>
    </w:tbl>
    <w:p w14:paraId="2BC43EF5" w14:textId="77777777" w:rsidR="00931AB3" w:rsidRPr="006E6E89" w:rsidRDefault="00931AB3" w:rsidP="00663C55">
      <w:pPr>
        <w:jc w:val="both"/>
        <w:rPr>
          <w:rFonts w:ascii="Arial" w:hAnsi="Arial" w:cs="Arial"/>
          <w:bCs/>
          <w:color w:val="000000" w:themeColor="text1"/>
          <w:sz w:val="24"/>
          <w:szCs w:val="24"/>
        </w:rPr>
      </w:pPr>
    </w:p>
    <w:p w14:paraId="143220B2" w14:textId="792F6F0D" w:rsidR="00FD4744" w:rsidRPr="006E6E89" w:rsidRDefault="00B43D3A"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Shri S.K. Panigrahi</w:t>
      </w:r>
      <w:r w:rsidR="00B8231E" w:rsidRPr="006E6E89">
        <w:rPr>
          <w:rFonts w:ascii="Arial" w:hAnsi="Arial" w:cs="Arial"/>
          <w:bCs/>
          <w:color w:val="000000" w:themeColor="text1"/>
          <w:sz w:val="24"/>
          <w:szCs w:val="24"/>
        </w:rPr>
        <w:t xml:space="preserve">, </w:t>
      </w:r>
      <w:r w:rsidR="00C37835" w:rsidRPr="006E6E89">
        <w:rPr>
          <w:rFonts w:ascii="Arial" w:hAnsi="Arial" w:cs="Arial"/>
          <w:bCs/>
          <w:color w:val="000000" w:themeColor="text1"/>
          <w:sz w:val="24"/>
          <w:szCs w:val="24"/>
        </w:rPr>
        <w:t>General</w:t>
      </w:r>
      <w:r w:rsidR="00B8231E" w:rsidRPr="006E6E89">
        <w:rPr>
          <w:rFonts w:ascii="Arial" w:hAnsi="Arial" w:cs="Arial"/>
          <w:bCs/>
          <w:color w:val="000000" w:themeColor="text1"/>
          <w:sz w:val="24"/>
          <w:szCs w:val="24"/>
        </w:rPr>
        <w:t xml:space="preserve"> Manager, PNB, Chandigarh Zone </w:t>
      </w:r>
      <w:r w:rsidR="00FD4744" w:rsidRPr="006E6E89">
        <w:rPr>
          <w:rFonts w:ascii="Arial" w:hAnsi="Arial" w:cs="Arial"/>
          <w:bCs/>
          <w:color w:val="000000" w:themeColor="text1"/>
          <w:sz w:val="24"/>
          <w:szCs w:val="24"/>
        </w:rPr>
        <w:t>suggested all the banker present here to make more advances under Agriculture sector so as to a</w:t>
      </w:r>
      <w:r w:rsidR="008375BF" w:rsidRPr="006E6E89">
        <w:rPr>
          <w:rFonts w:ascii="Arial" w:hAnsi="Arial" w:cs="Arial"/>
          <w:bCs/>
          <w:color w:val="000000" w:themeColor="text1"/>
          <w:sz w:val="24"/>
          <w:szCs w:val="24"/>
        </w:rPr>
        <w:t>chieve the national goal of 18%</w:t>
      </w:r>
      <w:r w:rsidR="00605C45" w:rsidRPr="006E6E89">
        <w:rPr>
          <w:rFonts w:ascii="Arial" w:hAnsi="Arial" w:cs="Arial"/>
          <w:bCs/>
          <w:color w:val="000000" w:themeColor="text1"/>
          <w:sz w:val="24"/>
          <w:szCs w:val="24"/>
        </w:rPr>
        <w:t xml:space="preserve">. He suggested banks should implement all Agriculture investment </w:t>
      </w:r>
      <w:r w:rsidR="00605C45" w:rsidRPr="006E6E89">
        <w:rPr>
          <w:rFonts w:ascii="Arial" w:hAnsi="Arial" w:cs="Arial"/>
          <w:bCs/>
          <w:color w:val="000000" w:themeColor="text1"/>
          <w:sz w:val="24"/>
          <w:szCs w:val="24"/>
        </w:rPr>
        <w:lastRenderedPageBreak/>
        <w:t xml:space="preserve">credit related schemes to existing Borrowers so that advance under Agriculture be improved. </w:t>
      </w:r>
    </w:p>
    <w:p w14:paraId="621CF5CC" w14:textId="7BFBBB5A" w:rsidR="00BF1801" w:rsidRPr="006E6E89" w:rsidRDefault="00305A70"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Sh. Mall, Regional Director, RBI </w:t>
      </w:r>
      <w:r w:rsidR="00BF1801" w:rsidRPr="006E6E89">
        <w:rPr>
          <w:rFonts w:ascii="Arial" w:hAnsi="Arial" w:cs="Arial"/>
          <w:bCs/>
          <w:color w:val="000000" w:themeColor="text1"/>
          <w:sz w:val="24"/>
          <w:szCs w:val="24"/>
        </w:rPr>
        <w:t>advised the bankers to sanction maximum loan under investment credit and allied activities relating to agriculture to improve the progress.</w:t>
      </w:r>
    </w:p>
    <w:p w14:paraId="1E1A56C9" w14:textId="33855812" w:rsidR="00C85A56" w:rsidRDefault="00BF1801" w:rsidP="00CC751E">
      <w:pPr>
        <w:jc w:val="right"/>
        <w:rPr>
          <w:rFonts w:ascii="Arial" w:hAnsi="Arial" w:cs="Arial"/>
          <w:b/>
          <w:color w:val="000000" w:themeColor="text1"/>
          <w:sz w:val="24"/>
          <w:szCs w:val="24"/>
        </w:rPr>
      </w:pPr>
      <w:r w:rsidRPr="006E6E89">
        <w:rPr>
          <w:rFonts w:ascii="Arial" w:hAnsi="Arial" w:cs="Arial"/>
          <w:b/>
          <w:color w:val="000000" w:themeColor="text1"/>
          <w:sz w:val="24"/>
          <w:szCs w:val="24"/>
        </w:rPr>
        <w:t>(Action:  Member Banks)</w:t>
      </w:r>
    </w:p>
    <w:p w14:paraId="1D908820" w14:textId="4CC30872" w:rsidR="00CC751E" w:rsidRDefault="00CC751E" w:rsidP="00CC751E">
      <w:pPr>
        <w:jc w:val="right"/>
        <w:rPr>
          <w:rFonts w:ascii="Arial" w:hAnsi="Arial" w:cs="Arial"/>
          <w:b/>
          <w:color w:val="000000" w:themeColor="text1"/>
          <w:sz w:val="24"/>
          <w:szCs w:val="24"/>
        </w:rPr>
      </w:pPr>
    </w:p>
    <w:p w14:paraId="7127C891" w14:textId="1E4643A3" w:rsidR="00CC751E" w:rsidRDefault="00CC751E" w:rsidP="00CC751E">
      <w:pPr>
        <w:jc w:val="right"/>
        <w:rPr>
          <w:rFonts w:ascii="Arial" w:hAnsi="Arial" w:cs="Arial"/>
          <w:b/>
          <w:color w:val="000000" w:themeColor="text1"/>
          <w:sz w:val="24"/>
          <w:szCs w:val="24"/>
        </w:rPr>
      </w:pPr>
    </w:p>
    <w:p w14:paraId="089D797E" w14:textId="1C4A8FDF" w:rsidR="00CC751E" w:rsidRDefault="00CC751E" w:rsidP="00CC751E">
      <w:pPr>
        <w:jc w:val="right"/>
        <w:rPr>
          <w:rFonts w:ascii="Arial" w:hAnsi="Arial" w:cs="Arial"/>
          <w:b/>
          <w:color w:val="000000" w:themeColor="text1"/>
          <w:sz w:val="24"/>
          <w:szCs w:val="24"/>
        </w:rPr>
      </w:pPr>
    </w:p>
    <w:p w14:paraId="737E2138" w14:textId="48CD5EEC" w:rsidR="00CC751E" w:rsidRDefault="00CC751E" w:rsidP="00CC751E">
      <w:pPr>
        <w:jc w:val="right"/>
        <w:rPr>
          <w:rFonts w:ascii="Arial" w:hAnsi="Arial" w:cs="Arial"/>
          <w:b/>
          <w:color w:val="000000" w:themeColor="text1"/>
          <w:sz w:val="24"/>
          <w:szCs w:val="24"/>
        </w:rPr>
      </w:pPr>
    </w:p>
    <w:p w14:paraId="09BF6E10" w14:textId="0FEE05A0" w:rsidR="00CC751E" w:rsidRDefault="00CC751E" w:rsidP="00CC751E">
      <w:pPr>
        <w:jc w:val="right"/>
        <w:rPr>
          <w:rFonts w:ascii="Arial" w:hAnsi="Arial" w:cs="Arial"/>
          <w:b/>
          <w:color w:val="000000" w:themeColor="text1"/>
          <w:sz w:val="24"/>
          <w:szCs w:val="24"/>
        </w:rPr>
      </w:pPr>
    </w:p>
    <w:p w14:paraId="395A8C3D" w14:textId="61C2D414" w:rsidR="00CC751E" w:rsidRDefault="00CC751E" w:rsidP="00CC751E">
      <w:pPr>
        <w:jc w:val="right"/>
        <w:rPr>
          <w:rFonts w:ascii="Arial" w:hAnsi="Arial" w:cs="Arial"/>
          <w:b/>
          <w:color w:val="000000" w:themeColor="text1"/>
          <w:sz w:val="24"/>
          <w:szCs w:val="24"/>
        </w:rPr>
      </w:pPr>
    </w:p>
    <w:p w14:paraId="0A4EEDE4" w14:textId="11090984" w:rsidR="00CC751E" w:rsidRDefault="00CC751E" w:rsidP="00CC751E">
      <w:pPr>
        <w:jc w:val="right"/>
        <w:rPr>
          <w:rFonts w:ascii="Arial" w:hAnsi="Arial" w:cs="Arial"/>
          <w:b/>
          <w:color w:val="000000" w:themeColor="text1"/>
          <w:sz w:val="24"/>
          <w:szCs w:val="24"/>
        </w:rPr>
      </w:pPr>
    </w:p>
    <w:p w14:paraId="22BEBD95" w14:textId="0A7BD28D" w:rsidR="00CC751E" w:rsidRDefault="00CC751E" w:rsidP="00CC751E">
      <w:pPr>
        <w:jc w:val="right"/>
        <w:rPr>
          <w:rFonts w:ascii="Arial" w:hAnsi="Arial" w:cs="Arial"/>
          <w:b/>
          <w:color w:val="000000" w:themeColor="text1"/>
          <w:sz w:val="24"/>
          <w:szCs w:val="24"/>
        </w:rPr>
      </w:pPr>
    </w:p>
    <w:p w14:paraId="4B492165" w14:textId="4F93060B" w:rsidR="00CC751E" w:rsidRDefault="00CC751E" w:rsidP="00CC751E">
      <w:pPr>
        <w:jc w:val="right"/>
        <w:rPr>
          <w:rFonts w:ascii="Arial" w:hAnsi="Arial" w:cs="Arial"/>
          <w:b/>
          <w:color w:val="000000" w:themeColor="text1"/>
          <w:sz w:val="24"/>
          <w:szCs w:val="24"/>
        </w:rPr>
      </w:pPr>
    </w:p>
    <w:p w14:paraId="565BB27B" w14:textId="16DAF466" w:rsidR="00CC751E" w:rsidRDefault="00CC751E" w:rsidP="00CC751E">
      <w:pPr>
        <w:jc w:val="right"/>
        <w:rPr>
          <w:rFonts w:ascii="Arial" w:hAnsi="Arial" w:cs="Arial"/>
          <w:b/>
          <w:color w:val="000000" w:themeColor="text1"/>
          <w:sz w:val="24"/>
          <w:szCs w:val="24"/>
        </w:rPr>
      </w:pPr>
    </w:p>
    <w:p w14:paraId="68DEAD1E" w14:textId="41A43D5A" w:rsidR="00CC751E" w:rsidRDefault="00CC751E" w:rsidP="00CC751E">
      <w:pPr>
        <w:jc w:val="right"/>
        <w:rPr>
          <w:rFonts w:ascii="Arial" w:hAnsi="Arial" w:cs="Arial"/>
          <w:b/>
          <w:color w:val="000000" w:themeColor="text1"/>
          <w:sz w:val="24"/>
          <w:szCs w:val="24"/>
        </w:rPr>
      </w:pPr>
    </w:p>
    <w:p w14:paraId="54D27D49" w14:textId="2A1D4053" w:rsidR="00CC751E" w:rsidRDefault="00CC751E" w:rsidP="00CC751E">
      <w:pPr>
        <w:jc w:val="right"/>
        <w:rPr>
          <w:rFonts w:ascii="Arial" w:hAnsi="Arial" w:cs="Arial"/>
          <w:b/>
          <w:color w:val="000000" w:themeColor="text1"/>
          <w:sz w:val="24"/>
          <w:szCs w:val="24"/>
        </w:rPr>
      </w:pPr>
    </w:p>
    <w:p w14:paraId="3F396BB9" w14:textId="18E65B32" w:rsidR="00CC751E" w:rsidRDefault="00CC751E" w:rsidP="00CC751E">
      <w:pPr>
        <w:jc w:val="right"/>
        <w:rPr>
          <w:rFonts w:ascii="Arial" w:hAnsi="Arial" w:cs="Arial"/>
          <w:b/>
          <w:color w:val="000000" w:themeColor="text1"/>
          <w:sz w:val="24"/>
          <w:szCs w:val="24"/>
        </w:rPr>
      </w:pPr>
    </w:p>
    <w:p w14:paraId="58454F79" w14:textId="7606CBA4" w:rsidR="00CC751E" w:rsidRDefault="00CC751E" w:rsidP="00CC751E">
      <w:pPr>
        <w:jc w:val="right"/>
        <w:rPr>
          <w:rFonts w:ascii="Arial" w:hAnsi="Arial" w:cs="Arial"/>
          <w:b/>
          <w:color w:val="000000" w:themeColor="text1"/>
          <w:sz w:val="24"/>
          <w:szCs w:val="24"/>
        </w:rPr>
      </w:pPr>
    </w:p>
    <w:p w14:paraId="7DBF47FD" w14:textId="2E39A707" w:rsidR="00CC751E" w:rsidRDefault="00CC751E" w:rsidP="00CC751E">
      <w:pPr>
        <w:jc w:val="right"/>
        <w:rPr>
          <w:rFonts w:ascii="Arial" w:hAnsi="Arial" w:cs="Arial"/>
          <w:b/>
          <w:color w:val="000000" w:themeColor="text1"/>
          <w:sz w:val="24"/>
          <w:szCs w:val="24"/>
        </w:rPr>
      </w:pPr>
    </w:p>
    <w:p w14:paraId="74C98398" w14:textId="71CA4611" w:rsidR="00CC751E" w:rsidRDefault="00CC751E" w:rsidP="00CC751E">
      <w:pPr>
        <w:jc w:val="right"/>
        <w:rPr>
          <w:rFonts w:ascii="Arial" w:hAnsi="Arial" w:cs="Arial"/>
          <w:b/>
          <w:color w:val="000000" w:themeColor="text1"/>
          <w:sz w:val="24"/>
          <w:szCs w:val="24"/>
        </w:rPr>
      </w:pPr>
    </w:p>
    <w:p w14:paraId="77EEF115" w14:textId="24A3BD06" w:rsidR="00CC751E" w:rsidRDefault="00CC751E" w:rsidP="00CC751E">
      <w:pPr>
        <w:jc w:val="right"/>
        <w:rPr>
          <w:rFonts w:ascii="Arial" w:hAnsi="Arial" w:cs="Arial"/>
          <w:b/>
          <w:color w:val="000000" w:themeColor="text1"/>
          <w:sz w:val="24"/>
          <w:szCs w:val="24"/>
        </w:rPr>
      </w:pPr>
    </w:p>
    <w:p w14:paraId="3897558A" w14:textId="20B9581D" w:rsidR="00CC751E" w:rsidRDefault="00CC751E" w:rsidP="00CC751E">
      <w:pPr>
        <w:jc w:val="right"/>
        <w:rPr>
          <w:rFonts w:ascii="Arial" w:hAnsi="Arial" w:cs="Arial"/>
          <w:b/>
          <w:color w:val="000000" w:themeColor="text1"/>
          <w:sz w:val="24"/>
          <w:szCs w:val="24"/>
        </w:rPr>
      </w:pPr>
    </w:p>
    <w:p w14:paraId="0176273B" w14:textId="2CCBBBFB" w:rsidR="00CC751E" w:rsidRDefault="00CC751E" w:rsidP="00CC751E">
      <w:pPr>
        <w:jc w:val="right"/>
        <w:rPr>
          <w:rFonts w:ascii="Arial" w:hAnsi="Arial" w:cs="Arial"/>
          <w:b/>
          <w:color w:val="000000" w:themeColor="text1"/>
          <w:sz w:val="24"/>
          <w:szCs w:val="24"/>
        </w:rPr>
      </w:pPr>
    </w:p>
    <w:p w14:paraId="1EF752D8" w14:textId="1131F277" w:rsidR="00CC751E" w:rsidRDefault="00CC751E" w:rsidP="00CC751E">
      <w:pPr>
        <w:jc w:val="right"/>
        <w:rPr>
          <w:rFonts w:ascii="Arial" w:hAnsi="Arial" w:cs="Arial"/>
          <w:b/>
          <w:color w:val="000000" w:themeColor="text1"/>
          <w:sz w:val="24"/>
          <w:szCs w:val="24"/>
        </w:rPr>
      </w:pPr>
    </w:p>
    <w:p w14:paraId="442F6DB9" w14:textId="6A913406" w:rsidR="00CC751E" w:rsidRDefault="00CC751E" w:rsidP="00CC751E">
      <w:pPr>
        <w:jc w:val="right"/>
        <w:rPr>
          <w:rFonts w:ascii="Arial" w:hAnsi="Arial" w:cs="Arial"/>
          <w:b/>
          <w:color w:val="000000" w:themeColor="text1"/>
          <w:sz w:val="24"/>
          <w:szCs w:val="24"/>
        </w:rPr>
      </w:pPr>
    </w:p>
    <w:p w14:paraId="5F85BC38" w14:textId="28929BB8" w:rsidR="00CC751E" w:rsidRDefault="00CC751E" w:rsidP="00CC751E">
      <w:pPr>
        <w:jc w:val="right"/>
        <w:rPr>
          <w:rFonts w:ascii="Arial" w:hAnsi="Arial" w:cs="Arial"/>
          <w:b/>
          <w:color w:val="000000" w:themeColor="text1"/>
          <w:sz w:val="24"/>
          <w:szCs w:val="24"/>
        </w:rPr>
      </w:pPr>
    </w:p>
    <w:p w14:paraId="1B6CA07D" w14:textId="31558931" w:rsidR="00CC751E" w:rsidRDefault="00CC751E" w:rsidP="00CC751E">
      <w:pPr>
        <w:jc w:val="right"/>
        <w:rPr>
          <w:rFonts w:ascii="Arial" w:hAnsi="Arial" w:cs="Arial"/>
          <w:b/>
          <w:color w:val="000000" w:themeColor="text1"/>
          <w:sz w:val="24"/>
          <w:szCs w:val="24"/>
        </w:rPr>
      </w:pPr>
    </w:p>
    <w:p w14:paraId="397CF5F7" w14:textId="09F4E46B" w:rsidR="00CC751E" w:rsidRDefault="00CC751E" w:rsidP="00CC751E">
      <w:pPr>
        <w:jc w:val="right"/>
        <w:rPr>
          <w:rFonts w:ascii="Arial" w:hAnsi="Arial" w:cs="Arial"/>
          <w:b/>
          <w:color w:val="000000" w:themeColor="text1"/>
          <w:sz w:val="24"/>
          <w:szCs w:val="24"/>
        </w:rPr>
      </w:pPr>
    </w:p>
    <w:p w14:paraId="12EB8EA0" w14:textId="71CB5AFA" w:rsidR="00CC751E" w:rsidRDefault="00CC751E" w:rsidP="00CC751E">
      <w:pPr>
        <w:jc w:val="right"/>
        <w:rPr>
          <w:rFonts w:ascii="Arial" w:hAnsi="Arial" w:cs="Arial"/>
          <w:b/>
          <w:color w:val="000000" w:themeColor="text1"/>
          <w:sz w:val="24"/>
          <w:szCs w:val="24"/>
        </w:rPr>
      </w:pPr>
    </w:p>
    <w:p w14:paraId="216E1445" w14:textId="77777777" w:rsidR="00CC751E" w:rsidRPr="006E6E89" w:rsidRDefault="00CC751E" w:rsidP="00CC751E">
      <w:pPr>
        <w:jc w:val="right"/>
        <w:rPr>
          <w:rFonts w:ascii="Arial" w:hAnsi="Arial" w:cs="Arial"/>
          <w:b/>
          <w:color w:val="000000" w:themeColor="text1"/>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079"/>
      </w:tblGrid>
      <w:tr w:rsidR="006E6E89" w:rsidRPr="006E6E89" w14:paraId="6422AB2A" w14:textId="77777777" w:rsidTr="00026471">
        <w:trPr>
          <w:trHeight w:val="572"/>
        </w:trPr>
        <w:tc>
          <w:tcPr>
            <w:tcW w:w="1560" w:type="dxa"/>
          </w:tcPr>
          <w:p w14:paraId="3A4C9651" w14:textId="44372A6B"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0368D6" w:rsidRPr="006E6E89">
              <w:rPr>
                <w:rFonts w:ascii="Arial" w:hAnsi="Arial" w:cs="Arial"/>
                <w:b/>
                <w:color w:val="000000" w:themeColor="text1"/>
                <w:sz w:val="24"/>
                <w:szCs w:val="24"/>
              </w:rPr>
              <w:t>20</w:t>
            </w:r>
            <w:r w:rsidRPr="006E6E89">
              <w:rPr>
                <w:rFonts w:ascii="Arial" w:hAnsi="Arial" w:cs="Arial"/>
                <w:b/>
                <w:color w:val="000000" w:themeColor="text1"/>
                <w:sz w:val="24"/>
                <w:szCs w:val="24"/>
              </w:rPr>
              <w:t xml:space="preserve">: </w:t>
            </w:r>
          </w:p>
        </w:tc>
        <w:tc>
          <w:tcPr>
            <w:tcW w:w="8079" w:type="dxa"/>
          </w:tcPr>
          <w:p w14:paraId="272F7EDD" w14:textId="30A8CB1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MSME SECTOR ADVANCES WITHIN UT CHANDIGARH AS ON </w:t>
            </w:r>
            <w:r w:rsidR="002D68B8" w:rsidRPr="006E6E89">
              <w:rPr>
                <w:rFonts w:ascii="Arial" w:hAnsi="Arial" w:cs="Arial"/>
                <w:b/>
                <w:color w:val="000000" w:themeColor="text1"/>
                <w:sz w:val="24"/>
                <w:szCs w:val="24"/>
              </w:rPr>
              <w:t>31.12.</w:t>
            </w:r>
            <w:r w:rsidR="00706CB8" w:rsidRPr="006E6E89">
              <w:rPr>
                <w:rFonts w:ascii="Arial" w:hAnsi="Arial" w:cs="Arial"/>
                <w:b/>
                <w:color w:val="000000" w:themeColor="text1"/>
                <w:sz w:val="24"/>
                <w:szCs w:val="24"/>
              </w:rPr>
              <w:t>.2022</w:t>
            </w:r>
          </w:p>
        </w:tc>
      </w:tr>
    </w:tbl>
    <w:p w14:paraId="34B17051" w14:textId="0B061D2D" w:rsidR="00DB2C43" w:rsidRPr="006E6E89" w:rsidRDefault="00DB2C43" w:rsidP="00026471">
      <w:pPr>
        <w:rPr>
          <w:rFonts w:ascii="Tahoma" w:hAnsi="Tahoma" w:cs="Tahoma"/>
          <w:bCs/>
          <w:color w:val="000000" w:themeColor="text1"/>
          <w:sz w:val="24"/>
          <w:szCs w:val="24"/>
        </w:rPr>
      </w:pPr>
      <w:r w:rsidRPr="006E6E89">
        <w:rPr>
          <w:rFonts w:ascii="Tahoma" w:hAnsi="Tahoma" w:cs="Tahoma"/>
          <w:bCs/>
          <w:color w:val="000000" w:themeColor="text1"/>
          <w:sz w:val="24"/>
          <w:szCs w:val="24"/>
        </w:rPr>
        <w:t xml:space="preserve">Micro &amp; Small Enterprises within UT Chandigarh as </w:t>
      </w:r>
      <w:r w:rsidR="00C02661" w:rsidRPr="006E6E89">
        <w:rPr>
          <w:rFonts w:ascii="Tahoma" w:hAnsi="Tahoma" w:cs="Tahoma"/>
          <w:bCs/>
          <w:color w:val="000000" w:themeColor="text1"/>
          <w:sz w:val="24"/>
          <w:szCs w:val="24"/>
        </w:rPr>
        <w:t xml:space="preserve">on </w:t>
      </w:r>
      <w:r w:rsidR="002D68B8" w:rsidRPr="006E6E89">
        <w:rPr>
          <w:rFonts w:ascii="Tahoma" w:hAnsi="Tahoma" w:cs="Tahoma"/>
          <w:bCs/>
          <w:color w:val="000000" w:themeColor="text1"/>
          <w:sz w:val="24"/>
          <w:szCs w:val="24"/>
        </w:rPr>
        <w:t>31.12.2022</w:t>
      </w:r>
    </w:p>
    <w:p w14:paraId="162E9930" w14:textId="77777777" w:rsidR="00DB2C43" w:rsidRPr="006E6E89" w:rsidRDefault="00DB2C43" w:rsidP="00026471">
      <w:pPr>
        <w:rPr>
          <w:rFonts w:ascii="Tahoma" w:hAnsi="Tahoma" w:cs="Tahoma"/>
          <w:bCs/>
          <w:color w:val="000000" w:themeColor="text1"/>
          <w:sz w:val="24"/>
          <w:szCs w:val="24"/>
        </w:rPr>
      </w:pPr>
      <w:r w:rsidRPr="006E6E89">
        <w:rPr>
          <w:rFonts w:ascii="Tahoma" w:hAnsi="Tahoma" w:cs="Tahoma"/>
          <w:bCs/>
          <w:color w:val="000000" w:themeColor="text1"/>
          <w:sz w:val="24"/>
          <w:szCs w:val="24"/>
        </w:rPr>
        <w:t xml:space="preserve">  Rs.in lac</w:t>
      </w:r>
    </w:p>
    <w:p w14:paraId="67D3ADD9" w14:textId="3EC15964" w:rsidR="0002763F" w:rsidRPr="006E6E89" w:rsidRDefault="0002763F" w:rsidP="00663C55">
      <w:pPr>
        <w:pStyle w:val="PlainText"/>
        <w:jc w:val="both"/>
        <w:rPr>
          <w:rFonts w:ascii="Arial" w:hAnsi="Arial" w:cs="Arial"/>
          <w:b/>
          <w:color w:val="000000" w:themeColor="text1"/>
          <w:sz w:val="24"/>
          <w:szCs w:val="24"/>
        </w:rPr>
      </w:pPr>
    </w:p>
    <w:tbl>
      <w:tblPr>
        <w:tblStyle w:val="TableGrid"/>
        <w:tblpPr w:leftFromText="180" w:rightFromText="180" w:vertAnchor="page" w:horzAnchor="margin" w:tblpY="3556"/>
        <w:tblW w:w="0" w:type="auto"/>
        <w:tblLook w:val="04A0" w:firstRow="1" w:lastRow="0" w:firstColumn="1" w:lastColumn="0" w:noHBand="0" w:noVBand="1"/>
      </w:tblPr>
      <w:tblGrid>
        <w:gridCol w:w="65"/>
        <w:gridCol w:w="1371"/>
        <w:gridCol w:w="1107"/>
        <w:gridCol w:w="1131"/>
        <w:gridCol w:w="1131"/>
        <w:gridCol w:w="1397"/>
        <w:gridCol w:w="1084"/>
        <w:gridCol w:w="2050"/>
        <w:gridCol w:w="14"/>
      </w:tblGrid>
      <w:tr w:rsidR="006E6E89" w:rsidRPr="006E6E89" w14:paraId="1E7B159D" w14:textId="77777777" w:rsidTr="00CC751E">
        <w:tc>
          <w:tcPr>
            <w:tcW w:w="1439" w:type="dxa"/>
            <w:gridSpan w:val="2"/>
            <w:vMerge w:val="restart"/>
          </w:tcPr>
          <w:p w14:paraId="4E793D47" w14:textId="77777777" w:rsidR="002D68B8" w:rsidRPr="006E6E89" w:rsidRDefault="002D68B8" w:rsidP="00CC751E">
            <w:pPr>
              <w:spacing w:after="0" w:line="240" w:lineRule="auto"/>
              <w:jc w:val="center"/>
              <w:rPr>
                <w:rFonts w:ascii="Arial" w:hAnsi="Arial" w:cs="Arial"/>
                <w:i/>
                <w:iCs/>
                <w:color w:val="000000" w:themeColor="text1"/>
                <w:sz w:val="24"/>
                <w:szCs w:val="24"/>
              </w:rPr>
            </w:pPr>
            <w:r w:rsidRPr="006E6E89">
              <w:rPr>
                <w:rFonts w:ascii="Arial" w:hAnsi="Arial" w:cs="Arial"/>
                <w:i/>
                <w:iCs/>
                <w:color w:val="000000" w:themeColor="text1"/>
                <w:sz w:val="24"/>
                <w:szCs w:val="24"/>
              </w:rPr>
              <w:t>period</w:t>
            </w:r>
          </w:p>
        </w:tc>
        <w:tc>
          <w:tcPr>
            <w:tcW w:w="4793" w:type="dxa"/>
            <w:gridSpan w:val="4"/>
          </w:tcPr>
          <w:p w14:paraId="1C30B8C4" w14:textId="77777777" w:rsidR="002D68B8" w:rsidRPr="006E6E89" w:rsidRDefault="002D68B8" w:rsidP="00CC751E">
            <w:pPr>
              <w:spacing w:after="0" w:line="240" w:lineRule="auto"/>
              <w:jc w:val="center"/>
              <w:rPr>
                <w:rFonts w:ascii="Arial" w:hAnsi="Arial" w:cs="Arial"/>
                <w:i/>
                <w:iCs/>
                <w:color w:val="000000" w:themeColor="text1"/>
                <w:sz w:val="24"/>
                <w:szCs w:val="24"/>
              </w:rPr>
            </w:pPr>
            <w:r w:rsidRPr="006E6E89">
              <w:rPr>
                <w:rFonts w:ascii="Arial" w:hAnsi="Arial" w:cs="Arial"/>
                <w:i/>
                <w:iCs/>
                <w:color w:val="000000" w:themeColor="text1"/>
                <w:sz w:val="24"/>
                <w:szCs w:val="24"/>
              </w:rPr>
              <w:t>Micro Enterprises ( Amt in Crores)</w:t>
            </w:r>
          </w:p>
        </w:tc>
        <w:tc>
          <w:tcPr>
            <w:tcW w:w="3118" w:type="dxa"/>
            <w:gridSpan w:val="3"/>
            <w:vMerge w:val="restart"/>
          </w:tcPr>
          <w:p w14:paraId="142D073B"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Total Micro Enterprises</w:t>
            </w:r>
          </w:p>
        </w:tc>
      </w:tr>
      <w:tr w:rsidR="006E6E89" w:rsidRPr="006E6E89" w14:paraId="5371B7FA" w14:textId="77777777" w:rsidTr="00CC751E">
        <w:tc>
          <w:tcPr>
            <w:tcW w:w="1439" w:type="dxa"/>
            <w:gridSpan w:val="2"/>
            <w:vMerge/>
          </w:tcPr>
          <w:p w14:paraId="72F8DDD5"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2242" w:type="dxa"/>
            <w:gridSpan w:val="2"/>
          </w:tcPr>
          <w:p w14:paraId="50631E40"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Manufacturing Sector</w:t>
            </w:r>
          </w:p>
        </w:tc>
        <w:tc>
          <w:tcPr>
            <w:tcW w:w="2551" w:type="dxa"/>
            <w:gridSpan w:val="2"/>
          </w:tcPr>
          <w:p w14:paraId="058C706B"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Service Sector</w:t>
            </w:r>
          </w:p>
        </w:tc>
        <w:tc>
          <w:tcPr>
            <w:tcW w:w="3118" w:type="dxa"/>
            <w:gridSpan w:val="3"/>
            <w:vMerge/>
          </w:tcPr>
          <w:p w14:paraId="77C17350" w14:textId="77777777" w:rsidR="002D68B8" w:rsidRPr="006E6E89" w:rsidRDefault="002D68B8" w:rsidP="00CC751E">
            <w:pPr>
              <w:spacing w:after="0" w:line="240" w:lineRule="auto"/>
              <w:jc w:val="both"/>
              <w:rPr>
                <w:rFonts w:ascii="Arial" w:hAnsi="Arial" w:cs="Arial"/>
                <w:i/>
                <w:iCs/>
                <w:color w:val="000000" w:themeColor="text1"/>
                <w:sz w:val="24"/>
                <w:szCs w:val="24"/>
              </w:rPr>
            </w:pPr>
          </w:p>
        </w:tc>
      </w:tr>
      <w:tr w:rsidR="006E6E89" w:rsidRPr="006E6E89" w14:paraId="1404C083" w14:textId="77777777" w:rsidTr="00CC751E">
        <w:tc>
          <w:tcPr>
            <w:tcW w:w="1439" w:type="dxa"/>
            <w:gridSpan w:val="2"/>
          </w:tcPr>
          <w:p w14:paraId="4CABCBA9"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108" w:type="dxa"/>
          </w:tcPr>
          <w:p w14:paraId="75B0E410"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 xml:space="preserve">Account </w:t>
            </w:r>
          </w:p>
        </w:tc>
        <w:tc>
          <w:tcPr>
            <w:tcW w:w="1134" w:type="dxa"/>
          </w:tcPr>
          <w:p w14:paraId="1E2A3991"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Amount</w:t>
            </w:r>
          </w:p>
        </w:tc>
        <w:tc>
          <w:tcPr>
            <w:tcW w:w="1134" w:type="dxa"/>
          </w:tcPr>
          <w:p w14:paraId="54EF3DFA"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 xml:space="preserve">Account </w:t>
            </w:r>
          </w:p>
        </w:tc>
        <w:tc>
          <w:tcPr>
            <w:tcW w:w="1417" w:type="dxa"/>
          </w:tcPr>
          <w:p w14:paraId="7929728A"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Amount</w:t>
            </w:r>
          </w:p>
        </w:tc>
        <w:tc>
          <w:tcPr>
            <w:tcW w:w="993" w:type="dxa"/>
          </w:tcPr>
          <w:p w14:paraId="461C065A"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Account</w:t>
            </w:r>
          </w:p>
        </w:tc>
        <w:tc>
          <w:tcPr>
            <w:tcW w:w="2125" w:type="dxa"/>
            <w:gridSpan w:val="2"/>
          </w:tcPr>
          <w:p w14:paraId="3C2C8C07"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Amount</w:t>
            </w:r>
          </w:p>
        </w:tc>
      </w:tr>
      <w:tr w:rsidR="006E6E89" w:rsidRPr="006E6E89" w14:paraId="20A3E385" w14:textId="77777777" w:rsidTr="00CC751E">
        <w:tc>
          <w:tcPr>
            <w:tcW w:w="1439" w:type="dxa"/>
            <w:gridSpan w:val="2"/>
          </w:tcPr>
          <w:p w14:paraId="155A1E82"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31.12.2021</w:t>
            </w:r>
          </w:p>
        </w:tc>
        <w:tc>
          <w:tcPr>
            <w:tcW w:w="1108" w:type="dxa"/>
          </w:tcPr>
          <w:p w14:paraId="3D512E8E"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4599</w:t>
            </w:r>
          </w:p>
        </w:tc>
        <w:tc>
          <w:tcPr>
            <w:tcW w:w="1134" w:type="dxa"/>
          </w:tcPr>
          <w:p w14:paraId="6E73C271"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1032.21</w:t>
            </w:r>
          </w:p>
        </w:tc>
        <w:tc>
          <w:tcPr>
            <w:tcW w:w="1134" w:type="dxa"/>
          </w:tcPr>
          <w:p w14:paraId="69F7667B"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23297</w:t>
            </w:r>
          </w:p>
        </w:tc>
        <w:tc>
          <w:tcPr>
            <w:tcW w:w="1417" w:type="dxa"/>
          </w:tcPr>
          <w:p w14:paraId="53235938"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2425.58</w:t>
            </w:r>
          </w:p>
        </w:tc>
        <w:tc>
          <w:tcPr>
            <w:tcW w:w="993" w:type="dxa"/>
          </w:tcPr>
          <w:p w14:paraId="0E229FB3"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27896</w:t>
            </w:r>
          </w:p>
        </w:tc>
        <w:tc>
          <w:tcPr>
            <w:tcW w:w="2125" w:type="dxa"/>
            <w:gridSpan w:val="2"/>
          </w:tcPr>
          <w:p w14:paraId="61554E26"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3457.79</w:t>
            </w:r>
          </w:p>
        </w:tc>
      </w:tr>
      <w:tr w:rsidR="006E6E89" w:rsidRPr="006E6E89" w14:paraId="09EE5625" w14:textId="77777777" w:rsidTr="00CC751E">
        <w:tc>
          <w:tcPr>
            <w:tcW w:w="1439" w:type="dxa"/>
            <w:gridSpan w:val="2"/>
          </w:tcPr>
          <w:p w14:paraId="4A5C2561" w14:textId="77777777" w:rsidR="002D68B8" w:rsidRPr="006E6E89" w:rsidRDefault="002D68B8" w:rsidP="00CC751E">
            <w:pPr>
              <w:tabs>
                <w:tab w:val="left" w:pos="855"/>
              </w:tabs>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30.09.2022</w:t>
            </w:r>
          </w:p>
        </w:tc>
        <w:tc>
          <w:tcPr>
            <w:tcW w:w="1108" w:type="dxa"/>
          </w:tcPr>
          <w:p w14:paraId="4C12DFB1"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4564</w:t>
            </w:r>
          </w:p>
        </w:tc>
        <w:tc>
          <w:tcPr>
            <w:tcW w:w="1134" w:type="dxa"/>
          </w:tcPr>
          <w:p w14:paraId="0B1C60E5"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1357.16</w:t>
            </w:r>
          </w:p>
        </w:tc>
        <w:tc>
          <w:tcPr>
            <w:tcW w:w="1134" w:type="dxa"/>
          </w:tcPr>
          <w:p w14:paraId="5ABDF1A1"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21292</w:t>
            </w:r>
          </w:p>
        </w:tc>
        <w:tc>
          <w:tcPr>
            <w:tcW w:w="1417" w:type="dxa"/>
          </w:tcPr>
          <w:p w14:paraId="43EB8F6B"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2696.31</w:t>
            </w:r>
          </w:p>
        </w:tc>
        <w:tc>
          <w:tcPr>
            <w:tcW w:w="993" w:type="dxa"/>
          </w:tcPr>
          <w:p w14:paraId="3EE9E538"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25856</w:t>
            </w:r>
          </w:p>
        </w:tc>
        <w:tc>
          <w:tcPr>
            <w:tcW w:w="2125" w:type="dxa"/>
            <w:gridSpan w:val="2"/>
          </w:tcPr>
          <w:p w14:paraId="2E0B7E05"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4053.48</w:t>
            </w:r>
          </w:p>
        </w:tc>
      </w:tr>
      <w:tr w:rsidR="006E6E89" w:rsidRPr="006E6E89" w14:paraId="50FCACC1" w14:textId="77777777" w:rsidTr="00CC751E">
        <w:tc>
          <w:tcPr>
            <w:tcW w:w="1439" w:type="dxa"/>
            <w:gridSpan w:val="2"/>
          </w:tcPr>
          <w:p w14:paraId="176B7221" w14:textId="77777777" w:rsidR="002D68B8" w:rsidRPr="006E6E89" w:rsidRDefault="002D68B8" w:rsidP="00CC751E">
            <w:pPr>
              <w:tabs>
                <w:tab w:val="left" w:pos="855"/>
              </w:tabs>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31.12.22</w:t>
            </w:r>
          </w:p>
        </w:tc>
        <w:tc>
          <w:tcPr>
            <w:tcW w:w="1108" w:type="dxa"/>
          </w:tcPr>
          <w:p w14:paraId="100627AB"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5067</w:t>
            </w:r>
          </w:p>
        </w:tc>
        <w:tc>
          <w:tcPr>
            <w:tcW w:w="1134" w:type="dxa"/>
          </w:tcPr>
          <w:p w14:paraId="572C9021"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1446.14</w:t>
            </w:r>
          </w:p>
        </w:tc>
        <w:tc>
          <w:tcPr>
            <w:tcW w:w="1134" w:type="dxa"/>
          </w:tcPr>
          <w:p w14:paraId="63A226FD"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20280</w:t>
            </w:r>
          </w:p>
        </w:tc>
        <w:tc>
          <w:tcPr>
            <w:tcW w:w="1417" w:type="dxa"/>
          </w:tcPr>
          <w:p w14:paraId="5EBEB26B"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2743.48</w:t>
            </w:r>
          </w:p>
        </w:tc>
        <w:tc>
          <w:tcPr>
            <w:tcW w:w="993" w:type="dxa"/>
          </w:tcPr>
          <w:p w14:paraId="54CF8C09"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25347</w:t>
            </w:r>
          </w:p>
        </w:tc>
        <w:tc>
          <w:tcPr>
            <w:tcW w:w="2125" w:type="dxa"/>
            <w:gridSpan w:val="2"/>
          </w:tcPr>
          <w:p w14:paraId="393C14F4" w14:textId="77777777" w:rsidR="002D68B8" w:rsidRPr="006E6E89" w:rsidRDefault="002D68B8" w:rsidP="00CC751E">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4189.62</w:t>
            </w:r>
          </w:p>
        </w:tc>
      </w:tr>
      <w:tr w:rsidR="006E6E89" w:rsidRPr="006E6E89" w14:paraId="6D96A281" w14:textId="77777777" w:rsidTr="00CC751E">
        <w:tc>
          <w:tcPr>
            <w:tcW w:w="1439" w:type="dxa"/>
            <w:gridSpan w:val="2"/>
          </w:tcPr>
          <w:p w14:paraId="087C5955" w14:textId="77777777" w:rsidR="002D68B8" w:rsidRPr="006E6E89" w:rsidRDefault="002D68B8" w:rsidP="00CC751E">
            <w:pPr>
              <w:tabs>
                <w:tab w:val="left" w:pos="855"/>
              </w:tabs>
              <w:spacing w:after="0" w:line="240" w:lineRule="auto"/>
              <w:jc w:val="both"/>
              <w:rPr>
                <w:rFonts w:ascii="Arial" w:hAnsi="Arial" w:cs="Arial"/>
                <w:i/>
                <w:iCs/>
                <w:color w:val="000000" w:themeColor="text1"/>
                <w:sz w:val="24"/>
                <w:szCs w:val="24"/>
              </w:rPr>
            </w:pPr>
            <w:r w:rsidRPr="006E6E89">
              <w:rPr>
                <w:rFonts w:ascii="Arial" w:hAnsi="Arial" w:cs="Arial"/>
                <w:b/>
                <w:i/>
                <w:iCs/>
                <w:color w:val="000000" w:themeColor="text1"/>
                <w:sz w:val="24"/>
                <w:szCs w:val="24"/>
              </w:rPr>
              <w:t>Q to Q +_</w:t>
            </w:r>
          </w:p>
        </w:tc>
        <w:tc>
          <w:tcPr>
            <w:tcW w:w="1108" w:type="dxa"/>
          </w:tcPr>
          <w:p w14:paraId="257BD6F7"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134" w:type="dxa"/>
          </w:tcPr>
          <w:p w14:paraId="1AF28757"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134" w:type="dxa"/>
          </w:tcPr>
          <w:p w14:paraId="653EE4A0"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417" w:type="dxa"/>
          </w:tcPr>
          <w:p w14:paraId="38D5CE07"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993" w:type="dxa"/>
          </w:tcPr>
          <w:p w14:paraId="7D4DBEB4"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2125" w:type="dxa"/>
            <w:gridSpan w:val="2"/>
          </w:tcPr>
          <w:p w14:paraId="2A99E944" w14:textId="77777777" w:rsidR="002D68B8" w:rsidRPr="006E6E89" w:rsidRDefault="002D68B8" w:rsidP="00CC751E">
            <w:pPr>
              <w:spacing w:after="0" w:line="240" w:lineRule="auto"/>
              <w:jc w:val="both"/>
              <w:rPr>
                <w:rFonts w:ascii="Arial" w:hAnsi="Arial" w:cs="Arial"/>
                <w:b/>
                <w:i/>
                <w:iCs/>
                <w:color w:val="000000" w:themeColor="text1"/>
                <w:sz w:val="24"/>
                <w:szCs w:val="24"/>
              </w:rPr>
            </w:pPr>
            <w:r w:rsidRPr="006E6E89">
              <w:rPr>
                <w:rFonts w:ascii="Arial" w:hAnsi="Arial" w:cs="Arial"/>
                <w:b/>
                <w:i/>
                <w:iCs/>
                <w:color w:val="000000" w:themeColor="text1"/>
                <w:sz w:val="24"/>
                <w:szCs w:val="24"/>
              </w:rPr>
              <w:t>+136.14 (3.36%)</w:t>
            </w:r>
          </w:p>
        </w:tc>
      </w:tr>
      <w:tr w:rsidR="006E6E89" w:rsidRPr="006E6E89" w14:paraId="4B1B4205" w14:textId="77777777" w:rsidTr="00CC751E">
        <w:tc>
          <w:tcPr>
            <w:tcW w:w="1439" w:type="dxa"/>
            <w:gridSpan w:val="2"/>
          </w:tcPr>
          <w:p w14:paraId="46E50FAC" w14:textId="77777777" w:rsidR="002D68B8" w:rsidRPr="006E6E89" w:rsidRDefault="002D68B8" w:rsidP="00CC751E">
            <w:pPr>
              <w:tabs>
                <w:tab w:val="left" w:pos="855"/>
              </w:tabs>
              <w:spacing w:after="0" w:line="240" w:lineRule="auto"/>
              <w:jc w:val="both"/>
              <w:rPr>
                <w:rFonts w:ascii="Arial" w:hAnsi="Arial" w:cs="Arial"/>
                <w:i/>
                <w:iCs/>
                <w:color w:val="000000" w:themeColor="text1"/>
                <w:sz w:val="24"/>
                <w:szCs w:val="24"/>
              </w:rPr>
            </w:pPr>
            <w:r w:rsidRPr="006E6E89">
              <w:rPr>
                <w:rFonts w:ascii="Arial" w:hAnsi="Arial" w:cs="Arial"/>
                <w:b/>
                <w:i/>
                <w:iCs/>
                <w:color w:val="000000" w:themeColor="text1"/>
                <w:sz w:val="24"/>
                <w:szCs w:val="24"/>
              </w:rPr>
              <w:t>YOY+_</w:t>
            </w:r>
          </w:p>
        </w:tc>
        <w:tc>
          <w:tcPr>
            <w:tcW w:w="1108" w:type="dxa"/>
          </w:tcPr>
          <w:p w14:paraId="5C970709"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134" w:type="dxa"/>
          </w:tcPr>
          <w:p w14:paraId="28F5BE09"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134" w:type="dxa"/>
          </w:tcPr>
          <w:p w14:paraId="768829F8"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1417" w:type="dxa"/>
          </w:tcPr>
          <w:p w14:paraId="60BF12F7"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993" w:type="dxa"/>
          </w:tcPr>
          <w:p w14:paraId="1D4781F2" w14:textId="77777777" w:rsidR="002D68B8" w:rsidRPr="006E6E89" w:rsidRDefault="002D68B8" w:rsidP="00CC751E">
            <w:pPr>
              <w:spacing w:after="0" w:line="240" w:lineRule="auto"/>
              <w:jc w:val="both"/>
              <w:rPr>
                <w:rFonts w:ascii="Arial" w:hAnsi="Arial" w:cs="Arial"/>
                <w:i/>
                <w:iCs/>
                <w:color w:val="000000" w:themeColor="text1"/>
                <w:sz w:val="24"/>
                <w:szCs w:val="24"/>
              </w:rPr>
            </w:pPr>
          </w:p>
        </w:tc>
        <w:tc>
          <w:tcPr>
            <w:tcW w:w="2125" w:type="dxa"/>
            <w:gridSpan w:val="2"/>
          </w:tcPr>
          <w:p w14:paraId="5B50F030" w14:textId="77777777" w:rsidR="002D68B8" w:rsidRPr="00CC751E" w:rsidRDefault="002D68B8" w:rsidP="00CC751E">
            <w:pPr>
              <w:spacing w:after="0" w:line="240" w:lineRule="auto"/>
              <w:jc w:val="both"/>
              <w:rPr>
                <w:rFonts w:ascii="Arial" w:hAnsi="Arial" w:cs="Arial"/>
                <w:b/>
                <w:color w:val="000000" w:themeColor="text1"/>
                <w:sz w:val="22"/>
                <w:szCs w:val="22"/>
              </w:rPr>
            </w:pPr>
            <w:r w:rsidRPr="00CC751E">
              <w:rPr>
                <w:rFonts w:ascii="Arial" w:hAnsi="Arial" w:cs="Arial"/>
                <w:b/>
                <w:color w:val="000000" w:themeColor="text1"/>
                <w:sz w:val="22"/>
                <w:szCs w:val="22"/>
              </w:rPr>
              <w:t>+731.83 (21.16%)</w:t>
            </w:r>
          </w:p>
        </w:tc>
      </w:tr>
      <w:tr w:rsidR="006E6E89" w:rsidRPr="006E6E89" w14:paraId="4A262019" w14:textId="77777777" w:rsidTr="00CC751E">
        <w:trPr>
          <w:gridBefore w:val="1"/>
          <w:gridAfter w:val="1"/>
          <w:wBefore w:w="66" w:type="dxa"/>
          <w:wAfter w:w="14" w:type="dxa"/>
        </w:trPr>
        <w:tc>
          <w:tcPr>
            <w:tcW w:w="1373" w:type="dxa"/>
            <w:vMerge w:val="restart"/>
          </w:tcPr>
          <w:p w14:paraId="6FC098D3" w14:textId="77777777" w:rsidR="002D68B8" w:rsidRPr="006E6E89" w:rsidRDefault="002D68B8" w:rsidP="00201406">
            <w:pPr>
              <w:spacing w:after="0" w:line="240" w:lineRule="auto"/>
              <w:jc w:val="center"/>
              <w:rPr>
                <w:rFonts w:ascii="Arial" w:hAnsi="Arial" w:cs="Arial"/>
                <w:i/>
                <w:iCs/>
                <w:color w:val="000000" w:themeColor="text1"/>
                <w:sz w:val="24"/>
                <w:szCs w:val="24"/>
              </w:rPr>
            </w:pPr>
            <w:r w:rsidRPr="006E6E89">
              <w:rPr>
                <w:rFonts w:ascii="Arial" w:hAnsi="Arial" w:cs="Arial"/>
                <w:i/>
                <w:iCs/>
                <w:color w:val="000000" w:themeColor="text1"/>
                <w:sz w:val="24"/>
                <w:szCs w:val="24"/>
              </w:rPr>
              <w:t xml:space="preserve">                         period</w:t>
            </w:r>
          </w:p>
        </w:tc>
        <w:tc>
          <w:tcPr>
            <w:tcW w:w="4793" w:type="dxa"/>
            <w:gridSpan w:val="4"/>
          </w:tcPr>
          <w:p w14:paraId="4AB3BCC7" w14:textId="77777777" w:rsidR="002D68B8" w:rsidRPr="006E6E89" w:rsidRDefault="002D68B8" w:rsidP="00201406">
            <w:pPr>
              <w:spacing w:after="0" w:line="240" w:lineRule="auto"/>
              <w:jc w:val="center"/>
              <w:rPr>
                <w:rFonts w:ascii="Arial" w:hAnsi="Arial" w:cs="Arial"/>
                <w:i/>
                <w:iCs/>
                <w:color w:val="000000" w:themeColor="text1"/>
                <w:sz w:val="24"/>
                <w:szCs w:val="24"/>
              </w:rPr>
            </w:pPr>
          </w:p>
          <w:p w14:paraId="6C5E0E4F" w14:textId="77777777" w:rsidR="002D68B8" w:rsidRPr="006E6E89" w:rsidRDefault="002D68B8" w:rsidP="00201406">
            <w:pPr>
              <w:spacing w:after="0" w:line="240" w:lineRule="auto"/>
              <w:jc w:val="center"/>
              <w:rPr>
                <w:rFonts w:ascii="Arial" w:hAnsi="Arial" w:cs="Arial"/>
                <w:i/>
                <w:iCs/>
                <w:color w:val="000000" w:themeColor="text1"/>
                <w:sz w:val="24"/>
                <w:szCs w:val="24"/>
              </w:rPr>
            </w:pPr>
            <w:r w:rsidRPr="006E6E89">
              <w:rPr>
                <w:rFonts w:ascii="Arial" w:hAnsi="Arial" w:cs="Arial"/>
                <w:i/>
                <w:iCs/>
                <w:color w:val="000000" w:themeColor="text1"/>
                <w:sz w:val="24"/>
                <w:szCs w:val="24"/>
              </w:rPr>
              <w:t>Small Enterprises ( amt in crores)</w:t>
            </w:r>
          </w:p>
        </w:tc>
        <w:tc>
          <w:tcPr>
            <w:tcW w:w="3104" w:type="dxa"/>
            <w:gridSpan w:val="2"/>
            <w:vMerge w:val="restart"/>
          </w:tcPr>
          <w:p w14:paraId="6F57DBBE" w14:textId="77777777" w:rsidR="002D68B8" w:rsidRPr="006E6E89" w:rsidRDefault="002D68B8" w:rsidP="00201406">
            <w:pPr>
              <w:spacing w:after="0" w:line="240" w:lineRule="auto"/>
              <w:jc w:val="both"/>
              <w:rPr>
                <w:rFonts w:ascii="Arial" w:hAnsi="Arial" w:cs="Arial"/>
                <w:i/>
                <w:iCs/>
                <w:color w:val="000000" w:themeColor="text1"/>
                <w:sz w:val="24"/>
                <w:szCs w:val="24"/>
              </w:rPr>
            </w:pPr>
          </w:p>
          <w:p w14:paraId="1895E95C"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Total Small  Enterprises</w:t>
            </w:r>
          </w:p>
        </w:tc>
      </w:tr>
      <w:tr w:rsidR="006E6E89" w:rsidRPr="006E6E89" w14:paraId="2A4BF942" w14:textId="77777777" w:rsidTr="00CC751E">
        <w:trPr>
          <w:gridBefore w:val="1"/>
          <w:gridAfter w:val="1"/>
          <w:wBefore w:w="66" w:type="dxa"/>
          <w:wAfter w:w="14" w:type="dxa"/>
        </w:trPr>
        <w:tc>
          <w:tcPr>
            <w:tcW w:w="1373" w:type="dxa"/>
            <w:vMerge/>
          </w:tcPr>
          <w:p w14:paraId="33AA4955"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2242" w:type="dxa"/>
            <w:gridSpan w:val="2"/>
          </w:tcPr>
          <w:p w14:paraId="26CC0B16"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Manufacturing Sector</w:t>
            </w:r>
          </w:p>
        </w:tc>
        <w:tc>
          <w:tcPr>
            <w:tcW w:w="2551" w:type="dxa"/>
            <w:gridSpan w:val="2"/>
          </w:tcPr>
          <w:p w14:paraId="7CD21039"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Service Sector</w:t>
            </w:r>
          </w:p>
        </w:tc>
        <w:tc>
          <w:tcPr>
            <w:tcW w:w="3104" w:type="dxa"/>
            <w:gridSpan w:val="2"/>
            <w:vMerge/>
          </w:tcPr>
          <w:p w14:paraId="21C5549E" w14:textId="77777777" w:rsidR="002D68B8" w:rsidRPr="006E6E89" w:rsidRDefault="002D68B8" w:rsidP="00201406">
            <w:pPr>
              <w:spacing w:after="0" w:line="240" w:lineRule="auto"/>
              <w:jc w:val="both"/>
              <w:rPr>
                <w:rFonts w:ascii="Arial" w:hAnsi="Arial" w:cs="Arial"/>
                <w:i/>
                <w:iCs/>
                <w:color w:val="000000" w:themeColor="text1"/>
                <w:sz w:val="24"/>
                <w:szCs w:val="24"/>
              </w:rPr>
            </w:pPr>
          </w:p>
        </w:tc>
      </w:tr>
      <w:tr w:rsidR="006E6E89" w:rsidRPr="006E6E89" w14:paraId="2576DE50" w14:textId="77777777" w:rsidTr="00CC751E">
        <w:trPr>
          <w:gridBefore w:val="1"/>
          <w:gridAfter w:val="1"/>
          <w:wBefore w:w="66" w:type="dxa"/>
          <w:wAfter w:w="14" w:type="dxa"/>
        </w:trPr>
        <w:tc>
          <w:tcPr>
            <w:tcW w:w="1373" w:type="dxa"/>
          </w:tcPr>
          <w:p w14:paraId="3FA613DF"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108" w:type="dxa"/>
          </w:tcPr>
          <w:p w14:paraId="61552302"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 xml:space="preserve">Account </w:t>
            </w:r>
          </w:p>
        </w:tc>
        <w:tc>
          <w:tcPr>
            <w:tcW w:w="1134" w:type="dxa"/>
          </w:tcPr>
          <w:p w14:paraId="1A2CEB21"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Amount</w:t>
            </w:r>
          </w:p>
        </w:tc>
        <w:tc>
          <w:tcPr>
            <w:tcW w:w="1134" w:type="dxa"/>
          </w:tcPr>
          <w:p w14:paraId="48451DF1"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 xml:space="preserve">Account </w:t>
            </w:r>
          </w:p>
        </w:tc>
        <w:tc>
          <w:tcPr>
            <w:tcW w:w="1417" w:type="dxa"/>
          </w:tcPr>
          <w:p w14:paraId="1E9A6EEF"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Amount</w:t>
            </w:r>
          </w:p>
        </w:tc>
        <w:tc>
          <w:tcPr>
            <w:tcW w:w="993" w:type="dxa"/>
          </w:tcPr>
          <w:p w14:paraId="259E8C23"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Account</w:t>
            </w:r>
          </w:p>
        </w:tc>
        <w:tc>
          <w:tcPr>
            <w:tcW w:w="2111" w:type="dxa"/>
          </w:tcPr>
          <w:p w14:paraId="4E72CEDD"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Amount</w:t>
            </w:r>
          </w:p>
        </w:tc>
      </w:tr>
      <w:tr w:rsidR="006E6E89" w:rsidRPr="006E6E89" w14:paraId="2FBC1EAA" w14:textId="77777777" w:rsidTr="00CC751E">
        <w:trPr>
          <w:gridBefore w:val="1"/>
          <w:gridAfter w:val="1"/>
          <w:wBefore w:w="66" w:type="dxa"/>
          <w:wAfter w:w="14" w:type="dxa"/>
        </w:trPr>
        <w:tc>
          <w:tcPr>
            <w:tcW w:w="1373" w:type="dxa"/>
          </w:tcPr>
          <w:p w14:paraId="5C3B575C"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31.12.21</w:t>
            </w:r>
          </w:p>
        </w:tc>
        <w:tc>
          <w:tcPr>
            <w:tcW w:w="1108" w:type="dxa"/>
          </w:tcPr>
          <w:p w14:paraId="6B935C61"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3031</w:t>
            </w:r>
          </w:p>
        </w:tc>
        <w:tc>
          <w:tcPr>
            <w:tcW w:w="1134" w:type="dxa"/>
          </w:tcPr>
          <w:p w14:paraId="0F4BEE07"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2399.41</w:t>
            </w:r>
          </w:p>
        </w:tc>
        <w:tc>
          <w:tcPr>
            <w:tcW w:w="1134" w:type="dxa"/>
          </w:tcPr>
          <w:p w14:paraId="6EF72E86"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6053</w:t>
            </w:r>
          </w:p>
        </w:tc>
        <w:tc>
          <w:tcPr>
            <w:tcW w:w="1417" w:type="dxa"/>
          </w:tcPr>
          <w:p w14:paraId="1BC0BC6C"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2230.02</w:t>
            </w:r>
          </w:p>
        </w:tc>
        <w:tc>
          <w:tcPr>
            <w:tcW w:w="993" w:type="dxa"/>
          </w:tcPr>
          <w:p w14:paraId="4C094AE2"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9124</w:t>
            </w:r>
          </w:p>
        </w:tc>
        <w:tc>
          <w:tcPr>
            <w:tcW w:w="2111" w:type="dxa"/>
          </w:tcPr>
          <w:p w14:paraId="1B8A9D2A"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4629.43</w:t>
            </w:r>
          </w:p>
        </w:tc>
      </w:tr>
      <w:tr w:rsidR="006E6E89" w:rsidRPr="006E6E89" w14:paraId="2D38EFCC" w14:textId="77777777" w:rsidTr="00CC751E">
        <w:trPr>
          <w:gridBefore w:val="1"/>
          <w:gridAfter w:val="1"/>
          <w:wBefore w:w="66" w:type="dxa"/>
          <w:wAfter w:w="14" w:type="dxa"/>
        </w:trPr>
        <w:tc>
          <w:tcPr>
            <w:tcW w:w="1373" w:type="dxa"/>
          </w:tcPr>
          <w:p w14:paraId="5EF12165"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30.09.22</w:t>
            </w:r>
          </w:p>
        </w:tc>
        <w:tc>
          <w:tcPr>
            <w:tcW w:w="1108" w:type="dxa"/>
          </w:tcPr>
          <w:p w14:paraId="639AFE06"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2934</w:t>
            </w:r>
          </w:p>
        </w:tc>
        <w:tc>
          <w:tcPr>
            <w:tcW w:w="1134" w:type="dxa"/>
          </w:tcPr>
          <w:p w14:paraId="4C102051"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2529.32</w:t>
            </w:r>
          </w:p>
        </w:tc>
        <w:tc>
          <w:tcPr>
            <w:tcW w:w="1134" w:type="dxa"/>
          </w:tcPr>
          <w:p w14:paraId="21B4B219"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5162</w:t>
            </w:r>
          </w:p>
        </w:tc>
        <w:tc>
          <w:tcPr>
            <w:tcW w:w="1417" w:type="dxa"/>
          </w:tcPr>
          <w:p w14:paraId="2C21276D"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245356</w:t>
            </w:r>
          </w:p>
        </w:tc>
        <w:tc>
          <w:tcPr>
            <w:tcW w:w="993" w:type="dxa"/>
          </w:tcPr>
          <w:p w14:paraId="0EF238DF"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8096</w:t>
            </w:r>
          </w:p>
        </w:tc>
        <w:tc>
          <w:tcPr>
            <w:tcW w:w="2111" w:type="dxa"/>
          </w:tcPr>
          <w:p w14:paraId="7D7C864B"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4982.89</w:t>
            </w:r>
          </w:p>
        </w:tc>
      </w:tr>
      <w:tr w:rsidR="006E6E89" w:rsidRPr="006E6E89" w14:paraId="7D969D04" w14:textId="77777777" w:rsidTr="00CC751E">
        <w:trPr>
          <w:gridBefore w:val="1"/>
          <w:gridAfter w:val="1"/>
          <w:wBefore w:w="66" w:type="dxa"/>
          <w:wAfter w:w="14" w:type="dxa"/>
        </w:trPr>
        <w:tc>
          <w:tcPr>
            <w:tcW w:w="1373" w:type="dxa"/>
          </w:tcPr>
          <w:p w14:paraId="7C542505"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31.12.22</w:t>
            </w:r>
          </w:p>
        </w:tc>
        <w:tc>
          <w:tcPr>
            <w:tcW w:w="1108" w:type="dxa"/>
          </w:tcPr>
          <w:p w14:paraId="431D2EB2"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2919</w:t>
            </w:r>
          </w:p>
        </w:tc>
        <w:tc>
          <w:tcPr>
            <w:tcW w:w="1134" w:type="dxa"/>
          </w:tcPr>
          <w:p w14:paraId="5195427F"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2645.31</w:t>
            </w:r>
          </w:p>
        </w:tc>
        <w:tc>
          <w:tcPr>
            <w:tcW w:w="1134" w:type="dxa"/>
          </w:tcPr>
          <w:p w14:paraId="6624E830"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4952</w:t>
            </w:r>
          </w:p>
        </w:tc>
        <w:tc>
          <w:tcPr>
            <w:tcW w:w="1417" w:type="dxa"/>
          </w:tcPr>
          <w:p w14:paraId="30EC626A"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2446.13</w:t>
            </w:r>
          </w:p>
        </w:tc>
        <w:tc>
          <w:tcPr>
            <w:tcW w:w="993" w:type="dxa"/>
          </w:tcPr>
          <w:p w14:paraId="77884257"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7871</w:t>
            </w:r>
          </w:p>
        </w:tc>
        <w:tc>
          <w:tcPr>
            <w:tcW w:w="2111" w:type="dxa"/>
          </w:tcPr>
          <w:p w14:paraId="4165E889" w14:textId="77777777" w:rsidR="002D68B8" w:rsidRPr="006E6E89" w:rsidRDefault="002D68B8" w:rsidP="00201406">
            <w:pPr>
              <w:spacing w:after="0" w:line="240" w:lineRule="auto"/>
              <w:jc w:val="both"/>
              <w:rPr>
                <w:rFonts w:ascii="Arial" w:hAnsi="Arial" w:cs="Arial"/>
                <w:i/>
                <w:iCs/>
                <w:color w:val="000000" w:themeColor="text1"/>
                <w:sz w:val="24"/>
                <w:szCs w:val="24"/>
              </w:rPr>
            </w:pPr>
            <w:r w:rsidRPr="006E6E89">
              <w:rPr>
                <w:rFonts w:ascii="Arial" w:hAnsi="Arial" w:cs="Arial"/>
                <w:i/>
                <w:iCs/>
                <w:color w:val="000000" w:themeColor="text1"/>
                <w:sz w:val="24"/>
                <w:szCs w:val="24"/>
              </w:rPr>
              <w:t>5091.44</w:t>
            </w:r>
          </w:p>
        </w:tc>
      </w:tr>
      <w:tr w:rsidR="006E6E89" w:rsidRPr="006E6E89" w14:paraId="4EE87BE6" w14:textId="77777777" w:rsidTr="00CC751E">
        <w:trPr>
          <w:gridBefore w:val="1"/>
          <w:gridAfter w:val="1"/>
          <w:wBefore w:w="66" w:type="dxa"/>
          <w:wAfter w:w="14" w:type="dxa"/>
        </w:trPr>
        <w:tc>
          <w:tcPr>
            <w:tcW w:w="1373" w:type="dxa"/>
          </w:tcPr>
          <w:p w14:paraId="1612AD13" w14:textId="77777777" w:rsidR="002D68B8" w:rsidRPr="006E6E89" w:rsidRDefault="002D68B8" w:rsidP="00201406">
            <w:pPr>
              <w:spacing w:after="0" w:line="240" w:lineRule="auto"/>
              <w:jc w:val="both"/>
              <w:rPr>
                <w:rFonts w:ascii="Arial" w:hAnsi="Arial" w:cs="Arial"/>
                <w:b/>
                <w:i/>
                <w:iCs/>
                <w:color w:val="000000" w:themeColor="text1"/>
                <w:sz w:val="24"/>
                <w:szCs w:val="24"/>
              </w:rPr>
            </w:pPr>
            <w:r w:rsidRPr="006E6E89">
              <w:rPr>
                <w:rFonts w:ascii="Arial" w:hAnsi="Arial" w:cs="Arial"/>
                <w:b/>
                <w:i/>
                <w:iCs/>
                <w:color w:val="000000" w:themeColor="text1"/>
                <w:sz w:val="24"/>
                <w:szCs w:val="24"/>
              </w:rPr>
              <w:t>Q to Q +_</w:t>
            </w:r>
          </w:p>
        </w:tc>
        <w:tc>
          <w:tcPr>
            <w:tcW w:w="1108" w:type="dxa"/>
          </w:tcPr>
          <w:p w14:paraId="658666E0"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134" w:type="dxa"/>
          </w:tcPr>
          <w:p w14:paraId="70258952"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134" w:type="dxa"/>
          </w:tcPr>
          <w:p w14:paraId="6B1208D8"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417" w:type="dxa"/>
          </w:tcPr>
          <w:p w14:paraId="2DEA42A0"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993" w:type="dxa"/>
          </w:tcPr>
          <w:p w14:paraId="0F0ACD38"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2111" w:type="dxa"/>
          </w:tcPr>
          <w:p w14:paraId="2C6F8FB2" w14:textId="77777777" w:rsidR="002D68B8" w:rsidRPr="006E6E89" w:rsidRDefault="002D68B8" w:rsidP="00201406">
            <w:pPr>
              <w:spacing w:after="0" w:line="240" w:lineRule="auto"/>
              <w:jc w:val="both"/>
              <w:rPr>
                <w:rFonts w:ascii="Arial" w:hAnsi="Arial" w:cs="Arial"/>
                <w:b/>
                <w:i/>
                <w:iCs/>
                <w:color w:val="000000" w:themeColor="text1"/>
                <w:sz w:val="24"/>
                <w:szCs w:val="24"/>
              </w:rPr>
            </w:pPr>
            <w:r w:rsidRPr="006E6E89">
              <w:rPr>
                <w:rFonts w:ascii="Arial" w:hAnsi="Arial" w:cs="Arial"/>
                <w:b/>
                <w:i/>
                <w:iCs/>
                <w:color w:val="000000" w:themeColor="text1"/>
                <w:sz w:val="24"/>
                <w:szCs w:val="24"/>
              </w:rPr>
              <w:t>+108.55 (2.17%)</w:t>
            </w:r>
          </w:p>
        </w:tc>
      </w:tr>
      <w:tr w:rsidR="006E6E89" w:rsidRPr="006E6E89" w14:paraId="79C693DD" w14:textId="77777777" w:rsidTr="00CC751E">
        <w:trPr>
          <w:gridBefore w:val="1"/>
          <w:gridAfter w:val="1"/>
          <w:wBefore w:w="66" w:type="dxa"/>
          <w:wAfter w:w="14" w:type="dxa"/>
        </w:trPr>
        <w:tc>
          <w:tcPr>
            <w:tcW w:w="1373" w:type="dxa"/>
          </w:tcPr>
          <w:p w14:paraId="47E61766" w14:textId="77777777" w:rsidR="002D68B8" w:rsidRPr="006E6E89" w:rsidRDefault="002D68B8" w:rsidP="00201406">
            <w:pPr>
              <w:spacing w:after="0" w:line="240" w:lineRule="auto"/>
              <w:jc w:val="both"/>
              <w:rPr>
                <w:rFonts w:ascii="Arial" w:hAnsi="Arial" w:cs="Arial"/>
                <w:b/>
                <w:i/>
                <w:iCs/>
                <w:color w:val="000000" w:themeColor="text1"/>
                <w:sz w:val="24"/>
                <w:szCs w:val="24"/>
              </w:rPr>
            </w:pPr>
            <w:r w:rsidRPr="006E6E89">
              <w:rPr>
                <w:rFonts w:ascii="Arial" w:hAnsi="Arial" w:cs="Arial"/>
                <w:b/>
                <w:i/>
                <w:iCs/>
                <w:color w:val="000000" w:themeColor="text1"/>
                <w:sz w:val="24"/>
                <w:szCs w:val="24"/>
              </w:rPr>
              <w:t>YOY+_</w:t>
            </w:r>
          </w:p>
        </w:tc>
        <w:tc>
          <w:tcPr>
            <w:tcW w:w="1108" w:type="dxa"/>
          </w:tcPr>
          <w:p w14:paraId="611C6CA9"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134" w:type="dxa"/>
          </w:tcPr>
          <w:p w14:paraId="1A81699C"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134" w:type="dxa"/>
          </w:tcPr>
          <w:p w14:paraId="71BD53D2"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1417" w:type="dxa"/>
          </w:tcPr>
          <w:p w14:paraId="07458A71"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993" w:type="dxa"/>
          </w:tcPr>
          <w:p w14:paraId="11DCBAF0" w14:textId="77777777" w:rsidR="002D68B8" w:rsidRPr="006E6E89" w:rsidRDefault="002D68B8" w:rsidP="00201406">
            <w:pPr>
              <w:spacing w:after="0" w:line="240" w:lineRule="auto"/>
              <w:jc w:val="both"/>
              <w:rPr>
                <w:rFonts w:ascii="Arial" w:hAnsi="Arial" w:cs="Arial"/>
                <w:i/>
                <w:iCs/>
                <w:color w:val="000000" w:themeColor="text1"/>
                <w:sz w:val="24"/>
                <w:szCs w:val="24"/>
              </w:rPr>
            </w:pPr>
          </w:p>
        </w:tc>
        <w:tc>
          <w:tcPr>
            <w:tcW w:w="2111" w:type="dxa"/>
          </w:tcPr>
          <w:p w14:paraId="5BFC5144" w14:textId="77777777" w:rsidR="002D68B8" w:rsidRPr="006E6E89" w:rsidRDefault="002D68B8" w:rsidP="00201406">
            <w:pPr>
              <w:spacing w:after="0" w:line="240" w:lineRule="auto"/>
              <w:jc w:val="both"/>
              <w:rPr>
                <w:rFonts w:ascii="Arial" w:hAnsi="Arial" w:cs="Arial"/>
                <w:b/>
                <w:i/>
                <w:iCs/>
                <w:color w:val="000000" w:themeColor="text1"/>
                <w:sz w:val="24"/>
                <w:szCs w:val="24"/>
              </w:rPr>
            </w:pPr>
            <w:r w:rsidRPr="006E6E89">
              <w:rPr>
                <w:rFonts w:ascii="Arial" w:hAnsi="Arial" w:cs="Arial"/>
                <w:b/>
                <w:i/>
                <w:iCs/>
                <w:color w:val="000000" w:themeColor="text1"/>
                <w:sz w:val="24"/>
                <w:szCs w:val="24"/>
              </w:rPr>
              <w:t>+462.01 (9.98%)</w:t>
            </w:r>
          </w:p>
        </w:tc>
      </w:tr>
    </w:tbl>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186"/>
        <w:gridCol w:w="439"/>
        <w:gridCol w:w="2258"/>
        <w:gridCol w:w="90"/>
        <w:gridCol w:w="2049"/>
        <w:gridCol w:w="1009"/>
      </w:tblGrid>
      <w:tr w:rsidR="006E6E89" w:rsidRPr="006E6E89" w14:paraId="4CCD7294" w14:textId="77777777" w:rsidTr="00563B4E">
        <w:trPr>
          <w:gridBefore w:val="1"/>
          <w:gridAfter w:val="1"/>
          <w:wBefore w:w="1334" w:type="dxa"/>
          <w:wAfter w:w="1009" w:type="dxa"/>
        </w:trPr>
        <w:tc>
          <w:tcPr>
            <w:tcW w:w="1186" w:type="dxa"/>
            <w:tcBorders>
              <w:top w:val="single" w:sz="4" w:space="0" w:color="auto"/>
              <w:left w:val="single" w:sz="4" w:space="0" w:color="auto"/>
              <w:bottom w:val="single" w:sz="4" w:space="0" w:color="auto"/>
              <w:right w:val="single" w:sz="4" w:space="0" w:color="auto"/>
            </w:tcBorders>
          </w:tcPr>
          <w:p w14:paraId="65BBE3C8" w14:textId="77777777" w:rsidR="002D68B8" w:rsidRPr="006E6E89" w:rsidRDefault="002D68B8" w:rsidP="00201406">
            <w:pPr>
              <w:spacing w:after="0" w:line="240" w:lineRule="auto"/>
              <w:jc w:val="center"/>
              <w:rPr>
                <w:rFonts w:ascii="Arial" w:hAnsi="Arial" w:cs="Arial"/>
                <w:b/>
                <w:color w:val="000000" w:themeColor="text1"/>
                <w:sz w:val="24"/>
                <w:szCs w:val="24"/>
              </w:rPr>
            </w:pPr>
          </w:p>
        </w:tc>
        <w:tc>
          <w:tcPr>
            <w:tcW w:w="4836" w:type="dxa"/>
            <w:gridSpan w:val="4"/>
            <w:tcBorders>
              <w:top w:val="single" w:sz="4" w:space="0" w:color="auto"/>
              <w:left w:val="single" w:sz="4" w:space="0" w:color="auto"/>
              <w:bottom w:val="single" w:sz="4" w:space="0" w:color="auto"/>
              <w:right w:val="single" w:sz="4" w:space="0" w:color="auto"/>
            </w:tcBorders>
            <w:hideMark/>
          </w:tcPr>
          <w:p w14:paraId="741E631E" w14:textId="77777777" w:rsidR="002D68B8" w:rsidRPr="006E6E89" w:rsidRDefault="002D68B8" w:rsidP="00201406">
            <w:pPr>
              <w:spacing w:after="0" w:line="240" w:lineRule="auto"/>
              <w:jc w:val="center"/>
              <w:rPr>
                <w:rFonts w:ascii="Arial" w:hAnsi="Arial" w:cs="Arial"/>
                <w:color w:val="000000" w:themeColor="text1"/>
                <w:sz w:val="24"/>
                <w:szCs w:val="24"/>
              </w:rPr>
            </w:pPr>
            <w:r w:rsidRPr="006E6E89">
              <w:rPr>
                <w:rFonts w:ascii="Arial" w:hAnsi="Arial" w:cs="Arial"/>
                <w:b/>
                <w:color w:val="000000" w:themeColor="text1"/>
                <w:sz w:val="24"/>
                <w:szCs w:val="24"/>
              </w:rPr>
              <w:t>Total Medium Enterprises</w:t>
            </w:r>
          </w:p>
        </w:tc>
      </w:tr>
      <w:tr w:rsidR="006E6E89" w:rsidRPr="006E6E89" w14:paraId="074EB116" w14:textId="77777777" w:rsidTr="00563B4E">
        <w:trPr>
          <w:gridBefore w:val="1"/>
          <w:gridAfter w:val="1"/>
          <w:wBefore w:w="1334" w:type="dxa"/>
          <w:wAfter w:w="1009" w:type="dxa"/>
        </w:trPr>
        <w:tc>
          <w:tcPr>
            <w:tcW w:w="1186" w:type="dxa"/>
            <w:tcBorders>
              <w:top w:val="single" w:sz="4" w:space="0" w:color="auto"/>
              <w:left w:val="single" w:sz="4" w:space="0" w:color="auto"/>
              <w:bottom w:val="single" w:sz="4" w:space="0" w:color="auto"/>
              <w:right w:val="single" w:sz="4" w:space="0" w:color="auto"/>
            </w:tcBorders>
          </w:tcPr>
          <w:p w14:paraId="00B17B33"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b/>
                <w:color w:val="000000" w:themeColor="text1"/>
                <w:sz w:val="24"/>
                <w:szCs w:val="24"/>
              </w:rPr>
            </w:pPr>
          </w:p>
        </w:tc>
        <w:tc>
          <w:tcPr>
            <w:tcW w:w="2697" w:type="dxa"/>
            <w:gridSpan w:val="2"/>
            <w:tcBorders>
              <w:top w:val="single" w:sz="4" w:space="0" w:color="auto"/>
              <w:left w:val="single" w:sz="4" w:space="0" w:color="auto"/>
              <w:bottom w:val="single" w:sz="4" w:space="0" w:color="auto"/>
              <w:right w:val="single" w:sz="4" w:space="0" w:color="auto"/>
            </w:tcBorders>
            <w:hideMark/>
          </w:tcPr>
          <w:p w14:paraId="33D0086E"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Accounts</w:t>
            </w:r>
          </w:p>
        </w:tc>
        <w:tc>
          <w:tcPr>
            <w:tcW w:w="2139" w:type="dxa"/>
            <w:gridSpan w:val="2"/>
            <w:tcBorders>
              <w:top w:val="single" w:sz="4" w:space="0" w:color="auto"/>
              <w:left w:val="single" w:sz="4" w:space="0" w:color="auto"/>
              <w:bottom w:val="single" w:sz="4" w:space="0" w:color="auto"/>
              <w:right w:val="single" w:sz="4" w:space="0" w:color="auto"/>
            </w:tcBorders>
            <w:hideMark/>
          </w:tcPr>
          <w:p w14:paraId="4EE02094"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Amount</w:t>
            </w:r>
          </w:p>
        </w:tc>
      </w:tr>
      <w:tr w:rsidR="006E6E89" w:rsidRPr="006E6E89" w14:paraId="0AB1A531" w14:textId="77777777" w:rsidTr="00563B4E">
        <w:trPr>
          <w:gridBefore w:val="1"/>
          <w:gridAfter w:val="1"/>
          <w:wBefore w:w="1334" w:type="dxa"/>
          <w:wAfter w:w="1009" w:type="dxa"/>
        </w:trPr>
        <w:tc>
          <w:tcPr>
            <w:tcW w:w="1186" w:type="dxa"/>
            <w:tcBorders>
              <w:top w:val="single" w:sz="4" w:space="0" w:color="auto"/>
              <w:left w:val="single" w:sz="4" w:space="0" w:color="auto"/>
              <w:bottom w:val="single" w:sz="4" w:space="0" w:color="auto"/>
              <w:right w:val="single" w:sz="4" w:space="0" w:color="auto"/>
            </w:tcBorders>
          </w:tcPr>
          <w:p w14:paraId="70EC5695"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Dec 21</w:t>
            </w:r>
          </w:p>
        </w:tc>
        <w:tc>
          <w:tcPr>
            <w:tcW w:w="2697" w:type="dxa"/>
            <w:gridSpan w:val="2"/>
            <w:tcBorders>
              <w:top w:val="single" w:sz="4" w:space="0" w:color="auto"/>
              <w:left w:val="single" w:sz="4" w:space="0" w:color="auto"/>
              <w:bottom w:val="single" w:sz="4" w:space="0" w:color="auto"/>
              <w:right w:val="single" w:sz="4" w:space="0" w:color="auto"/>
            </w:tcBorders>
          </w:tcPr>
          <w:p w14:paraId="35C277CF"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2228</w:t>
            </w:r>
          </w:p>
        </w:tc>
        <w:tc>
          <w:tcPr>
            <w:tcW w:w="2139" w:type="dxa"/>
            <w:gridSpan w:val="2"/>
            <w:tcBorders>
              <w:top w:val="single" w:sz="4" w:space="0" w:color="auto"/>
              <w:left w:val="single" w:sz="4" w:space="0" w:color="auto"/>
              <w:bottom w:val="single" w:sz="4" w:space="0" w:color="auto"/>
              <w:right w:val="single" w:sz="4" w:space="0" w:color="auto"/>
            </w:tcBorders>
          </w:tcPr>
          <w:p w14:paraId="007B0669"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2770.94</w:t>
            </w:r>
          </w:p>
        </w:tc>
      </w:tr>
      <w:tr w:rsidR="006E6E89" w:rsidRPr="006E6E89" w14:paraId="79CCFD0E" w14:textId="77777777" w:rsidTr="00563B4E">
        <w:trPr>
          <w:gridBefore w:val="1"/>
          <w:gridAfter w:val="1"/>
          <w:wBefore w:w="1334" w:type="dxa"/>
          <w:wAfter w:w="1009" w:type="dxa"/>
        </w:trPr>
        <w:tc>
          <w:tcPr>
            <w:tcW w:w="1186" w:type="dxa"/>
            <w:tcBorders>
              <w:top w:val="single" w:sz="4" w:space="0" w:color="auto"/>
              <w:left w:val="single" w:sz="4" w:space="0" w:color="auto"/>
              <w:bottom w:val="single" w:sz="4" w:space="0" w:color="auto"/>
              <w:right w:val="single" w:sz="4" w:space="0" w:color="auto"/>
            </w:tcBorders>
          </w:tcPr>
          <w:p w14:paraId="5C1B015F"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Sep 22</w:t>
            </w:r>
          </w:p>
        </w:tc>
        <w:tc>
          <w:tcPr>
            <w:tcW w:w="2697" w:type="dxa"/>
            <w:gridSpan w:val="2"/>
            <w:tcBorders>
              <w:top w:val="single" w:sz="4" w:space="0" w:color="auto"/>
              <w:left w:val="single" w:sz="4" w:space="0" w:color="auto"/>
              <w:bottom w:val="single" w:sz="4" w:space="0" w:color="auto"/>
              <w:right w:val="single" w:sz="4" w:space="0" w:color="auto"/>
            </w:tcBorders>
          </w:tcPr>
          <w:p w14:paraId="1310842D"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2337</w:t>
            </w:r>
          </w:p>
        </w:tc>
        <w:tc>
          <w:tcPr>
            <w:tcW w:w="2139" w:type="dxa"/>
            <w:gridSpan w:val="2"/>
            <w:tcBorders>
              <w:top w:val="single" w:sz="4" w:space="0" w:color="auto"/>
              <w:left w:val="single" w:sz="4" w:space="0" w:color="auto"/>
              <w:bottom w:val="single" w:sz="4" w:space="0" w:color="auto"/>
              <w:right w:val="single" w:sz="4" w:space="0" w:color="auto"/>
            </w:tcBorders>
          </w:tcPr>
          <w:p w14:paraId="7BAB684B"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3327.49</w:t>
            </w:r>
          </w:p>
        </w:tc>
      </w:tr>
      <w:tr w:rsidR="006E6E89" w:rsidRPr="006E6E89" w14:paraId="48FB875A" w14:textId="77777777" w:rsidTr="00563B4E">
        <w:trPr>
          <w:gridBefore w:val="1"/>
          <w:gridAfter w:val="1"/>
          <w:wBefore w:w="1334" w:type="dxa"/>
          <w:wAfter w:w="1009" w:type="dxa"/>
        </w:trPr>
        <w:tc>
          <w:tcPr>
            <w:tcW w:w="1186" w:type="dxa"/>
            <w:tcBorders>
              <w:top w:val="single" w:sz="4" w:space="0" w:color="auto"/>
              <w:left w:val="single" w:sz="4" w:space="0" w:color="auto"/>
              <w:bottom w:val="single" w:sz="4" w:space="0" w:color="auto"/>
              <w:right w:val="single" w:sz="4" w:space="0" w:color="auto"/>
            </w:tcBorders>
          </w:tcPr>
          <w:p w14:paraId="4814ED02"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Dec22</w:t>
            </w:r>
          </w:p>
        </w:tc>
        <w:tc>
          <w:tcPr>
            <w:tcW w:w="2697" w:type="dxa"/>
            <w:gridSpan w:val="2"/>
            <w:tcBorders>
              <w:top w:val="single" w:sz="4" w:space="0" w:color="auto"/>
              <w:left w:val="single" w:sz="4" w:space="0" w:color="auto"/>
              <w:bottom w:val="single" w:sz="4" w:space="0" w:color="auto"/>
              <w:right w:val="single" w:sz="4" w:space="0" w:color="auto"/>
            </w:tcBorders>
          </w:tcPr>
          <w:p w14:paraId="65D5475B"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2342</w:t>
            </w:r>
          </w:p>
        </w:tc>
        <w:tc>
          <w:tcPr>
            <w:tcW w:w="2139" w:type="dxa"/>
            <w:gridSpan w:val="2"/>
            <w:tcBorders>
              <w:top w:val="single" w:sz="4" w:space="0" w:color="auto"/>
              <w:left w:val="single" w:sz="4" w:space="0" w:color="auto"/>
              <w:bottom w:val="single" w:sz="4" w:space="0" w:color="auto"/>
              <w:right w:val="single" w:sz="4" w:space="0" w:color="auto"/>
            </w:tcBorders>
          </w:tcPr>
          <w:p w14:paraId="421F61E6"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3300.30</w:t>
            </w:r>
          </w:p>
        </w:tc>
      </w:tr>
      <w:tr w:rsidR="006E6E89" w:rsidRPr="006E6E89" w14:paraId="7411FD56" w14:textId="77777777" w:rsidTr="00563B4E">
        <w:tc>
          <w:tcPr>
            <w:tcW w:w="1334" w:type="dxa"/>
            <w:tcBorders>
              <w:top w:val="single" w:sz="4" w:space="0" w:color="auto"/>
              <w:left w:val="single" w:sz="4" w:space="0" w:color="auto"/>
              <w:bottom w:val="single" w:sz="4" w:space="0" w:color="auto"/>
              <w:right w:val="single" w:sz="4" w:space="0" w:color="auto"/>
            </w:tcBorders>
          </w:tcPr>
          <w:p w14:paraId="74845684" w14:textId="77777777" w:rsidR="002D68B8" w:rsidRPr="006E6E89" w:rsidRDefault="002D68B8" w:rsidP="00201406">
            <w:pPr>
              <w:spacing w:after="0" w:line="240" w:lineRule="auto"/>
              <w:jc w:val="center"/>
              <w:rPr>
                <w:rFonts w:ascii="Tahoma" w:hAnsi="Tahoma" w:cs="Tahoma"/>
                <w:b/>
                <w:color w:val="000000" w:themeColor="text1"/>
                <w:sz w:val="24"/>
                <w:szCs w:val="24"/>
              </w:rPr>
            </w:pPr>
          </w:p>
        </w:tc>
        <w:tc>
          <w:tcPr>
            <w:tcW w:w="3973" w:type="dxa"/>
            <w:gridSpan w:val="4"/>
            <w:tcBorders>
              <w:top w:val="single" w:sz="4" w:space="0" w:color="auto"/>
              <w:left w:val="single" w:sz="4" w:space="0" w:color="auto"/>
              <w:bottom w:val="single" w:sz="4" w:space="0" w:color="auto"/>
              <w:right w:val="single" w:sz="4" w:space="0" w:color="auto"/>
            </w:tcBorders>
            <w:hideMark/>
          </w:tcPr>
          <w:p w14:paraId="13F80975" w14:textId="77777777" w:rsidR="002D68B8" w:rsidRPr="006E6E89" w:rsidRDefault="002D68B8"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TOTAL MSME</w:t>
            </w:r>
          </w:p>
        </w:tc>
        <w:tc>
          <w:tcPr>
            <w:tcW w:w="3058" w:type="dxa"/>
            <w:gridSpan w:val="2"/>
            <w:tcBorders>
              <w:top w:val="single" w:sz="4" w:space="0" w:color="auto"/>
              <w:left w:val="single" w:sz="4" w:space="0" w:color="auto"/>
              <w:bottom w:val="single" w:sz="4" w:space="0" w:color="auto"/>
              <w:right w:val="single" w:sz="4" w:space="0" w:color="auto"/>
            </w:tcBorders>
            <w:hideMark/>
          </w:tcPr>
          <w:p w14:paraId="2D8F7897" w14:textId="77777777" w:rsidR="002D68B8" w:rsidRPr="006E6E89" w:rsidRDefault="002D68B8" w:rsidP="00201406">
            <w:pPr>
              <w:pBdr>
                <w:top w:val="single" w:sz="4" w:space="1" w:color="auto"/>
                <w:left w:val="single" w:sz="4" w:space="4" w:color="auto"/>
                <w:bottom w:val="single" w:sz="4" w:space="1" w:color="auto"/>
                <w:right w:val="single" w:sz="4" w:space="4" w:color="auto"/>
                <w:between w:val="single" w:sz="4" w:space="1" w:color="auto"/>
              </w:pBd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 of MSME Advances to Total Advances</w:t>
            </w:r>
          </w:p>
        </w:tc>
      </w:tr>
      <w:tr w:rsidR="006E6E89" w:rsidRPr="006E6E89" w14:paraId="568B196C" w14:textId="77777777" w:rsidTr="00563B4E">
        <w:tc>
          <w:tcPr>
            <w:tcW w:w="1334" w:type="dxa"/>
            <w:tcBorders>
              <w:top w:val="single" w:sz="4" w:space="0" w:color="auto"/>
              <w:left w:val="single" w:sz="4" w:space="0" w:color="auto"/>
              <w:bottom w:val="single" w:sz="4" w:space="0" w:color="auto"/>
              <w:right w:val="single" w:sz="4" w:space="0" w:color="auto"/>
            </w:tcBorders>
          </w:tcPr>
          <w:p w14:paraId="7130CD31" w14:textId="77777777" w:rsidR="002D68B8" w:rsidRPr="006E6E89" w:rsidRDefault="002D68B8" w:rsidP="00201406">
            <w:pPr>
              <w:spacing w:after="0" w:line="240" w:lineRule="auto"/>
              <w:jc w:val="both"/>
              <w:rPr>
                <w:rFonts w:ascii="Tahoma" w:hAnsi="Tahoma" w:cs="Tahoma"/>
                <w:color w:val="000000" w:themeColor="text1"/>
                <w:sz w:val="24"/>
                <w:szCs w:val="24"/>
              </w:rPr>
            </w:pPr>
          </w:p>
        </w:tc>
        <w:tc>
          <w:tcPr>
            <w:tcW w:w="1625" w:type="dxa"/>
            <w:gridSpan w:val="2"/>
            <w:tcBorders>
              <w:top w:val="single" w:sz="4" w:space="0" w:color="auto"/>
              <w:left w:val="single" w:sz="4" w:space="0" w:color="auto"/>
              <w:bottom w:val="single" w:sz="4" w:space="0" w:color="auto"/>
              <w:right w:val="single" w:sz="4" w:space="0" w:color="auto"/>
            </w:tcBorders>
            <w:hideMark/>
          </w:tcPr>
          <w:p w14:paraId="783CC1DD"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 xml:space="preserve">Accounts </w:t>
            </w:r>
          </w:p>
        </w:tc>
        <w:tc>
          <w:tcPr>
            <w:tcW w:w="2348" w:type="dxa"/>
            <w:gridSpan w:val="2"/>
            <w:tcBorders>
              <w:top w:val="single" w:sz="4" w:space="0" w:color="auto"/>
              <w:left w:val="single" w:sz="4" w:space="0" w:color="auto"/>
              <w:bottom w:val="single" w:sz="4" w:space="0" w:color="auto"/>
              <w:right w:val="single" w:sz="4" w:space="0" w:color="auto"/>
            </w:tcBorders>
            <w:hideMark/>
          </w:tcPr>
          <w:p w14:paraId="4DE63F3C"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 xml:space="preserve">Amount </w:t>
            </w:r>
          </w:p>
        </w:tc>
        <w:tc>
          <w:tcPr>
            <w:tcW w:w="3058" w:type="dxa"/>
            <w:gridSpan w:val="2"/>
            <w:tcBorders>
              <w:top w:val="single" w:sz="4" w:space="0" w:color="auto"/>
              <w:left w:val="single" w:sz="4" w:space="0" w:color="auto"/>
              <w:bottom w:val="single" w:sz="4" w:space="0" w:color="auto"/>
              <w:right w:val="single" w:sz="4" w:space="0" w:color="auto"/>
            </w:tcBorders>
          </w:tcPr>
          <w:p w14:paraId="1514B5B2" w14:textId="77777777" w:rsidR="002D68B8" w:rsidRPr="006E6E89" w:rsidRDefault="002D68B8" w:rsidP="00201406">
            <w:pPr>
              <w:spacing w:after="0" w:line="240" w:lineRule="auto"/>
              <w:jc w:val="both"/>
              <w:rPr>
                <w:rFonts w:ascii="Arial" w:hAnsi="Arial" w:cs="Arial"/>
                <w:color w:val="000000" w:themeColor="text1"/>
                <w:sz w:val="24"/>
                <w:szCs w:val="24"/>
              </w:rPr>
            </w:pPr>
          </w:p>
        </w:tc>
      </w:tr>
      <w:tr w:rsidR="006E6E89" w:rsidRPr="006E6E89" w14:paraId="31D327F8" w14:textId="77777777" w:rsidTr="00563B4E">
        <w:tc>
          <w:tcPr>
            <w:tcW w:w="1334" w:type="dxa"/>
            <w:tcBorders>
              <w:top w:val="single" w:sz="4" w:space="0" w:color="auto"/>
              <w:left w:val="single" w:sz="4" w:space="0" w:color="auto"/>
              <w:bottom w:val="single" w:sz="4" w:space="0" w:color="auto"/>
              <w:right w:val="single" w:sz="4" w:space="0" w:color="auto"/>
            </w:tcBorders>
          </w:tcPr>
          <w:p w14:paraId="315B2112" w14:textId="77777777" w:rsidR="002D68B8" w:rsidRPr="006E6E89" w:rsidRDefault="002D68B8"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Dec21</w:t>
            </w:r>
          </w:p>
        </w:tc>
        <w:tc>
          <w:tcPr>
            <w:tcW w:w="1625" w:type="dxa"/>
            <w:gridSpan w:val="2"/>
            <w:tcBorders>
              <w:top w:val="single" w:sz="4" w:space="0" w:color="auto"/>
              <w:left w:val="single" w:sz="4" w:space="0" w:color="auto"/>
              <w:bottom w:val="single" w:sz="4" w:space="0" w:color="auto"/>
              <w:right w:val="single" w:sz="4" w:space="0" w:color="auto"/>
            </w:tcBorders>
          </w:tcPr>
          <w:p w14:paraId="10108B68"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40333</w:t>
            </w:r>
          </w:p>
        </w:tc>
        <w:tc>
          <w:tcPr>
            <w:tcW w:w="2348" w:type="dxa"/>
            <w:gridSpan w:val="2"/>
            <w:tcBorders>
              <w:top w:val="single" w:sz="4" w:space="0" w:color="auto"/>
              <w:left w:val="single" w:sz="4" w:space="0" w:color="auto"/>
              <w:bottom w:val="single" w:sz="4" w:space="0" w:color="auto"/>
              <w:right w:val="single" w:sz="4" w:space="0" w:color="auto"/>
            </w:tcBorders>
          </w:tcPr>
          <w:p w14:paraId="65C0BC6B"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11329.53</w:t>
            </w:r>
          </w:p>
        </w:tc>
        <w:tc>
          <w:tcPr>
            <w:tcW w:w="3058" w:type="dxa"/>
            <w:gridSpan w:val="2"/>
            <w:tcBorders>
              <w:top w:val="single" w:sz="4" w:space="0" w:color="auto"/>
              <w:left w:val="single" w:sz="4" w:space="0" w:color="auto"/>
              <w:bottom w:val="single" w:sz="4" w:space="0" w:color="auto"/>
              <w:right w:val="single" w:sz="4" w:space="0" w:color="auto"/>
            </w:tcBorders>
          </w:tcPr>
          <w:p w14:paraId="2E093215"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12.92%</w:t>
            </w:r>
          </w:p>
        </w:tc>
      </w:tr>
      <w:tr w:rsidR="006E6E89" w:rsidRPr="006E6E89" w14:paraId="0FE03EF9" w14:textId="77777777" w:rsidTr="00563B4E">
        <w:tc>
          <w:tcPr>
            <w:tcW w:w="1334" w:type="dxa"/>
            <w:tcBorders>
              <w:top w:val="single" w:sz="4" w:space="0" w:color="auto"/>
              <w:left w:val="single" w:sz="4" w:space="0" w:color="auto"/>
              <w:bottom w:val="single" w:sz="4" w:space="0" w:color="auto"/>
              <w:right w:val="single" w:sz="4" w:space="0" w:color="auto"/>
            </w:tcBorders>
          </w:tcPr>
          <w:p w14:paraId="0CB134DB" w14:textId="77777777" w:rsidR="002D68B8" w:rsidRPr="006E6E89" w:rsidRDefault="002D68B8"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Sep 22</w:t>
            </w:r>
          </w:p>
        </w:tc>
        <w:tc>
          <w:tcPr>
            <w:tcW w:w="1625" w:type="dxa"/>
            <w:gridSpan w:val="2"/>
            <w:tcBorders>
              <w:top w:val="single" w:sz="4" w:space="0" w:color="auto"/>
              <w:left w:val="single" w:sz="4" w:space="0" w:color="auto"/>
              <w:bottom w:val="single" w:sz="4" w:space="0" w:color="auto"/>
              <w:right w:val="single" w:sz="4" w:space="0" w:color="auto"/>
            </w:tcBorders>
          </w:tcPr>
          <w:p w14:paraId="05456E49"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36998</w:t>
            </w:r>
          </w:p>
        </w:tc>
        <w:tc>
          <w:tcPr>
            <w:tcW w:w="2348" w:type="dxa"/>
            <w:gridSpan w:val="2"/>
            <w:tcBorders>
              <w:top w:val="single" w:sz="4" w:space="0" w:color="auto"/>
              <w:left w:val="single" w:sz="4" w:space="0" w:color="auto"/>
              <w:bottom w:val="single" w:sz="4" w:space="0" w:color="auto"/>
              <w:right w:val="single" w:sz="4" w:space="0" w:color="auto"/>
            </w:tcBorders>
          </w:tcPr>
          <w:p w14:paraId="53A486E3"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12502.11</w:t>
            </w:r>
          </w:p>
        </w:tc>
        <w:tc>
          <w:tcPr>
            <w:tcW w:w="3058" w:type="dxa"/>
            <w:gridSpan w:val="2"/>
            <w:tcBorders>
              <w:top w:val="single" w:sz="4" w:space="0" w:color="auto"/>
              <w:left w:val="single" w:sz="4" w:space="0" w:color="auto"/>
              <w:bottom w:val="single" w:sz="4" w:space="0" w:color="auto"/>
              <w:right w:val="single" w:sz="4" w:space="0" w:color="auto"/>
            </w:tcBorders>
          </w:tcPr>
          <w:p w14:paraId="69D79E49"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15.07%</w:t>
            </w:r>
          </w:p>
        </w:tc>
      </w:tr>
      <w:tr w:rsidR="002D68B8" w:rsidRPr="006E6E89" w14:paraId="13D94116" w14:textId="77777777" w:rsidTr="00563B4E">
        <w:tc>
          <w:tcPr>
            <w:tcW w:w="1334" w:type="dxa"/>
            <w:tcBorders>
              <w:top w:val="single" w:sz="4" w:space="0" w:color="auto"/>
              <w:left w:val="single" w:sz="4" w:space="0" w:color="auto"/>
              <w:bottom w:val="single" w:sz="4" w:space="0" w:color="auto"/>
              <w:right w:val="single" w:sz="4" w:space="0" w:color="auto"/>
            </w:tcBorders>
          </w:tcPr>
          <w:p w14:paraId="28DC91E0" w14:textId="77777777" w:rsidR="002D68B8" w:rsidRPr="006E6E89" w:rsidRDefault="002D68B8"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Dec 22</w:t>
            </w:r>
          </w:p>
        </w:tc>
        <w:tc>
          <w:tcPr>
            <w:tcW w:w="1625" w:type="dxa"/>
            <w:gridSpan w:val="2"/>
            <w:tcBorders>
              <w:top w:val="single" w:sz="4" w:space="0" w:color="auto"/>
              <w:left w:val="single" w:sz="4" w:space="0" w:color="auto"/>
              <w:bottom w:val="single" w:sz="4" w:space="0" w:color="auto"/>
              <w:right w:val="single" w:sz="4" w:space="0" w:color="auto"/>
            </w:tcBorders>
          </w:tcPr>
          <w:p w14:paraId="30D519CA"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36202</w:t>
            </w:r>
          </w:p>
        </w:tc>
        <w:tc>
          <w:tcPr>
            <w:tcW w:w="2348" w:type="dxa"/>
            <w:gridSpan w:val="2"/>
            <w:tcBorders>
              <w:top w:val="single" w:sz="4" w:space="0" w:color="auto"/>
              <w:left w:val="single" w:sz="4" w:space="0" w:color="auto"/>
              <w:bottom w:val="single" w:sz="4" w:space="0" w:color="auto"/>
              <w:right w:val="single" w:sz="4" w:space="0" w:color="auto"/>
            </w:tcBorders>
          </w:tcPr>
          <w:p w14:paraId="7A4B24EF"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12661.83</w:t>
            </w:r>
          </w:p>
        </w:tc>
        <w:tc>
          <w:tcPr>
            <w:tcW w:w="3058" w:type="dxa"/>
            <w:gridSpan w:val="2"/>
            <w:tcBorders>
              <w:top w:val="single" w:sz="4" w:space="0" w:color="auto"/>
              <w:left w:val="single" w:sz="4" w:space="0" w:color="auto"/>
              <w:bottom w:val="single" w:sz="4" w:space="0" w:color="auto"/>
              <w:right w:val="single" w:sz="4" w:space="0" w:color="auto"/>
            </w:tcBorders>
          </w:tcPr>
          <w:p w14:paraId="2FD4DAC3" w14:textId="77777777" w:rsidR="002D68B8" w:rsidRPr="006E6E89" w:rsidRDefault="002D68B8" w:rsidP="00201406">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14.49%</w:t>
            </w:r>
          </w:p>
        </w:tc>
      </w:tr>
    </w:tbl>
    <w:p w14:paraId="67CE05A8" w14:textId="77777777" w:rsidR="002D68B8" w:rsidRPr="006E6E89" w:rsidRDefault="002D68B8" w:rsidP="00663C55">
      <w:pPr>
        <w:pStyle w:val="PlainText"/>
        <w:jc w:val="both"/>
        <w:rPr>
          <w:rFonts w:ascii="Arial" w:hAnsi="Arial" w:cs="Arial"/>
          <w:b/>
          <w:color w:val="000000" w:themeColor="text1"/>
          <w:sz w:val="24"/>
          <w:szCs w:val="24"/>
        </w:rPr>
      </w:pPr>
    </w:p>
    <w:p w14:paraId="6DF54724" w14:textId="42C91244" w:rsidR="0002763F" w:rsidRPr="006E6E89" w:rsidRDefault="0002763F" w:rsidP="00663C55">
      <w:pPr>
        <w:pStyle w:val="PlainText"/>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During deliberations, Sh. </w:t>
      </w:r>
      <w:r w:rsidR="00201406" w:rsidRPr="006E6E89">
        <w:rPr>
          <w:rFonts w:ascii="Arial" w:hAnsi="Arial" w:cs="Arial"/>
          <w:b/>
          <w:color w:val="000000" w:themeColor="text1"/>
          <w:sz w:val="24"/>
          <w:szCs w:val="24"/>
        </w:rPr>
        <w:t>Mall advised member</w:t>
      </w:r>
      <w:r w:rsidRPr="006E6E89">
        <w:rPr>
          <w:rFonts w:ascii="Arial" w:hAnsi="Arial" w:cs="Arial"/>
          <w:b/>
          <w:color w:val="000000" w:themeColor="text1"/>
          <w:sz w:val="24"/>
          <w:szCs w:val="24"/>
        </w:rPr>
        <w:t xml:space="preserve"> banks to provide more and more credit to MSME units and also advised banks to ensure the accuracy of data.</w:t>
      </w:r>
    </w:p>
    <w:p w14:paraId="751F0109" w14:textId="77777777" w:rsidR="0002763F" w:rsidRPr="006E6E89" w:rsidRDefault="0002763F" w:rsidP="00663C55">
      <w:pPr>
        <w:pStyle w:val="PlainText"/>
        <w:jc w:val="both"/>
        <w:rPr>
          <w:rFonts w:ascii="Arial" w:hAnsi="Arial" w:cs="Arial"/>
          <w:b/>
          <w:color w:val="000000" w:themeColor="text1"/>
          <w:sz w:val="24"/>
          <w:szCs w:val="24"/>
        </w:rPr>
      </w:pPr>
    </w:p>
    <w:p w14:paraId="12544272" w14:textId="2FAC5895" w:rsidR="00FD4744" w:rsidRPr="006E6E89" w:rsidRDefault="00201406" w:rsidP="00201406">
      <w:pPr>
        <w:pStyle w:val="PlainText"/>
        <w:jc w:val="right"/>
        <w:rPr>
          <w:rFonts w:ascii="Arial" w:hAnsi="Arial" w:cs="Arial"/>
          <w:b/>
          <w:color w:val="000000" w:themeColor="text1"/>
          <w:sz w:val="24"/>
          <w:szCs w:val="24"/>
        </w:rPr>
      </w:pPr>
      <w:r>
        <w:rPr>
          <w:rFonts w:ascii="Arial" w:hAnsi="Arial" w:cs="Arial"/>
          <w:b/>
          <w:color w:val="000000" w:themeColor="text1"/>
          <w:sz w:val="24"/>
          <w:szCs w:val="24"/>
        </w:rPr>
        <w:t>(</w:t>
      </w:r>
      <w:r w:rsidR="00C37835" w:rsidRPr="006E6E89">
        <w:rPr>
          <w:rFonts w:ascii="Arial" w:hAnsi="Arial" w:cs="Arial"/>
          <w:b/>
          <w:color w:val="000000" w:themeColor="text1"/>
          <w:sz w:val="24"/>
          <w:szCs w:val="24"/>
        </w:rPr>
        <w:t>Action:</w:t>
      </w:r>
      <w:r w:rsidR="00FD4744" w:rsidRPr="006E6E89">
        <w:rPr>
          <w:rFonts w:ascii="Arial" w:hAnsi="Arial" w:cs="Arial"/>
          <w:b/>
          <w:color w:val="000000" w:themeColor="text1"/>
          <w:sz w:val="24"/>
          <w:szCs w:val="24"/>
        </w:rPr>
        <w:t xml:space="preserve">  Member Banks</w:t>
      </w:r>
      <w:r>
        <w:rPr>
          <w:rFonts w:ascii="Arial" w:hAnsi="Arial" w:cs="Arial"/>
          <w:b/>
          <w:color w:val="000000" w:themeColor="text1"/>
          <w:sz w:val="24"/>
          <w:szCs w:val="24"/>
        </w:rPr>
        <w:t>)</w:t>
      </w:r>
    </w:p>
    <w:p w14:paraId="4585C463" w14:textId="77777777" w:rsidR="00FD4744" w:rsidRPr="006E6E89" w:rsidRDefault="00FD4744" w:rsidP="00663C55">
      <w:pPr>
        <w:pStyle w:val="PlainText"/>
        <w:jc w:val="both"/>
        <w:rPr>
          <w:rFonts w:ascii="Arial" w:hAnsi="Arial" w:cs="Arial"/>
          <w:bCs/>
          <w:color w:val="000000" w:themeColor="text1"/>
          <w:sz w:val="24"/>
          <w:szCs w:val="24"/>
        </w:rPr>
      </w:pPr>
    </w:p>
    <w:p w14:paraId="37CBF3EA" w14:textId="77777777" w:rsidR="00FD4744" w:rsidRPr="006E6E89" w:rsidRDefault="00FD4744" w:rsidP="00663C55">
      <w:pPr>
        <w:pStyle w:val="BodyText"/>
        <w:rPr>
          <w:rFonts w:ascii="Arial" w:hAnsi="Arial" w:cs="Arial"/>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FD4744" w:rsidRPr="006E6E89" w14:paraId="78460C35" w14:textId="77777777" w:rsidTr="00F672FE">
        <w:tc>
          <w:tcPr>
            <w:tcW w:w="1980" w:type="dxa"/>
            <w:tcBorders>
              <w:top w:val="single" w:sz="4" w:space="0" w:color="auto"/>
              <w:left w:val="single" w:sz="4" w:space="0" w:color="auto"/>
              <w:bottom w:val="single" w:sz="4" w:space="0" w:color="auto"/>
              <w:right w:val="single" w:sz="4" w:space="0" w:color="auto"/>
            </w:tcBorders>
            <w:hideMark/>
          </w:tcPr>
          <w:p w14:paraId="26592BB4" w14:textId="4A3D3A49"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 xml:space="preserve">Item no. </w:t>
            </w:r>
            <w:r w:rsidR="000368D6" w:rsidRPr="006E6E89">
              <w:rPr>
                <w:rFonts w:ascii="Arial" w:hAnsi="Arial" w:cs="Arial"/>
                <w:b/>
                <w:color w:val="000000" w:themeColor="text1"/>
                <w:szCs w:val="24"/>
                <w:lang w:val="en-IN" w:eastAsia="en-IN"/>
              </w:rPr>
              <w:t>21</w:t>
            </w:r>
          </w:p>
        </w:tc>
        <w:tc>
          <w:tcPr>
            <w:tcW w:w="7370" w:type="dxa"/>
            <w:tcBorders>
              <w:top w:val="single" w:sz="4" w:space="0" w:color="auto"/>
              <w:left w:val="single" w:sz="4" w:space="0" w:color="auto"/>
              <w:bottom w:val="single" w:sz="4" w:space="0" w:color="auto"/>
              <w:right w:val="single" w:sz="4" w:space="0" w:color="auto"/>
            </w:tcBorders>
            <w:hideMark/>
          </w:tcPr>
          <w:p w14:paraId="45EE6E1C" w14:textId="77777777" w:rsidR="00FD4744" w:rsidRPr="006E6E89" w:rsidRDefault="00FD4744" w:rsidP="00663C55">
            <w:pPr>
              <w:pStyle w:val="BodyText"/>
              <w:spacing w:line="276" w:lineRule="auto"/>
              <w:rPr>
                <w:rFonts w:ascii="Arial" w:hAnsi="Arial" w:cs="Arial"/>
                <w:b/>
                <w:color w:val="000000" w:themeColor="text1"/>
                <w:szCs w:val="24"/>
                <w:lang w:val="en-IN" w:eastAsia="en-IN"/>
              </w:rPr>
            </w:pPr>
            <w:r w:rsidRPr="006E6E89">
              <w:rPr>
                <w:rFonts w:ascii="Arial" w:hAnsi="Arial" w:cs="Arial"/>
                <w:b/>
                <w:color w:val="000000" w:themeColor="text1"/>
                <w:szCs w:val="24"/>
                <w:lang w:val="en-IN" w:eastAsia="en-IN"/>
              </w:rPr>
              <w:t>Emergency Credit Line Guarantee Scheme (ECLGS)</w:t>
            </w:r>
          </w:p>
          <w:p w14:paraId="6702FA37" w14:textId="77777777" w:rsidR="00FD4744" w:rsidRPr="006E6E89" w:rsidRDefault="00FD4744" w:rsidP="00663C55">
            <w:pPr>
              <w:pStyle w:val="BodyText"/>
              <w:spacing w:line="276" w:lineRule="auto"/>
              <w:rPr>
                <w:rFonts w:ascii="Arial" w:hAnsi="Arial" w:cs="Arial"/>
                <w:b/>
                <w:color w:val="000000" w:themeColor="text1"/>
                <w:szCs w:val="24"/>
                <w:lang w:val="en-IN" w:eastAsia="en-IN"/>
              </w:rPr>
            </w:pPr>
          </w:p>
        </w:tc>
      </w:tr>
    </w:tbl>
    <w:p w14:paraId="324F539A" w14:textId="77777777" w:rsidR="00FD4744" w:rsidRPr="006E6E89" w:rsidRDefault="00FD4744" w:rsidP="00663C55">
      <w:pPr>
        <w:jc w:val="both"/>
        <w:rPr>
          <w:rFonts w:ascii="Arial" w:hAnsi="Arial" w:cs="Arial"/>
          <w:bCs/>
          <w:color w:val="000000" w:themeColor="text1"/>
          <w:sz w:val="24"/>
          <w:szCs w:val="24"/>
        </w:rPr>
      </w:pPr>
    </w:p>
    <w:p w14:paraId="039F157F" w14:textId="48BCFD7C" w:rsidR="006807B3" w:rsidRPr="006E6E89" w:rsidRDefault="006807B3" w:rsidP="00663C55">
      <w:pPr>
        <w:jc w:val="both"/>
        <w:rPr>
          <w:rFonts w:ascii="Tahoma" w:hAnsi="Tahoma" w:cs="Tahoma"/>
          <w:bCs/>
          <w:color w:val="000000" w:themeColor="text1"/>
          <w:sz w:val="24"/>
          <w:szCs w:val="24"/>
        </w:rPr>
      </w:pPr>
      <w:r w:rsidRPr="006E6E89">
        <w:rPr>
          <w:rFonts w:ascii="Tahoma" w:hAnsi="Tahoma" w:cs="Tahoma"/>
          <w:bCs/>
          <w:color w:val="000000" w:themeColor="text1"/>
          <w:sz w:val="24"/>
          <w:szCs w:val="24"/>
        </w:rPr>
        <w:t>As a part of the “Atmanirbhar Bharat Package”, G</w:t>
      </w:r>
      <w:r w:rsidR="00C02661" w:rsidRPr="006E6E89">
        <w:rPr>
          <w:rFonts w:ascii="Tahoma" w:hAnsi="Tahoma" w:cs="Tahoma"/>
          <w:bCs/>
          <w:color w:val="000000" w:themeColor="text1"/>
          <w:sz w:val="24"/>
          <w:szCs w:val="24"/>
        </w:rPr>
        <w:t>O</w:t>
      </w:r>
      <w:r w:rsidRPr="006E6E89">
        <w:rPr>
          <w:rFonts w:ascii="Tahoma" w:hAnsi="Tahoma" w:cs="Tahoma"/>
          <w:bCs/>
          <w:color w:val="000000" w:themeColor="text1"/>
          <w:sz w:val="24"/>
          <w:szCs w:val="24"/>
        </w:rPr>
        <w:t>I has introduced the Emergency Credit Line Guarantee Scheme (ECLGS) to support eligible Micro, small &amp; Medium Enterprises (MSME) and business enterprises meet their operational liabilities and restart their business, in the context of unprecedented situation caused by COVID-19 and the consequent lockdown.  The scheme provides for 100% credit guarantee coverage for the Guaranteed Emergency Credit Line (GECL) facility which may be up to 20% of the outstanding of eligible entities as on 29.02.2020. It has been amended from time to like ECGL,1,2,3 and ECGL 4.</w:t>
      </w:r>
    </w:p>
    <w:p w14:paraId="16644168" w14:textId="06B77293" w:rsidR="00FD4744" w:rsidRPr="006E6E89" w:rsidRDefault="006807B3" w:rsidP="00663C55">
      <w:pPr>
        <w:spacing w:line="276" w:lineRule="auto"/>
        <w:jc w:val="both"/>
        <w:rPr>
          <w:rFonts w:ascii="Tahoma" w:hAnsi="Tahoma" w:cs="Tahoma"/>
          <w:b/>
          <w:color w:val="000000" w:themeColor="text1"/>
          <w:sz w:val="24"/>
          <w:szCs w:val="24"/>
        </w:rPr>
      </w:pPr>
      <w:r w:rsidRPr="006E6E89">
        <w:rPr>
          <w:rFonts w:ascii="Tahoma" w:hAnsi="Tahoma" w:cs="Tahoma"/>
          <w:bCs/>
          <w:color w:val="000000" w:themeColor="text1"/>
          <w:sz w:val="24"/>
          <w:szCs w:val="24"/>
        </w:rPr>
        <w:t xml:space="preserve">Given the criticality of the Scheme in mitigating the hardships being currently faced by eligible entities in view of the economic distress caused by the COVID pandemic, the banks were requested to extend financial help to all the eligible borrower.  </w:t>
      </w:r>
      <w:r w:rsidR="00F2331A" w:rsidRPr="006E6E89">
        <w:rPr>
          <w:rFonts w:ascii="Tahoma" w:hAnsi="Tahoma" w:cs="Tahoma"/>
          <w:color w:val="000000" w:themeColor="text1"/>
          <w:sz w:val="24"/>
          <w:szCs w:val="24"/>
        </w:rPr>
        <w:t>.  The banks have identified the eligible borrowers and are extending loans to all the eligible borrowers. Up to31.12.2022, banks have sanctioned loan of Rs.1245.12</w:t>
      </w:r>
      <w:r w:rsidR="00F2331A" w:rsidRPr="006E6E89">
        <w:rPr>
          <w:rFonts w:ascii="Tahoma" w:hAnsi="Tahoma" w:cs="Tahoma"/>
          <w:color w:val="000000" w:themeColor="text1"/>
          <w:sz w:val="24"/>
          <w:szCs w:val="24"/>
        </w:rPr>
        <w:tab/>
        <w:t xml:space="preserve"> crores to 6207 eligible borrowers and disbursed loan of Rs.1177.44 crores  to 5203 borrowers.</w:t>
      </w:r>
    </w:p>
    <w:p w14:paraId="17147093" w14:textId="29F1EE7E" w:rsidR="00D3606F" w:rsidRPr="006E6E89" w:rsidRDefault="00D3606F" w:rsidP="00663C55">
      <w:pPr>
        <w:spacing w:line="276" w:lineRule="auto"/>
        <w:jc w:val="both"/>
        <w:rPr>
          <w:rFonts w:ascii="Tahoma" w:hAnsi="Tahoma" w:cs="Tahoma"/>
          <w:b/>
          <w:color w:val="000000" w:themeColor="text1"/>
          <w:sz w:val="24"/>
          <w:szCs w:val="24"/>
        </w:rPr>
      </w:pPr>
      <w:r w:rsidRPr="006E6E89">
        <w:rPr>
          <w:rFonts w:ascii="Tahoma" w:hAnsi="Tahoma" w:cs="Tahoma"/>
          <w:b/>
          <w:color w:val="000000" w:themeColor="text1"/>
          <w:sz w:val="24"/>
          <w:szCs w:val="24"/>
        </w:rPr>
        <w:t>During deliberation No Action point has been emerged.</w:t>
      </w:r>
    </w:p>
    <w:p w14:paraId="3F90DC05" w14:textId="7F5E55E3" w:rsidR="00FD4744" w:rsidRPr="006E6E89" w:rsidRDefault="00FD4744" w:rsidP="00663C55">
      <w:pPr>
        <w:pStyle w:val="PlainText"/>
        <w:jc w:val="both"/>
        <w:rPr>
          <w:rFonts w:ascii="Arial" w:hAnsi="Arial" w:cs="Arial"/>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362"/>
      </w:tblGrid>
      <w:tr w:rsidR="006E6E89" w:rsidRPr="006E6E89" w14:paraId="2CC37B5A" w14:textId="77777777" w:rsidTr="00201406">
        <w:tc>
          <w:tcPr>
            <w:tcW w:w="988" w:type="dxa"/>
          </w:tcPr>
          <w:p w14:paraId="3355783F" w14:textId="363075B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0368D6" w:rsidRPr="006E6E89">
              <w:rPr>
                <w:rFonts w:ascii="Arial" w:hAnsi="Arial" w:cs="Arial"/>
                <w:b/>
                <w:color w:val="000000" w:themeColor="text1"/>
                <w:sz w:val="24"/>
                <w:szCs w:val="24"/>
              </w:rPr>
              <w:t>22</w:t>
            </w:r>
            <w:r w:rsidRPr="006E6E89">
              <w:rPr>
                <w:rFonts w:ascii="Arial" w:hAnsi="Arial" w:cs="Arial"/>
                <w:b/>
                <w:color w:val="000000" w:themeColor="text1"/>
                <w:sz w:val="24"/>
                <w:szCs w:val="24"/>
              </w:rPr>
              <w:t xml:space="preserve">: </w:t>
            </w:r>
          </w:p>
        </w:tc>
        <w:tc>
          <w:tcPr>
            <w:tcW w:w="8362" w:type="dxa"/>
          </w:tcPr>
          <w:p w14:paraId="70F2C6DA" w14:textId="4125E7CD"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PROGRESS UNDER WEAKER SECTOR ADVANCES WITHIN UT CHANDIGARH AS ON </w:t>
            </w:r>
            <w:r w:rsidR="00B93568" w:rsidRPr="006E6E89">
              <w:rPr>
                <w:rFonts w:ascii="Arial" w:hAnsi="Arial" w:cs="Arial"/>
                <w:b/>
                <w:color w:val="000000" w:themeColor="text1"/>
                <w:sz w:val="24"/>
                <w:szCs w:val="24"/>
              </w:rPr>
              <w:t>31.12.2022</w:t>
            </w:r>
          </w:p>
        </w:tc>
      </w:tr>
    </w:tbl>
    <w:p w14:paraId="626003BC" w14:textId="6C77B548" w:rsidR="00BB188F" w:rsidRPr="00201406" w:rsidRDefault="00C308ED" w:rsidP="00201406">
      <w:pPr>
        <w:jc w:val="right"/>
        <w:rPr>
          <w:rFonts w:ascii="Arial" w:hAnsi="Arial" w:cs="Arial"/>
          <w:b/>
          <w:color w:val="000000" w:themeColor="text1"/>
          <w:sz w:val="24"/>
          <w:szCs w:val="24"/>
        </w:rPr>
      </w:pPr>
      <w:r w:rsidRPr="00201406">
        <w:rPr>
          <w:rFonts w:ascii="Arial" w:hAnsi="Arial" w:cs="Arial"/>
          <w:b/>
          <w:color w:val="000000" w:themeColor="text1"/>
          <w:sz w:val="24"/>
          <w:szCs w:val="24"/>
        </w:rPr>
        <w:t>In lacs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585"/>
        <w:gridCol w:w="1475"/>
        <w:gridCol w:w="1710"/>
        <w:gridCol w:w="1890"/>
      </w:tblGrid>
      <w:tr w:rsidR="006E6E89" w:rsidRPr="006E6E89" w14:paraId="3CFEAA8D" w14:textId="77777777" w:rsidTr="00563B4E">
        <w:trPr>
          <w:jc w:val="center"/>
        </w:trPr>
        <w:tc>
          <w:tcPr>
            <w:tcW w:w="1170" w:type="dxa"/>
            <w:tcBorders>
              <w:top w:val="single" w:sz="4" w:space="0" w:color="auto"/>
              <w:left w:val="single" w:sz="4" w:space="0" w:color="auto"/>
              <w:bottom w:val="single" w:sz="4" w:space="0" w:color="auto"/>
              <w:right w:val="single" w:sz="4" w:space="0" w:color="auto"/>
            </w:tcBorders>
          </w:tcPr>
          <w:p w14:paraId="6CE615C9"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Period</w:t>
            </w:r>
          </w:p>
        </w:tc>
        <w:tc>
          <w:tcPr>
            <w:tcW w:w="2755" w:type="dxa"/>
            <w:gridSpan w:val="2"/>
            <w:tcBorders>
              <w:top w:val="single" w:sz="4" w:space="0" w:color="auto"/>
              <w:left w:val="single" w:sz="4" w:space="0" w:color="auto"/>
              <w:bottom w:val="single" w:sz="4" w:space="0" w:color="auto"/>
              <w:right w:val="single" w:sz="4" w:space="0" w:color="auto"/>
            </w:tcBorders>
            <w:hideMark/>
          </w:tcPr>
          <w:p w14:paraId="51DEBEB9" w14:textId="77777777" w:rsidR="00043AD3" w:rsidRPr="006E6E89" w:rsidRDefault="00043AD3" w:rsidP="00201406">
            <w:pPr>
              <w:spacing w:after="0" w:line="240" w:lineRule="auto"/>
              <w:jc w:val="both"/>
              <w:rPr>
                <w:rFonts w:ascii="Arial" w:hAnsi="Arial" w:cs="Arial"/>
                <w:b/>
                <w:color w:val="000000" w:themeColor="text1"/>
                <w:sz w:val="24"/>
                <w:szCs w:val="24"/>
              </w:rPr>
            </w:pPr>
            <w:bookmarkStart w:id="9" w:name="_Hlk103380639"/>
            <w:r w:rsidRPr="006E6E89">
              <w:rPr>
                <w:rFonts w:ascii="Arial" w:hAnsi="Arial" w:cs="Arial"/>
                <w:b/>
                <w:color w:val="000000" w:themeColor="text1"/>
                <w:sz w:val="24"/>
                <w:szCs w:val="24"/>
              </w:rPr>
              <w:t>Disbursement during the F.Y upto  DEc22</w:t>
            </w:r>
          </w:p>
        </w:tc>
        <w:tc>
          <w:tcPr>
            <w:tcW w:w="3185" w:type="dxa"/>
            <w:gridSpan w:val="2"/>
            <w:tcBorders>
              <w:top w:val="single" w:sz="4" w:space="0" w:color="auto"/>
              <w:left w:val="single" w:sz="4" w:space="0" w:color="auto"/>
              <w:bottom w:val="single" w:sz="4" w:space="0" w:color="auto"/>
              <w:right w:val="single" w:sz="4" w:space="0" w:color="auto"/>
            </w:tcBorders>
            <w:hideMark/>
          </w:tcPr>
          <w:p w14:paraId="69479F0A"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Weaker Sector Advances outstanding as on  Dec. 22</w:t>
            </w:r>
          </w:p>
        </w:tc>
        <w:tc>
          <w:tcPr>
            <w:tcW w:w="1890" w:type="dxa"/>
            <w:vMerge w:val="restart"/>
            <w:tcBorders>
              <w:top w:val="single" w:sz="4" w:space="0" w:color="auto"/>
              <w:left w:val="single" w:sz="4" w:space="0" w:color="auto"/>
              <w:bottom w:val="single" w:sz="4" w:space="0" w:color="auto"/>
              <w:right w:val="single" w:sz="4" w:space="0" w:color="auto"/>
            </w:tcBorders>
            <w:hideMark/>
          </w:tcPr>
          <w:p w14:paraId="7BAD28AF" w14:textId="77777777" w:rsidR="00043AD3" w:rsidRPr="006E6E89" w:rsidRDefault="00043AD3" w:rsidP="00201406">
            <w:pPr>
              <w:spacing w:after="0" w:line="240" w:lineRule="auto"/>
              <w:jc w:val="both"/>
              <w:rPr>
                <w:rFonts w:ascii="Arial" w:hAnsi="Arial" w:cs="Arial"/>
                <w:color w:val="000000" w:themeColor="text1"/>
                <w:sz w:val="24"/>
                <w:szCs w:val="24"/>
              </w:rPr>
            </w:pPr>
            <w:r w:rsidRPr="006E6E89">
              <w:rPr>
                <w:rFonts w:ascii="Arial" w:hAnsi="Arial" w:cs="Arial"/>
                <w:b/>
                <w:color w:val="000000" w:themeColor="text1"/>
                <w:sz w:val="24"/>
                <w:szCs w:val="24"/>
              </w:rPr>
              <w:t>% of W.S. adv to Total advances.</w:t>
            </w:r>
          </w:p>
        </w:tc>
      </w:tr>
      <w:tr w:rsidR="006E6E89" w:rsidRPr="006E6E89" w14:paraId="513BD5B9" w14:textId="77777777" w:rsidTr="00563B4E">
        <w:trPr>
          <w:jc w:val="center"/>
        </w:trPr>
        <w:tc>
          <w:tcPr>
            <w:tcW w:w="1170" w:type="dxa"/>
            <w:tcBorders>
              <w:top w:val="single" w:sz="4" w:space="0" w:color="auto"/>
              <w:left w:val="single" w:sz="4" w:space="0" w:color="auto"/>
              <w:bottom w:val="single" w:sz="4" w:space="0" w:color="auto"/>
              <w:right w:val="single" w:sz="4" w:space="0" w:color="auto"/>
            </w:tcBorders>
          </w:tcPr>
          <w:p w14:paraId="10E1A922" w14:textId="77777777" w:rsidR="00043AD3" w:rsidRPr="006E6E89" w:rsidRDefault="00043AD3" w:rsidP="00201406">
            <w:pPr>
              <w:spacing w:after="0" w:line="240" w:lineRule="auto"/>
              <w:jc w:val="center"/>
              <w:rPr>
                <w:rFonts w:ascii="Arial" w:hAnsi="Arial" w:cs="Arial"/>
                <w:b/>
                <w:color w:val="000000" w:themeColor="text1"/>
                <w:sz w:val="24"/>
                <w:szCs w:val="24"/>
              </w:rPr>
            </w:pPr>
          </w:p>
        </w:tc>
        <w:tc>
          <w:tcPr>
            <w:tcW w:w="1170" w:type="dxa"/>
            <w:tcBorders>
              <w:top w:val="single" w:sz="4" w:space="0" w:color="auto"/>
              <w:left w:val="single" w:sz="4" w:space="0" w:color="auto"/>
              <w:bottom w:val="single" w:sz="4" w:space="0" w:color="auto"/>
              <w:right w:val="single" w:sz="4" w:space="0" w:color="auto"/>
            </w:tcBorders>
            <w:hideMark/>
          </w:tcPr>
          <w:p w14:paraId="3C2242E3"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A/Cs</w:t>
            </w:r>
          </w:p>
        </w:tc>
        <w:tc>
          <w:tcPr>
            <w:tcW w:w="1585" w:type="dxa"/>
            <w:tcBorders>
              <w:top w:val="single" w:sz="4" w:space="0" w:color="auto"/>
              <w:left w:val="single" w:sz="4" w:space="0" w:color="auto"/>
              <w:bottom w:val="single" w:sz="4" w:space="0" w:color="auto"/>
              <w:right w:val="single" w:sz="4" w:space="0" w:color="auto"/>
            </w:tcBorders>
            <w:hideMark/>
          </w:tcPr>
          <w:p w14:paraId="096CC786"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Amount</w:t>
            </w:r>
          </w:p>
        </w:tc>
        <w:tc>
          <w:tcPr>
            <w:tcW w:w="1475" w:type="dxa"/>
            <w:tcBorders>
              <w:top w:val="single" w:sz="4" w:space="0" w:color="auto"/>
              <w:left w:val="single" w:sz="4" w:space="0" w:color="auto"/>
              <w:bottom w:val="single" w:sz="4" w:space="0" w:color="auto"/>
              <w:right w:val="single" w:sz="4" w:space="0" w:color="auto"/>
            </w:tcBorders>
            <w:hideMark/>
          </w:tcPr>
          <w:p w14:paraId="2D2F16FA"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A/Cs</w:t>
            </w:r>
          </w:p>
        </w:tc>
        <w:tc>
          <w:tcPr>
            <w:tcW w:w="1710" w:type="dxa"/>
            <w:tcBorders>
              <w:top w:val="single" w:sz="4" w:space="0" w:color="auto"/>
              <w:left w:val="single" w:sz="4" w:space="0" w:color="auto"/>
              <w:bottom w:val="single" w:sz="4" w:space="0" w:color="auto"/>
              <w:right w:val="single" w:sz="4" w:space="0" w:color="auto"/>
            </w:tcBorders>
            <w:hideMark/>
          </w:tcPr>
          <w:p w14:paraId="0291509D"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Amount</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BCE37B5" w14:textId="77777777" w:rsidR="00043AD3" w:rsidRPr="006E6E89" w:rsidRDefault="00043AD3" w:rsidP="00201406">
            <w:pPr>
              <w:spacing w:after="0" w:line="240" w:lineRule="auto"/>
              <w:rPr>
                <w:rFonts w:ascii="Arial" w:hAnsi="Arial" w:cs="Arial"/>
                <w:color w:val="000000" w:themeColor="text1"/>
                <w:sz w:val="24"/>
                <w:szCs w:val="24"/>
              </w:rPr>
            </w:pPr>
          </w:p>
        </w:tc>
      </w:tr>
      <w:tr w:rsidR="006E6E89" w:rsidRPr="006E6E89" w14:paraId="518DFCA0" w14:textId="77777777" w:rsidTr="00563B4E">
        <w:trPr>
          <w:jc w:val="center"/>
        </w:trPr>
        <w:tc>
          <w:tcPr>
            <w:tcW w:w="1170" w:type="dxa"/>
            <w:tcBorders>
              <w:top w:val="single" w:sz="4" w:space="0" w:color="auto"/>
              <w:left w:val="single" w:sz="4" w:space="0" w:color="auto"/>
              <w:bottom w:val="single" w:sz="4" w:space="0" w:color="auto"/>
              <w:right w:val="single" w:sz="4" w:space="0" w:color="auto"/>
            </w:tcBorders>
          </w:tcPr>
          <w:p w14:paraId="7F83092C"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31.12.21</w:t>
            </w:r>
          </w:p>
        </w:tc>
        <w:tc>
          <w:tcPr>
            <w:tcW w:w="1170" w:type="dxa"/>
            <w:tcBorders>
              <w:top w:val="single" w:sz="4" w:space="0" w:color="auto"/>
              <w:left w:val="single" w:sz="4" w:space="0" w:color="auto"/>
              <w:bottom w:val="single" w:sz="4" w:space="0" w:color="auto"/>
              <w:right w:val="single" w:sz="4" w:space="0" w:color="auto"/>
            </w:tcBorders>
          </w:tcPr>
          <w:p w14:paraId="6103DD8F"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35431</w:t>
            </w:r>
          </w:p>
        </w:tc>
        <w:tc>
          <w:tcPr>
            <w:tcW w:w="1585" w:type="dxa"/>
            <w:tcBorders>
              <w:top w:val="single" w:sz="4" w:space="0" w:color="auto"/>
              <w:left w:val="single" w:sz="4" w:space="0" w:color="auto"/>
              <w:bottom w:val="single" w:sz="4" w:space="0" w:color="auto"/>
              <w:right w:val="single" w:sz="4" w:space="0" w:color="auto"/>
            </w:tcBorders>
          </w:tcPr>
          <w:p w14:paraId="6C57AB76"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518.81</w:t>
            </w:r>
          </w:p>
        </w:tc>
        <w:tc>
          <w:tcPr>
            <w:tcW w:w="1475" w:type="dxa"/>
            <w:tcBorders>
              <w:top w:val="single" w:sz="4" w:space="0" w:color="auto"/>
              <w:left w:val="single" w:sz="4" w:space="0" w:color="auto"/>
              <w:bottom w:val="single" w:sz="4" w:space="0" w:color="auto"/>
              <w:right w:val="single" w:sz="4" w:space="0" w:color="auto"/>
            </w:tcBorders>
          </w:tcPr>
          <w:p w14:paraId="7A59B903"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91014</w:t>
            </w:r>
          </w:p>
        </w:tc>
        <w:tc>
          <w:tcPr>
            <w:tcW w:w="1710" w:type="dxa"/>
            <w:tcBorders>
              <w:top w:val="single" w:sz="4" w:space="0" w:color="auto"/>
              <w:left w:val="single" w:sz="4" w:space="0" w:color="auto"/>
              <w:bottom w:val="single" w:sz="4" w:space="0" w:color="auto"/>
              <w:right w:val="single" w:sz="4" w:space="0" w:color="auto"/>
            </w:tcBorders>
          </w:tcPr>
          <w:p w14:paraId="5F1B9EB3"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1514.33</w:t>
            </w:r>
          </w:p>
        </w:tc>
        <w:tc>
          <w:tcPr>
            <w:tcW w:w="1890" w:type="dxa"/>
            <w:tcBorders>
              <w:top w:val="single" w:sz="4" w:space="0" w:color="auto"/>
              <w:left w:val="single" w:sz="4" w:space="0" w:color="auto"/>
              <w:bottom w:val="single" w:sz="4" w:space="0" w:color="auto"/>
              <w:right w:val="single" w:sz="4" w:space="0" w:color="auto"/>
            </w:tcBorders>
          </w:tcPr>
          <w:p w14:paraId="41A4278C"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1.73%</w:t>
            </w:r>
          </w:p>
        </w:tc>
      </w:tr>
      <w:tr w:rsidR="006E6E89" w:rsidRPr="006E6E89" w14:paraId="38088606" w14:textId="77777777" w:rsidTr="00563B4E">
        <w:trPr>
          <w:jc w:val="center"/>
        </w:trPr>
        <w:tc>
          <w:tcPr>
            <w:tcW w:w="1170" w:type="dxa"/>
            <w:tcBorders>
              <w:top w:val="single" w:sz="4" w:space="0" w:color="auto"/>
              <w:left w:val="single" w:sz="4" w:space="0" w:color="auto"/>
              <w:bottom w:val="single" w:sz="4" w:space="0" w:color="auto"/>
              <w:right w:val="single" w:sz="4" w:space="0" w:color="auto"/>
            </w:tcBorders>
          </w:tcPr>
          <w:p w14:paraId="4F216D00"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30.09.22</w:t>
            </w:r>
          </w:p>
        </w:tc>
        <w:tc>
          <w:tcPr>
            <w:tcW w:w="1170" w:type="dxa"/>
            <w:tcBorders>
              <w:top w:val="single" w:sz="4" w:space="0" w:color="auto"/>
              <w:left w:val="single" w:sz="4" w:space="0" w:color="auto"/>
              <w:bottom w:val="single" w:sz="4" w:space="0" w:color="auto"/>
              <w:right w:val="single" w:sz="4" w:space="0" w:color="auto"/>
            </w:tcBorders>
            <w:hideMark/>
          </w:tcPr>
          <w:p w14:paraId="505F81E6"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12311</w:t>
            </w:r>
          </w:p>
        </w:tc>
        <w:tc>
          <w:tcPr>
            <w:tcW w:w="1585" w:type="dxa"/>
            <w:tcBorders>
              <w:top w:val="single" w:sz="4" w:space="0" w:color="auto"/>
              <w:left w:val="single" w:sz="4" w:space="0" w:color="auto"/>
              <w:bottom w:val="single" w:sz="4" w:space="0" w:color="auto"/>
              <w:right w:val="single" w:sz="4" w:space="0" w:color="auto"/>
            </w:tcBorders>
            <w:hideMark/>
          </w:tcPr>
          <w:p w14:paraId="7B0739C8"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169.65</w:t>
            </w:r>
          </w:p>
        </w:tc>
        <w:tc>
          <w:tcPr>
            <w:tcW w:w="1475" w:type="dxa"/>
            <w:tcBorders>
              <w:top w:val="single" w:sz="4" w:space="0" w:color="auto"/>
              <w:left w:val="single" w:sz="4" w:space="0" w:color="auto"/>
              <w:bottom w:val="single" w:sz="4" w:space="0" w:color="auto"/>
              <w:right w:val="single" w:sz="4" w:space="0" w:color="auto"/>
            </w:tcBorders>
            <w:hideMark/>
          </w:tcPr>
          <w:p w14:paraId="5F4096B4"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71845</w:t>
            </w:r>
          </w:p>
        </w:tc>
        <w:tc>
          <w:tcPr>
            <w:tcW w:w="1710" w:type="dxa"/>
            <w:tcBorders>
              <w:top w:val="single" w:sz="4" w:space="0" w:color="auto"/>
              <w:left w:val="single" w:sz="4" w:space="0" w:color="auto"/>
              <w:bottom w:val="single" w:sz="4" w:space="0" w:color="auto"/>
              <w:right w:val="single" w:sz="4" w:space="0" w:color="auto"/>
            </w:tcBorders>
            <w:hideMark/>
          </w:tcPr>
          <w:p w14:paraId="4BE26AB4"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788.95</w:t>
            </w:r>
          </w:p>
        </w:tc>
        <w:tc>
          <w:tcPr>
            <w:tcW w:w="1890" w:type="dxa"/>
            <w:tcBorders>
              <w:top w:val="single" w:sz="4" w:space="0" w:color="auto"/>
              <w:left w:val="single" w:sz="4" w:space="0" w:color="auto"/>
              <w:bottom w:val="single" w:sz="4" w:space="0" w:color="auto"/>
              <w:right w:val="single" w:sz="4" w:space="0" w:color="auto"/>
            </w:tcBorders>
            <w:hideMark/>
          </w:tcPr>
          <w:p w14:paraId="48246A22"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0.95%</w:t>
            </w:r>
          </w:p>
        </w:tc>
      </w:tr>
      <w:tr w:rsidR="006E6E89" w:rsidRPr="006E6E89" w14:paraId="488F9820" w14:textId="77777777" w:rsidTr="00563B4E">
        <w:trPr>
          <w:jc w:val="center"/>
        </w:trPr>
        <w:tc>
          <w:tcPr>
            <w:tcW w:w="1170" w:type="dxa"/>
            <w:tcBorders>
              <w:top w:val="single" w:sz="4" w:space="0" w:color="auto"/>
              <w:left w:val="single" w:sz="4" w:space="0" w:color="auto"/>
              <w:bottom w:val="single" w:sz="4" w:space="0" w:color="auto"/>
              <w:right w:val="single" w:sz="4" w:space="0" w:color="auto"/>
            </w:tcBorders>
          </w:tcPr>
          <w:p w14:paraId="3A0A6EB2"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31.12.22</w:t>
            </w:r>
          </w:p>
        </w:tc>
        <w:tc>
          <w:tcPr>
            <w:tcW w:w="1170" w:type="dxa"/>
            <w:tcBorders>
              <w:top w:val="single" w:sz="4" w:space="0" w:color="auto"/>
              <w:left w:val="single" w:sz="4" w:space="0" w:color="auto"/>
              <w:bottom w:val="single" w:sz="4" w:space="0" w:color="auto"/>
              <w:right w:val="single" w:sz="4" w:space="0" w:color="auto"/>
            </w:tcBorders>
          </w:tcPr>
          <w:p w14:paraId="3D456653"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19102</w:t>
            </w:r>
          </w:p>
        </w:tc>
        <w:tc>
          <w:tcPr>
            <w:tcW w:w="1585" w:type="dxa"/>
            <w:tcBorders>
              <w:top w:val="single" w:sz="4" w:space="0" w:color="auto"/>
              <w:left w:val="single" w:sz="4" w:space="0" w:color="auto"/>
              <w:bottom w:val="single" w:sz="4" w:space="0" w:color="auto"/>
              <w:right w:val="single" w:sz="4" w:space="0" w:color="auto"/>
            </w:tcBorders>
          </w:tcPr>
          <w:p w14:paraId="2A7358D1"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300.82</w:t>
            </w:r>
          </w:p>
        </w:tc>
        <w:tc>
          <w:tcPr>
            <w:tcW w:w="1475" w:type="dxa"/>
            <w:tcBorders>
              <w:top w:val="single" w:sz="4" w:space="0" w:color="auto"/>
              <w:left w:val="single" w:sz="4" w:space="0" w:color="auto"/>
              <w:bottom w:val="single" w:sz="4" w:space="0" w:color="auto"/>
              <w:right w:val="single" w:sz="4" w:space="0" w:color="auto"/>
            </w:tcBorders>
          </w:tcPr>
          <w:p w14:paraId="26231B86"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69318</w:t>
            </w:r>
          </w:p>
        </w:tc>
        <w:tc>
          <w:tcPr>
            <w:tcW w:w="1710" w:type="dxa"/>
            <w:tcBorders>
              <w:top w:val="single" w:sz="4" w:space="0" w:color="auto"/>
              <w:left w:val="single" w:sz="4" w:space="0" w:color="auto"/>
              <w:bottom w:val="single" w:sz="4" w:space="0" w:color="auto"/>
              <w:right w:val="single" w:sz="4" w:space="0" w:color="auto"/>
            </w:tcBorders>
          </w:tcPr>
          <w:p w14:paraId="2BE3B61A"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1577.80</w:t>
            </w:r>
          </w:p>
        </w:tc>
        <w:tc>
          <w:tcPr>
            <w:tcW w:w="1890" w:type="dxa"/>
            <w:tcBorders>
              <w:top w:val="single" w:sz="4" w:space="0" w:color="auto"/>
              <w:left w:val="single" w:sz="4" w:space="0" w:color="auto"/>
              <w:bottom w:val="single" w:sz="4" w:space="0" w:color="auto"/>
              <w:right w:val="single" w:sz="4" w:space="0" w:color="auto"/>
            </w:tcBorders>
          </w:tcPr>
          <w:p w14:paraId="59CDD5CA" w14:textId="77777777" w:rsidR="00043AD3" w:rsidRPr="006E6E89" w:rsidRDefault="00043AD3" w:rsidP="00201406">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1.81%</w:t>
            </w:r>
          </w:p>
        </w:tc>
      </w:tr>
      <w:bookmarkEnd w:id="9"/>
    </w:tbl>
    <w:p w14:paraId="4ABB5D95" w14:textId="77777777" w:rsidR="00DD1DBE" w:rsidRPr="006E6E89" w:rsidRDefault="00DD1DBE" w:rsidP="00663C55">
      <w:pPr>
        <w:jc w:val="both"/>
        <w:rPr>
          <w:rFonts w:ascii="Arial" w:hAnsi="Arial" w:cs="Arial"/>
          <w:bCs/>
          <w:color w:val="000000" w:themeColor="text1"/>
          <w:sz w:val="24"/>
          <w:szCs w:val="24"/>
        </w:rPr>
      </w:pPr>
    </w:p>
    <w:p w14:paraId="11020BBA" w14:textId="6A228406" w:rsidR="00FD4744"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During the deliberation, </w:t>
      </w:r>
      <w:r w:rsidR="003C1C33" w:rsidRPr="006E6E89">
        <w:rPr>
          <w:rFonts w:ascii="Arial" w:hAnsi="Arial" w:cs="Arial"/>
          <w:bCs/>
          <w:color w:val="000000" w:themeColor="text1"/>
          <w:sz w:val="24"/>
          <w:szCs w:val="24"/>
        </w:rPr>
        <w:t xml:space="preserve">Sh. Mahesh Kumar Mall </w:t>
      </w:r>
      <w:r w:rsidR="00A263F1" w:rsidRPr="006E6E89">
        <w:rPr>
          <w:rFonts w:ascii="Arial" w:hAnsi="Arial" w:cs="Arial"/>
          <w:bCs/>
          <w:color w:val="000000" w:themeColor="text1"/>
          <w:sz w:val="24"/>
          <w:szCs w:val="24"/>
        </w:rPr>
        <w:t xml:space="preserve">advised the banks that there are various types of borrowers come under weaker section category like Small and marginal farmers, Artisans , Village and </w:t>
      </w:r>
      <w:r w:rsidR="00DD1DBE" w:rsidRPr="006E6E89">
        <w:rPr>
          <w:rFonts w:ascii="Arial" w:hAnsi="Arial" w:cs="Arial"/>
          <w:bCs/>
          <w:color w:val="000000" w:themeColor="text1"/>
          <w:sz w:val="24"/>
          <w:szCs w:val="24"/>
        </w:rPr>
        <w:t>cottage</w:t>
      </w:r>
      <w:r w:rsidR="00A263F1" w:rsidRPr="006E6E89">
        <w:rPr>
          <w:rFonts w:ascii="Arial" w:hAnsi="Arial" w:cs="Arial"/>
          <w:bCs/>
          <w:color w:val="000000" w:themeColor="text1"/>
          <w:sz w:val="24"/>
          <w:szCs w:val="24"/>
        </w:rPr>
        <w:t xml:space="preserve"> industries , Govt</w:t>
      </w:r>
      <w:r w:rsidR="00DD1DBE" w:rsidRPr="006E6E89">
        <w:rPr>
          <w:rFonts w:ascii="Arial" w:hAnsi="Arial" w:cs="Arial"/>
          <w:bCs/>
          <w:color w:val="000000" w:themeColor="text1"/>
          <w:sz w:val="24"/>
          <w:szCs w:val="24"/>
        </w:rPr>
        <w:t>.</w:t>
      </w:r>
      <w:r w:rsidR="00A263F1" w:rsidRPr="006E6E89">
        <w:rPr>
          <w:rFonts w:ascii="Arial" w:hAnsi="Arial" w:cs="Arial"/>
          <w:bCs/>
          <w:color w:val="000000" w:themeColor="text1"/>
          <w:sz w:val="24"/>
          <w:szCs w:val="24"/>
        </w:rPr>
        <w:t xml:space="preserve"> sponsored sch</w:t>
      </w:r>
      <w:r w:rsidR="00DD1DBE" w:rsidRPr="006E6E89">
        <w:rPr>
          <w:rFonts w:ascii="Arial" w:hAnsi="Arial" w:cs="Arial"/>
          <w:bCs/>
          <w:color w:val="000000" w:themeColor="text1"/>
          <w:sz w:val="24"/>
          <w:szCs w:val="24"/>
        </w:rPr>
        <w:t>e</w:t>
      </w:r>
      <w:r w:rsidR="00A263F1" w:rsidRPr="006E6E89">
        <w:rPr>
          <w:rFonts w:ascii="Arial" w:hAnsi="Arial" w:cs="Arial"/>
          <w:bCs/>
          <w:color w:val="000000" w:themeColor="text1"/>
          <w:sz w:val="24"/>
          <w:szCs w:val="24"/>
        </w:rPr>
        <w:t xml:space="preserve">mes loan under NRLM,NULM and </w:t>
      </w:r>
      <w:r w:rsidR="00CF1222" w:rsidRPr="006E6E89">
        <w:rPr>
          <w:rFonts w:ascii="Arial" w:hAnsi="Arial" w:cs="Arial"/>
          <w:bCs/>
          <w:color w:val="000000" w:themeColor="text1"/>
          <w:sz w:val="24"/>
          <w:szCs w:val="24"/>
        </w:rPr>
        <w:t>self-employment</w:t>
      </w:r>
      <w:r w:rsidR="00A263F1" w:rsidRPr="006E6E89">
        <w:rPr>
          <w:rFonts w:ascii="Arial" w:hAnsi="Arial" w:cs="Arial"/>
          <w:bCs/>
          <w:color w:val="000000" w:themeColor="text1"/>
          <w:sz w:val="24"/>
          <w:szCs w:val="24"/>
        </w:rPr>
        <w:t xml:space="preserve"> scheme for rehabilitation of </w:t>
      </w:r>
      <w:r w:rsidR="00CF1222" w:rsidRPr="006E6E89">
        <w:rPr>
          <w:rFonts w:ascii="Arial" w:hAnsi="Arial" w:cs="Arial"/>
          <w:bCs/>
          <w:color w:val="000000" w:themeColor="text1"/>
          <w:sz w:val="24"/>
          <w:szCs w:val="24"/>
        </w:rPr>
        <w:t>Manual</w:t>
      </w:r>
      <w:r w:rsidR="00A263F1" w:rsidRPr="006E6E89">
        <w:rPr>
          <w:rFonts w:ascii="Arial" w:hAnsi="Arial" w:cs="Arial"/>
          <w:bCs/>
          <w:color w:val="000000" w:themeColor="text1"/>
          <w:sz w:val="24"/>
          <w:szCs w:val="24"/>
        </w:rPr>
        <w:t xml:space="preserve"> scavenger( SRMS) , advance to SC/ST, </w:t>
      </w:r>
      <w:r w:rsidR="00CF1222" w:rsidRPr="006E6E89">
        <w:rPr>
          <w:rFonts w:ascii="Arial" w:hAnsi="Arial" w:cs="Arial"/>
          <w:bCs/>
          <w:color w:val="000000" w:themeColor="text1"/>
          <w:sz w:val="24"/>
          <w:szCs w:val="24"/>
        </w:rPr>
        <w:t>beneficiaries</w:t>
      </w:r>
      <w:r w:rsidR="00A263F1" w:rsidRPr="006E6E89">
        <w:rPr>
          <w:rFonts w:ascii="Arial" w:hAnsi="Arial" w:cs="Arial"/>
          <w:bCs/>
          <w:color w:val="000000" w:themeColor="text1"/>
          <w:sz w:val="24"/>
          <w:szCs w:val="24"/>
        </w:rPr>
        <w:t xml:space="preserve"> of DRI, Loan to SHGs, , Loan to distressed Farmers and loan to other than distressed farmers up to Rs.1.00 lacs , Loan to women beneficiaries up to Rs.1.00 lacs per borrowers, Loan to person with disabilities , and all loan to minorities communities are part of weaker section loan. </w:t>
      </w:r>
      <w:r w:rsidR="00516BB1" w:rsidRPr="006E6E89">
        <w:rPr>
          <w:rFonts w:ascii="Arial" w:hAnsi="Arial" w:cs="Arial"/>
          <w:bCs/>
          <w:color w:val="000000" w:themeColor="text1"/>
          <w:sz w:val="24"/>
          <w:szCs w:val="24"/>
        </w:rPr>
        <w:t xml:space="preserve"> He expressed his </w:t>
      </w:r>
      <w:r w:rsidR="00D3606F" w:rsidRPr="006E6E89">
        <w:rPr>
          <w:rFonts w:ascii="Arial" w:hAnsi="Arial" w:cs="Arial"/>
          <w:bCs/>
          <w:color w:val="000000" w:themeColor="text1"/>
          <w:sz w:val="24"/>
          <w:szCs w:val="24"/>
        </w:rPr>
        <w:t>dissatisfaction on</w:t>
      </w:r>
      <w:r w:rsidR="00516BB1" w:rsidRPr="006E6E89">
        <w:rPr>
          <w:rFonts w:ascii="Arial" w:hAnsi="Arial" w:cs="Arial"/>
          <w:bCs/>
          <w:color w:val="000000" w:themeColor="text1"/>
          <w:sz w:val="24"/>
          <w:szCs w:val="24"/>
        </w:rPr>
        <w:t xml:space="preserve"> the progress </w:t>
      </w:r>
      <w:r w:rsidR="00201406" w:rsidRPr="006E6E89">
        <w:rPr>
          <w:rFonts w:ascii="Arial" w:hAnsi="Arial" w:cs="Arial"/>
          <w:bCs/>
          <w:color w:val="000000" w:themeColor="text1"/>
          <w:sz w:val="24"/>
          <w:szCs w:val="24"/>
        </w:rPr>
        <w:t>of 1.81</w:t>
      </w:r>
      <w:r w:rsidR="00516BB1" w:rsidRPr="006E6E89">
        <w:rPr>
          <w:rFonts w:ascii="Arial" w:hAnsi="Arial" w:cs="Arial"/>
          <w:bCs/>
          <w:color w:val="000000" w:themeColor="text1"/>
          <w:sz w:val="24"/>
          <w:szCs w:val="24"/>
        </w:rPr>
        <w:t xml:space="preserve">% of total advance against the target of 10% </w:t>
      </w:r>
      <w:r w:rsidR="00A263F1" w:rsidRPr="006E6E89">
        <w:rPr>
          <w:rFonts w:ascii="Arial" w:hAnsi="Arial" w:cs="Arial"/>
          <w:bCs/>
          <w:color w:val="000000" w:themeColor="text1"/>
          <w:sz w:val="24"/>
          <w:szCs w:val="24"/>
        </w:rPr>
        <w:t xml:space="preserve">He advised all the member banks to re look their classification as large nos of borrowers are </w:t>
      </w:r>
      <w:r w:rsidR="00A263F1" w:rsidRPr="006E6E89">
        <w:rPr>
          <w:rFonts w:ascii="Arial" w:hAnsi="Arial" w:cs="Arial"/>
          <w:bCs/>
          <w:color w:val="000000" w:themeColor="text1"/>
          <w:sz w:val="24"/>
          <w:szCs w:val="24"/>
        </w:rPr>
        <w:lastRenderedPageBreak/>
        <w:t xml:space="preserve">as mentioned above are part of weaker section </w:t>
      </w:r>
      <w:r w:rsidR="00201406" w:rsidRPr="006E6E89">
        <w:rPr>
          <w:rFonts w:ascii="Arial" w:hAnsi="Arial" w:cs="Arial"/>
          <w:bCs/>
          <w:color w:val="000000" w:themeColor="text1"/>
          <w:sz w:val="24"/>
          <w:szCs w:val="24"/>
        </w:rPr>
        <w:t>category and</w:t>
      </w:r>
      <w:r w:rsidR="00F05FB3" w:rsidRPr="006E6E89">
        <w:rPr>
          <w:rFonts w:ascii="Arial" w:hAnsi="Arial" w:cs="Arial"/>
          <w:bCs/>
          <w:color w:val="000000" w:themeColor="text1"/>
          <w:sz w:val="24"/>
          <w:szCs w:val="24"/>
        </w:rPr>
        <w:t xml:space="preserve"> analyse the </w:t>
      </w:r>
      <w:r w:rsidR="00201406">
        <w:rPr>
          <w:rFonts w:ascii="Arial" w:hAnsi="Arial" w:cs="Arial"/>
          <w:bCs/>
          <w:color w:val="000000" w:themeColor="text1"/>
          <w:sz w:val="24"/>
          <w:szCs w:val="24"/>
        </w:rPr>
        <w:t xml:space="preserve">data and see their classification in CBS properly under </w:t>
      </w:r>
      <w:r w:rsidR="00F05FB3" w:rsidRPr="006E6E89">
        <w:rPr>
          <w:rFonts w:ascii="Arial" w:hAnsi="Arial" w:cs="Arial"/>
          <w:bCs/>
          <w:color w:val="000000" w:themeColor="text1"/>
          <w:sz w:val="24"/>
          <w:szCs w:val="24"/>
        </w:rPr>
        <w:t xml:space="preserve"> weaker sector</w:t>
      </w:r>
      <w:r w:rsidR="00A263F1" w:rsidRPr="006E6E89">
        <w:rPr>
          <w:rFonts w:ascii="Arial" w:hAnsi="Arial" w:cs="Arial"/>
          <w:bCs/>
          <w:color w:val="000000" w:themeColor="text1"/>
          <w:sz w:val="24"/>
          <w:szCs w:val="24"/>
        </w:rPr>
        <w:t>.</w:t>
      </w:r>
    </w:p>
    <w:p w14:paraId="236E55E3" w14:textId="6B3392E6" w:rsidR="00910594" w:rsidRPr="006E6E89" w:rsidRDefault="00910594" w:rsidP="00663C55">
      <w:pPr>
        <w:jc w:val="both"/>
        <w:rPr>
          <w:rFonts w:ascii="Arial" w:hAnsi="Arial" w:cs="Arial"/>
          <w:bCs/>
          <w:color w:val="000000" w:themeColor="text1"/>
          <w:sz w:val="24"/>
          <w:szCs w:val="24"/>
        </w:rPr>
      </w:pPr>
      <w:r w:rsidRPr="006E6E89">
        <w:rPr>
          <w:rFonts w:ascii="Arial" w:hAnsi="Arial" w:cs="Arial"/>
          <w:b/>
          <w:color w:val="000000" w:themeColor="text1"/>
        </w:rPr>
        <w:t xml:space="preserve">Sh. M Parmasivam, </w:t>
      </w:r>
      <w:r w:rsidR="00201406" w:rsidRPr="006E6E89">
        <w:rPr>
          <w:rFonts w:ascii="Arial" w:hAnsi="Arial" w:cs="Arial"/>
          <w:b/>
          <w:color w:val="000000" w:themeColor="text1"/>
        </w:rPr>
        <w:t>Executive Director</w:t>
      </w:r>
      <w:r w:rsidRPr="006E6E89">
        <w:rPr>
          <w:rFonts w:ascii="Arial" w:hAnsi="Arial" w:cs="Arial"/>
          <w:b/>
          <w:color w:val="000000" w:themeColor="text1"/>
        </w:rPr>
        <w:t>,</w:t>
      </w:r>
      <w:r>
        <w:rPr>
          <w:rFonts w:ascii="Arial" w:hAnsi="Arial" w:cs="Arial"/>
          <w:b/>
          <w:color w:val="000000" w:themeColor="text1"/>
        </w:rPr>
        <w:t xml:space="preserve"> also expresses </w:t>
      </w:r>
      <w:r w:rsidR="00201406">
        <w:rPr>
          <w:rFonts w:ascii="Arial" w:hAnsi="Arial" w:cs="Arial"/>
          <w:b/>
          <w:color w:val="000000" w:themeColor="text1"/>
        </w:rPr>
        <w:t>concern regarding loan</w:t>
      </w:r>
      <w:r>
        <w:rPr>
          <w:rFonts w:ascii="Arial" w:hAnsi="Arial" w:cs="Arial"/>
          <w:b/>
          <w:color w:val="000000" w:themeColor="text1"/>
        </w:rPr>
        <w:t xml:space="preserve"> sanction to </w:t>
      </w:r>
      <w:r w:rsidR="00201406">
        <w:rPr>
          <w:rFonts w:ascii="Arial" w:hAnsi="Arial" w:cs="Arial"/>
          <w:b/>
          <w:color w:val="000000" w:themeColor="text1"/>
        </w:rPr>
        <w:t>Weaker sector</w:t>
      </w:r>
      <w:r>
        <w:rPr>
          <w:rFonts w:ascii="Arial" w:hAnsi="Arial" w:cs="Arial"/>
          <w:b/>
          <w:color w:val="000000" w:themeColor="text1"/>
        </w:rPr>
        <w:t xml:space="preserve"> against the targets of 10%. </w:t>
      </w:r>
      <w:r w:rsidR="00201406">
        <w:rPr>
          <w:rFonts w:ascii="Arial" w:hAnsi="Arial" w:cs="Arial"/>
          <w:b/>
          <w:color w:val="000000" w:themeColor="text1"/>
        </w:rPr>
        <w:t>He advised the bankers to check their data in CBS and classification WS advances properly.</w:t>
      </w:r>
    </w:p>
    <w:p w14:paraId="168895F2" w14:textId="338A9EF3" w:rsidR="00FD4744" w:rsidRPr="006E6E89" w:rsidRDefault="00BF1801" w:rsidP="00201406">
      <w:pPr>
        <w:jc w:val="right"/>
        <w:rPr>
          <w:rFonts w:ascii="Arial" w:hAnsi="Arial" w:cs="Arial"/>
          <w:b/>
          <w:color w:val="000000" w:themeColor="text1"/>
          <w:sz w:val="24"/>
          <w:szCs w:val="24"/>
        </w:rPr>
      </w:pPr>
      <w:r w:rsidRPr="006E6E89">
        <w:rPr>
          <w:rFonts w:ascii="Arial" w:hAnsi="Arial" w:cs="Arial"/>
          <w:b/>
          <w:color w:val="000000" w:themeColor="text1"/>
          <w:sz w:val="24"/>
          <w:szCs w:val="24"/>
        </w:rPr>
        <w:t xml:space="preserve">        </w:t>
      </w:r>
      <w:r w:rsidR="0071530A" w:rsidRPr="006E6E89">
        <w:rPr>
          <w:rFonts w:ascii="Arial" w:hAnsi="Arial" w:cs="Arial"/>
          <w:b/>
          <w:color w:val="000000" w:themeColor="text1"/>
          <w:sz w:val="24"/>
          <w:szCs w:val="24"/>
        </w:rPr>
        <w:t xml:space="preserve">           </w:t>
      </w:r>
      <w:r w:rsidRPr="006E6E89">
        <w:rPr>
          <w:rFonts w:ascii="Arial" w:hAnsi="Arial" w:cs="Arial"/>
          <w:b/>
          <w:color w:val="000000" w:themeColor="text1"/>
          <w:sz w:val="24"/>
          <w:szCs w:val="24"/>
        </w:rPr>
        <w:t xml:space="preserve">   </w:t>
      </w:r>
      <w:r w:rsidR="00D3606F" w:rsidRPr="006E6E89">
        <w:rPr>
          <w:rFonts w:ascii="Arial" w:hAnsi="Arial" w:cs="Arial"/>
          <w:b/>
          <w:color w:val="000000" w:themeColor="text1"/>
          <w:sz w:val="24"/>
          <w:szCs w:val="24"/>
        </w:rPr>
        <w:t xml:space="preserve">                </w:t>
      </w:r>
      <w:r w:rsidR="00A263F1" w:rsidRPr="006E6E89">
        <w:rPr>
          <w:rFonts w:ascii="Arial" w:hAnsi="Arial" w:cs="Arial"/>
          <w:b/>
          <w:color w:val="000000" w:themeColor="text1"/>
          <w:sz w:val="24"/>
          <w:szCs w:val="24"/>
        </w:rPr>
        <w:t xml:space="preserve">  </w:t>
      </w:r>
      <w:r w:rsidR="00C37835" w:rsidRPr="006E6E89">
        <w:rPr>
          <w:rFonts w:ascii="Arial" w:hAnsi="Arial" w:cs="Arial"/>
          <w:b/>
          <w:color w:val="000000" w:themeColor="text1"/>
          <w:sz w:val="24"/>
          <w:szCs w:val="24"/>
        </w:rPr>
        <w:t>(Action</w:t>
      </w:r>
      <w:r w:rsidR="00FD4744" w:rsidRPr="006E6E89">
        <w:rPr>
          <w:rFonts w:ascii="Arial" w:hAnsi="Arial" w:cs="Arial"/>
          <w:b/>
          <w:color w:val="000000" w:themeColor="text1"/>
          <w:sz w:val="24"/>
          <w:szCs w:val="24"/>
        </w:rPr>
        <w:t xml:space="preserve">: Member Banks </w:t>
      </w:r>
      <w:r w:rsidR="00FD4744" w:rsidRPr="006E6E89">
        <w:rPr>
          <w:rFonts w:ascii="Arial" w:hAnsi="Arial" w:cs="Arial"/>
          <w:b/>
          <w:color w:val="000000" w:themeColor="text1"/>
          <w:sz w:val="24"/>
          <w:szCs w:val="24"/>
        </w:rPr>
        <w:tab/>
      </w:r>
      <w:r w:rsidR="00A263F1" w:rsidRPr="006E6E89">
        <w:rPr>
          <w:rFonts w:ascii="Arial" w:hAnsi="Arial" w:cs="Arial"/>
          <w:b/>
          <w:color w:val="000000" w:themeColor="text1"/>
          <w:sz w:val="24"/>
          <w:szCs w:val="24"/>
        </w:rPr>
        <w:t>)</w:t>
      </w:r>
      <w:r w:rsidR="00FD4744" w:rsidRPr="006E6E89">
        <w:rPr>
          <w:rFonts w:ascii="Arial" w:hAnsi="Arial" w:cs="Arial"/>
          <w:b/>
          <w:color w:val="000000" w:themeColor="text1"/>
          <w:sz w:val="24"/>
          <w:szCs w:val="24"/>
        </w:rPr>
        <w:tab/>
      </w:r>
      <w:r w:rsidR="00FD4744" w:rsidRPr="006E6E89">
        <w:rPr>
          <w:rFonts w:ascii="Arial" w:hAnsi="Arial" w:cs="Arial"/>
          <w:b/>
          <w:color w:val="000000" w:themeColor="text1"/>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7435"/>
      </w:tblGrid>
      <w:tr w:rsidR="006E6E89" w:rsidRPr="006E6E89" w14:paraId="1455C062" w14:textId="77777777" w:rsidTr="00A978C3">
        <w:tc>
          <w:tcPr>
            <w:tcW w:w="2088" w:type="dxa"/>
          </w:tcPr>
          <w:p w14:paraId="10ED214F" w14:textId="395F3818" w:rsidR="00BF1801" w:rsidRPr="006E6E89" w:rsidRDefault="00BF1801"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0368D6" w:rsidRPr="006E6E89">
              <w:rPr>
                <w:rFonts w:ascii="Arial" w:hAnsi="Arial" w:cs="Arial"/>
                <w:b/>
                <w:color w:val="000000" w:themeColor="text1"/>
                <w:sz w:val="24"/>
                <w:szCs w:val="24"/>
              </w:rPr>
              <w:t>23</w:t>
            </w:r>
            <w:r w:rsidRPr="006E6E89">
              <w:rPr>
                <w:rFonts w:ascii="Arial" w:hAnsi="Arial" w:cs="Arial"/>
                <w:b/>
                <w:color w:val="000000" w:themeColor="text1"/>
                <w:sz w:val="24"/>
                <w:szCs w:val="24"/>
              </w:rPr>
              <w:t xml:space="preserve">: </w:t>
            </w:r>
          </w:p>
        </w:tc>
        <w:tc>
          <w:tcPr>
            <w:tcW w:w="8208" w:type="dxa"/>
          </w:tcPr>
          <w:p w14:paraId="7423969B" w14:textId="29E9A4ED" w:rsidR="00BF1801" w:rsidRPr="006E6E89" w:rsidRDefault="00BF1801"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CREDIT FLOW TO WOMEN BENEFICIARIES WITHIN UT CHANDIGARH AS ON </w:t>
            </w:r>
            <w:r w:rsidR="00043AD3" w:rsidRPr="006E6E89">
              <w:rPr>
                <w:rFonts w:ascii="Arial" w:hAnsi="Arial" w:cs="Arial"/>
                <w:b/>
                <w:color w:val="000000" w:themeColor="text1"/>
                <w:sz w:val="24"/>
                <w:szCs w:val="24"/>
              </w:rPr>
              <w:t>31.12.</w:t>
            </w:r>
            <w:r w:rsidR="002C3735" w:rsidRPr="006E6E89">
              <w:rPr>
                <w:rFonts w:ascii="Arial" w:hAnsi="Arial" w:cs="Arial"/>
                <w:b/>
                <w:color w:val="000000" w:themeColor="text1"/>
                <w:sz w:val="24"/>
                <w:szCs w:val="24"/>
              </w:rPr>
              <w:t>.2022</w:t>
            </w:r>
          </w:p>
        </w:tc>
      </w:tr>
    </w:tbl>
    <w:p w14:paraId="38C21DAF" w14:textId="77777777" w:rsidR="00BF1801" w:rsidRPr="006E6E89" w:rsidRDefault="00BF1801" w:rsidP="00663C55">
      <w:pPr>
        <w:jc w:val="both"/>
        <w:rPr>
          <w:rFonts w:ascii="Arial" w:hAnsi="Arial" w:cs="Arial"/>
          <w:bCs/>
          <w:color w:val="000000" w:themeColor="text1"/>
          <w:sz w:val="24"/>
          <w:szCs w:val="24"/>
        </w:rPr>
      </w:pPr>
    </w:p>
    <w:p w14:paraId="09F99141" w14:textId="18C5A8DB" w:rsidR="00F672FE" w:rsidRPr="006E6E89" w:rsidRDefault="00BF1801"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The empowerment of women is one of the Primary objectives of Government of India. RBI has already issued instructions to the banks to advance to women beneficiaries at least 5% of their Net Bank Credit.  </w:t>
      </w:r>
    </w:p>
    <w:p w14:paraId="46461373" w14:textId="2CC85425" w:rsidR="00FD4744" w:rsidRPr="006E6E89" w:rsidRDefault="00F672FE" w:rsidP="00663C55">
      <w:pPr>
        <w:tabs>
          <w:tab w:val="left" w:pos="1230"/>
          <w:tab w:val="right" w:pos="9360"/>
        </w:tabs>
        <w:jc w:val="both"/>
        <w:rPr>
          <w:rFonts w:ascii="Arial" w:hAnsi="Arial" w:cs="Arial"/>
          <w:bCs/>
          <w:color w:val="000000" w:themeColor="text1"/>
          <w:sz w:val="24"/>
          <w:szCs w:val="24"/>
        </w:rPr>
      </w:pPr>
      <w:r w:rsidRPr="006E6E89">
        <w:rPr>
          <w:rFonts w:ascii="Arial" w:hAnsi="Arial" w:cs="Arial"/>
          <w:bCs/>
          <w:color w:val="000000" w:themeColor="text1"/>
          <w:sz w:val="24"/>
          <w:szCs w:val="24"/>
        </w:rPr>
        <w:tab/>
      </w:r>
      <w:r w:rsidR="00FD4744"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 xml:space="preserve">                  </w:t>
      </w:r>
      <w:r w:rsidR="00BF1801" w:rsidRPr="006E6E89">
        <w:rPr>
          <w:rFonts w:ascii="Arial" w:hAnsi="Arial" w:cs="Arial"/>
          <w:bCs/>
          <w:color w:val="000000" w:themeColor="text1"/>
          <w:sz w:val="24"/>
          <w:szCs w:val="24"/>
        </w:rPr>
        <w:t xml:space="preserve">                 </w:t>
      </w:r>
      <w:r w:rsidR="00FD4744" w:rsidRPr="006E6E89">
        <w:rPr>
          <w:rFonts w:ascii="Arial" w:hAnsi="Arial" w:cs="Arial"/>
          <w:bCs/>
          <w:color w:val="000000" w:themeColor="text1"/>
          <w:sz w:val="24"/>
          <w:szCs w:val="24"/>
        </w:rPr>
        <w:t xml:space="preserve">  Rs. In </w:t>
      </w:r>
      <w:r w:rsidR="002B6779" w:rsidRPr="006E6E89">
        <w:rPr>
          <w:rFonts w:ascii="Arial" w:hAnsi="Arial" w:cs="Arial"/>
          <w:bCs/>
          <w:color w:val="000000" w:themeColor="text1"/>
          <w:sz w:val="24"/>
          <w:szCs w:val="24"/>
        </w:rPr>
        <w:t>lacs</w:t>
      </w:r>
    </w:p>
    <w:tbl>
      <w:tblPr>
        <w:tblW w:w="9270" w:type="dxa"/>
        <w:tblInd w:w="-5" w:type="dxa"/>
        <w:tblLayout w:type="fixed"/>
        <w:tblLook w:val="01E0" w:firstRow="1" w:lastRow="1" w:firstColumn="1" w:lastColumn="1" w:noHBand="0" w:noVBand="0"/>
      </w:tblPr>
      <w:tblGrid>
        <w:gridCol w:w="1350"/>
        <w:gridCol w:w="900"/>
        <w:gridCol w:w="1710"/>
        <w:gridCol w:w="1710"/>
        <w:gridCol w:w="1260"/>
        <w:gridCol w:w="2340"/>
      </w:tblGrid>
      <w:tr w:rsidR="006E6E89" w:rsidRPr="006E6E89" w14:paraId="271E4D02" w14:textId="77777777" w:rsidTr="00563B4E">
        <w:trPr>
          <w:trHeight w:val="873"/>
        </w:trPr>
        <w:tc>
          <w:tcPr>
            <w:tcW w:w="1350" w:type="dxa"/>
            <w:tcBorders>
              <w:top w:val="single" w:sz="4" w:space="0" w:color="auto"/>
              <w:left w:val="single" w:sz="4" w:space="0" w:color="auto"/>
              <w:right w:val="single" w:sz="4" w:space="0" w:color="auto"/>
            </w:tcBorders>
          </w:tcPr>
          <w:p w14:paraId="70C8FC02"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period</w:t>
            </w:r>
          </w:p>
        </w:tc>
        <w:tc>
          <w:tcPr>
            <w:tcW w:w="2610" w:type="dxa"/>
            <w:gridSpan w:val="2"/>
            <w:tcBorders>
              <w:top w:val="single" w:sz="4" w:space="0" w:color="auto"/>
              <w:left w:val="single" w:sz="4" w:space="0" w:color="auto"/>
              <w:bottom w:val="single" w:sz="4" w:space="0" w:color="auto"/>
              <w:right w:val="single" w:sz="4" w:space="0" w:color="auto"/>
            </w:tcBorders>
            <w:hideMark/>
          </w:tcPr>
          <w:p w14:paraId="6978CD76"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Fresh disbursement upto quarterDEc.22</w:t>
            </w:r>
          </w:p>
        </w:tc>
        <w:tc>
          <w:tcPr>
            <w:tcW w:w="2970" w:type="dxa"/>
            <w:gridSpan w:val="2"/>
            <w:tcBorders>
              <w:top w:val="single" w:sz="4" w:space="0" w:color="auto"/>
              <w:left w:val="single" w:sz="4" w:space="0" w:color="auto"/>
              <w:bottom w:val="single" w:sz="4" w:space="0" w:color="auto"/>
              <w:right w:val="single" w:sz="4" w:space="0" w:color="auto"/>
            </w:tcBorders>
            <w:hideMark/>
          </w:tcPr>
          <w:p w14:paraId="5A6F2811"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O/s advances as at 31.12.2022</w:t>
            </w:r>
          </w:p>
        </w:tc>
        <w:tc>
          <w:tcPr>
            <w:tcW w:w="2340" w:type="dxa"/>
            <w:vMerge w:val="restart"/>
            <w:tcBorders>
              <w:top w:val="single" w:sz="4" w:space="0" w:color="auto"/>
              <w:left w:val="single" w:sz="4" w:space="0" w:color="auto"/>
              <w:bottom w:val="single" w:sz="4" w:space="0" w:color="auto"/>
              <w:right w:val="single" w:sz="4" w:space="0" w:color="auto"/>
            </w:tcBorders>
            <w:hideMark/>
          </w:tcPr>
          <w:p w14:paraId="75610C35"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%age of adv. To women to total adv. As at 31.12.22</w:t>
            </w:r>
          </w:p>
        </w:tc>
      </w:tr>
      <w:tr w:rsidR="006E6E89" w:rsidRPr="006E6E89" w14:paraId="761A0945" w14:textId="77777777" w:rsidTr="00563B4E">
        <w:trPr>
          <w:trHeight w:val="375"/>
        </w:trPr>
        <w:tc>
          <w:tcPr>
            <w:tcW w:w="1350" w:type="dxa"/>
            <w:tcBorders>
              <w:top w:val="single" w:sz="4" w:space="0" w:color="auto"/>
              <w:left w:val="single" w:sz="4" w:space="0" w:color="auto"/>
              <w:bottom w:val="single" w:sz="4" w:space="0" w:color="auto"/>
              <w:right w:val="single" w:sz="4" w:space="0" w:color="auto"/>
            </w:tcBorders>
          </w:tcPr>
          <w:p w14:paraId="507D1407" w14:textId="77777777" w:rsidR="00043AD3" w:rsidRPr="006E6E89" w:rsidRDefault="00043AD3" w:rsidP="00201406">
            <w:pPr>
              <w:spacing w:after="0" w:line="240" w:lineRule="auto"/>
              <w:jc w:val="both"/>
              <w:rPr>
                <w:rFonts w:ascii="Arial" w:hAnsi="Arial" w:cs="Arial"/>
                <w:b/>
                <w:color w:val="000000" w:themeColor="text1"/>
                <w:sz w:val="24"/>
                <w:szCs w:val="24"/>
              </w:rPr>
            </w:pPr>
            <w:bookmarkStart w:id="10" w:name="_Hlk103380760"/>
          </w:p>
        </w:tc>
        <w:tc>
          <w:tcPr>
            <w:tcW w:w="900" w:type="dxa"/>
            <w:tcBorders>
              <w:top w:val="single" w:sz="4" w:space="0" w:color="auto"/>
              <w:left w:val="single" w:sz="4" w:space="0" w:color="auto"/>
              <w:bottom w:val="single" w:sz="4" w:space="0" w:color="auto"/>
              <w:right w:val="single" w:sz="4" w:space="0" w:color="auto"/>
            </w:tcBorders>
            <w:hideMark/>
          </w:tcPr>
          <w:p w14:paraId="69762343"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A/c.</w:t>
            </w:r>
          </w:p>
        </w:tc>
        <w:tc>
          <w:tcPr>
            <w:tcW w:w="1710" w:type="dxa"/>
            <w:tcBorders>
              <w:top w:val="single" w:sz="4" w:space="0" w:color="auto"/>
              <w:left w:val="single" w:sz="4" w:space="0" w:color="auto"/>
              <w:bottom w:val="single" w:sz="4" w:space="0" w:color="auto"/>
              <w:right w:val="single" w:sz="4" w:space="0" w:color="auto"/>
            </w:tcBorders>
            <w:hideMark/>
          </w:tcPr>
          <w:p w14:paraId="7433AF8E"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Amt.</w:t>
            </w:r>
          </w:p>
        </w:tc>
        <w:tc>
          <w:tcPr>
            <w:tcW w:w="1710" w:type="dxa"/>
            <w:tcBorders>
              <w:top w:val="single" w:sz="4" w:space="0" w:color="auto"/>
              <w:left w:val="single" w:sz="4" w:space="0" w:color="auto"/>
              <w:bottom w:val="single" w:sz="4" w:space="0" w:color="auto"/>
              <w:right w:val="single" w:sz="4" w:space="0" w:color="auto"/>
            </w:tcBorders>
            <w:hideMark/>
          </w:tcPr>
          <w:p w14:paraId="7DE2E234"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A/c.</w:t>
            </w:r>
          </w:p>
        </w:tc>
        <w:tc>
          <w:tcPr>
            <w:tcW w:w="1260" w:type="dxa"/>
            <w:tcBorders>
              <w:top w:val="single" w:sz="4" w:space="0" w:color="auto"/>
              <w:left w:val="single" w:sz="4" w:space="0" w:color="auto"/>
              <w:bottom w:val="single" w:sz="4" w:space="0" w:color="auto"/>
              <w:right w:val="single" w:sz="4" w:space="0" w:color="auto"/>
            </w:tcBorders>
            <w:hideMark/>
          </w:tcPr>
          <w:p w14:paraId="040CDC68"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Amt.</w:t>
            </w: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C702A77" w14:textId="77777777" w:rsidR="00043AD3" w:rsidRPr="006E6E89" w:rsidRDefault="00043AD3" w:rsidP="00201406">
            <w:pPr>
              <w:spacing w:after="0" w:line="240" w:lineRule="auto"/>
              <w:rPr>
                <w:rFonts w:ascii="Arial" w:hAnsi="Arial" w:cs="Arial"/>
                <w:b/>
                <w:color w:val="000000" w:themeColor="text1"/>
                <w:sz w:val="24"/>
                <w:szCs w:val="24"/>
              </w:rPr>
            </w:pPr>
          </w:p>
        </w:tc>
      </w:tr>
      <w:tr w:rsidR="006E6E89" w:rsidRPr="006E6E89" w14:paraId="5812DD26" w14:textId="77777777" w:rsidTr="00563B4E">
        <w:trPr>
          <w:trHeight w:val="271"/>
        </w:trPr>
        <w:tc>
          <w:tcPr>
            <w:tcW w:w="1350" w:type="dxa"/>
            <w:tcBorders>
              <w:top w:val="single" w:sz="4" w:space="0" w:color="auto"/>
              <w:left w:val="single" w:sz="4" w:space="0" w:color="auto"/>
              <w:bottom w:val="single" w:sz="4" w:space="0" w:color="auto"/>
              <w:right w:val="single" w:sz="4" w:space="0" w:color="auto"/>
            </w:tcBorders>
          </w:tcPr>
          <w:p w14:paraId="5FE28796"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31.12.21</w:t>
            </w:r>
          </w:p>
        </w:tc>
        <w:tc>
          <w:tcPr>
            <w:tcW w:w="900" w:type="dxa"/>
            <w:tcBorders>
              <w:top w:val="single" w:sz="4" w:space="0" w:color="auto"/>
              <w:left w:val="single" w:sz="4" w:space="0" w:color="auto"/>
              <w:bottom w:val="single" w:sz="4" w:space="0" w:color="auto"/>
              <w:right w:val="single" w:sz="4" w:space="0" w:color="auto"/>
            </w:tcBorders>
          </w:tcPr>
          <w:p w14:paraId="10787883"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22976</w:t>
            </w:r>
          </w:p>
        </w:tc>
        <w:tc>
          <w:tcPr>
            <w:tcW w:w="1710" w:type="dxa"/>
            <w:tcBorders>
              <w:top w:val="single" w:sz="4" w:space="0" w:color="auto"/>
              <w:left w:val="single" w:sz="4" w:space="0" w:color="auto"/>
              <w:bottom w:val="single" w:sz="4" w:space="0" w:color="auto"/>
              <w:right w:val="single" w:sz="4" w:space="0" w:color="auto"/>
            </w:tcBorders>
          </w:tcPr>
          <w:p w14:paraId="78B3E618"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3513.97</w:t>
            </w:r>
          </w:p>
        </w:tc>
        <w:tc>
          <w:tcPr>
            <w:tcW w:w="1710" w:type="dxa"/>
            <w:tcBorders>
              <w:top w:val="single" w:sz="4" w:space="0" w:color="auto"/>
              <w:left w:val="single" w:sz="4" w:space="0" w:color="auto"/>
              <w:bottom w:val="single" w:sz="4" w:space="0" w:color="auto"/>
              <w:right w:val="single" w:sz="4" w:space="0" w:color="auto"/>
            </w:tcBorders>
          </w:tcPr>
          <w:p w14:paraId="288F22E0"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114967</w:t>
            </w:r>
          </w:p>
        </w:tc>
        <w:tc>
          <w:tcPr>
            <w:tcW w:w="1260" w:type="dxa"/>
            <w:tcBorders>
              <w:top w:val="single" w:sz="4" w:space="0" w:color="auto"/>
              <w:left w:val="single" w:sz="4" w:space="0" w:color="auto"/>
              <w:bottom w:val="single" w:sz="4" w:space="0" w:color="auto"/>
              <w:right w:val="single" w:sz="4" w:space="0" w:color="auto"/>
            </w:tcBorders>
          </w:tcPr>
          <w:p w14:paraId="1639C478"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6989.62</w:t>
            </w:r>
          </w:p>
        </w:tc>
        <w:tc>
          <w:tcPr>
            <w:tcW w:w="2340" w:type="dxa"/>
            <w:tcBorders>
              <w:top w:val="single" w:sz="4" w:space="0" w:color="auto"/>
              <w:left w:val="single" w:sz="4" w:space="0" w:color="auto"/>
              <w:bottom w:val="single" w:sz="4" w:space="0" w:color="auto"/>
              <w:right w:val="single" w:sz="4" w:space="0" w:color="auto"/>
            </w:tcBorders>
          </w:tcPr>
          <w:p w14:paraId="4132E1F2"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7.77%</w:t>
            </w:r>
          </w:p>
        </w:tc>
      </w:tr>
      <w:tr w:rsidR="006E6E89" w:rsidRPr="006E6E89" w14:paraId="10734BDB" w14:textId="77777777" w:rsidTr="00563B4E">
        <w:trPr>
          <w:trHeight w:val="271"/>
        </w:trPr>
        <w:tc>
          <w:tcPr>
            <w:tcW w:w="1350" w:type="dxa"/>
            <w:tcBorders>
              <w:top w:val="single" w:sz="4" w:space="0" w:color="auto"/>
              <w:left w:val="single" w:sz="4" w:space="0" w:color="auto"/>
              <w:bottom w:val="single" w:sz="4" w:space="0" w:color="auto"/>
              <w:right w:val="single" w:sz="4" w:space="0" w:color="auto"/>
            </w:tcBorders>
          </w:tcPr>
          <w:p w14:paraId="66BAEBA5" w14:textId="0697BBCD"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30.09.22</w:t>
            </w:r>
          </w:p>
        </w:tc>
        <w:tc>
          <w:tcPr>
            <w:tcW w:w="900" w:type="dxa"/>
            <w:tcBorders>
              <w:top w:val="single" w:sz="4" w:space="0" w:color="auto"/>
              <w:left w:val="single" w:sz="4" w:space="0" w:color="auto"/>
              <w:bottom w:val="single" w:sz="4" w:space="0" w:color="auto"/>
              <w:right w:val="single" w:sz="4" w:space="0" w:color="auto"/>
            </w:tcBorders>
            <w:hideMark/>
          </w:tcPr>
          <w:p w14:paraId="2BEF07E9"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32394</w:t>
            </w:r>
          </w:p>
        </w:tc>
        <w:tc>
          <w:tcPr>
            <w:tcW w:w="1710" w:type="dxa"/>
            <w:tcBorders>
              <w:top w:val="single" w:sz="4" w:space="0" w:color="auto"/>
              <w:left w:val="single" w:sz="4" w:space="0" w:color="auto"/>
              <w:bottom w:val="single" w:sz="4" w:space="0" w:color="auto"/>
              <w:right w:val="single" w:sz="4" w:space="0" w:color="auto"/>
            </w:tcBorders>
            <w:hideMark/>
          </w:tcPr>
          <w:p w14:paraId="0C0F4FDD"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871.24</w:t>
            </w:r>
          </w:p>
        </w:tc>
        <w:tc>
          <w:tcPr>
            <w:tcW w:w="1710" w:type="dxa"/>
            <w:tcBorders>
              <w:top w:val="single" w:sz="4" w:space="0" w:color="auto"/>
              <w:left w:val="single" w:sz="4" w:space="0" w:color="auto"/>
              <w:bottom w:val="single" w:sz="4" w:space="0" w:color="auto"/>
              <w:right w:val="single" w:sz="4" w:space="0" w:color="auto"/>
            </w:tcBorders>
            <w:hideMark/>
          </w:tcPr>
          <w:p w14:paraId="42777912"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132094</w:t>
            </w:r>
          </w:p>
        </w:tc>
        <w:tc>
          <w:tcPr>
            <w:tcW w:w="1260" w:type="dxa"/>
            <w:tcBorders>
              <w:top w:val="single" w:sz="4" w:space="0" w:color="auto"/>
              <w:left w:val="single" w:sz="4" w:space="0" w:color="auto"/>
              <w:bottom w:val="single" w:sz="4" w:space="0" w:color="auto"/>
              <w:right w:val="single" w:sz="4" w:space="0" w:color="auto"/>
            </w:tcBorders>
            <w:hideMark/>
          </w:tcPr>
          <w:p w14:paraId="7C6C92AF"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5548.83</w:t>
            </w:r>
          </w:p>
        </w:tc>
        <w:tc>
          <w:tcPr>
            <w:tcW w:w="2340" w:type="dxa"/>
            <w:tcBorders>
              <w:top w:val="single" w:sz="4" w:space="0" w:color="auto"/>
              <w:left w:val="single" w:sz="4" w:space="0" w:color="auto"/>
              <w:bottom w:val="single" w:sz="4" w:space="0" w:color="auto"/>
              <w:right w:val="single" w:sz="4" w:space="0" w:color="auto"/>
            </w:tcBorders>
            <w:hideMark/>
          </w:tcPr>
          <w:p w14:paraId="6C443A09"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6.69%</w:t>
            </w:r>
          </w:p>
        </w:tc>
      </w:tr>
      <w:tr w:rsidR="006E6E89" w:rsidRPr="006E6E89" w14:paraId="2E5007F0" w14:textId="77777777" w:rsidTr="00563B4E">
        <w:trPr>
          <w:trHeight w:val="271"/>
        </w:trPr>
        <w:tc>
          <w:tcPr>
            <w:tcW w:w="1350" w:type="dxa"/>
            <w:tcBorders>
              <w:top w:val="single" w:sz="4" w:space="0" w:color="auto"/>
              <w:left w:val="single" w:sz="4" w:space="0" w:color="auto"/>
              <w:bottom w:val="single" w:sz="4" w:space="0" w:color="auto"/>
              <w:right w:val="single" w:sz="4" w:space="0" w:color="auto"/>
            </w:tcBorders>
          </w:tcPr>
          <w:p w14:paraId="3231C948"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31.12.22</w:t>
            </w:r>
          </w:p>
        </w:tc>
        <w:tc>
          <w:tcPr>
            <w:tcW w:w="900" w:type="dxa"/>
            <w:tcBorders>
              <w:top w:val="single" w:sz="4" w:space="0" w:color="auto"/>
              <w:left w:val="single" w:sz="4" w:space="0" w:color="auto"/>
              <w:bottom w:val="single" w:sz="4" w:space="0" w:color="auto"/>
              <w:right w:val="single" w:sz="4" w:space="0" w:color="auto"/>
            </w:tcBorders>
          </w:tcPr>
          <w:p w14:paraId="3B0395E4"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52495</w:t>
            </w:r>
          </w:p>
        </w:tc>
        <w:tc>
          <w:tcPr>
            <w:tcW w:w="1710" w:type="dxa"/>
            <w:tcBorders>
              <w:top w:val="single" w:sz="4" w:space="0" w:color="auto"/>
              <w:left w:val="single" w:sz="4" w:space="0" w:color="auto"/>
              <w:bottom w:val="single" w:sz="4" w:space="0" w:color="auto"/>
              <w:right w:val="single" w:sz="4" w:space="0" w:color="auto"/>
            </w:tcBorders>
          </w:tcPr>
          <w:p w14:paraId="139A114A"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1481.18</w:t>
            </w:r>
          </w:p>
        </w:tc>
        <w:tc>
          <w:tcPr>
            <w:tcW w:w="1710" w:type="dxa"/>
            <w:tcBorders>
              <w:top w:val="single" w:sz="4" w:space="0" w:color="auto"/>
              <w:left w:val="single" w:sz="4" w:space="0" w:color="auto"/>
              <w:bottom w:val="single" w:sz="4" w:space="0" w:color="auto"/>
              <w:right w:val="single" w:sz="4" w:space="0" w:color="auto"/>
            </w:tcBorders>
          </w:tcPr>
          <w:p w14:paraId="189605F9"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132096</w:t>
            </w:r>
          </w:p>
        </w:tc>
        <w:tc>
          <w:tcPr>
            <w:tcW w:w="1260" w:type="dxa"/>
            <w:tcBorders>
              <w:top w:val="single" w:sz="4" w:space="0" w:color="auto"/>
              <w:left w:val="single" w:sz="4" w:space="0" w:color="auto"/>
              <w:bottom w:val="single" w:sz="4" w:space="0" w:color="auto"/>
              <w:right w:val="single" w:sz="4" w:space="0" w:color="auto"/>
            </w:tcBorders>
          </w:tcPr>
          <w:p w14:paraId="4E6FDCE0"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5609.87</w:t>
            </w:r>
          </w:p>
        </w:tc>
        <w:tc>
          <w:tcPr>
            <w:tcW w:w="2340" w:type="dxa"/>
            <w:tcBorders>
              <w:top w:val="single" w:sz="4" w:space="0" w:color="auto"/>
              <w:left w:val="single" w:sz="4" w:space="0" w:color="auto"/>
              <w:bottom w:val="single" w:sz="4" w:space="0" w:color="auto"/>
              <w:right w:val="single" w:sz="4" w:space="0" w:color="auto"/>
            </w:tcBorders>
          </w:tcPr>
          <w:p w14:paraId="347958CA" w14:textId="77777777" w:rsidR="00043AD3" w:rsidRPr="006E6E89" w:rsidRDefault="00043AD3" w:rsidP="00201406">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6.42%</w:t>
            </w:r>
          </w:p>
        </w:tc>
      </w:tr>
    </w:tbl>
    <w:bookmarkEnd w:id="10"/>
    <w:p w14:paraId="70BE90B5" w14:textId="77777777" w:rsidR="00FD4744" w:rsidRPr="006E6E89" w:rsidRDefault="00FD4744" w:rsidP="00663C55">
      <w:pPr>
        <w:tabs>
          <w:tab w:val="left" w:pos="3240"/>
        </w:tabs>
        <w:jc w:val="both"/>
        <w:rPr>
          <w:rFonts w:ascii="Arial" w:hAnsi="Arial" w:cs="Arial"/>
          <w:bCs/>
          <w:color w:val="000000" w:themeColor="text1"/>
          <w:sz w:val="24"/>
          <w:szCs w:val="24"/>
        </w:rPr>
      </w:pPr>
      <w:r w:rsidRPr="006E6E89">
        <w:rPr>
          <w:rFonts w:ascii="Arial" w:hAnsi="Arial" w:cs="Arial"/>
          <w:bCs/>
          <w:color w:val="000000" w:themeColor="text1"/>
          <w:sz w:val="24"/>
          <w:szCs w:val="24"/>
        </w:rPr>
        <w:tab/>
      </w:r>
    </w:p>
    <w:p w14:paraId="37D5BED3" w14:textId="4915D4B2" w:rsidR="0071530A" w:rsidRPr="00201406" w:rsidRDefault="00FD4744" w:rsidP="00663C55">
      <w:pPr>
        <w:jc w:val="both"/>
        <w:rPr>
          <w:rFonts w:ascii="Arial" w:hAnsi="Arial" w:cs="Arial"/>
          <w:b/>
          <w:color w:val="000000" w:themeColor="text1"/>
          <w:sz w:val="24"/>
          <w:szCs w:val="24"/>
        </w:rPr>
      </w:pPr>
      <w:r w:rsidRPr="006E6E89">
        <w:rPr>
          <w:rFonts w:ascii="Arial" w:hAnsi="Arial" w:cs="Arial"/>
          <w:bCs/>
          <w:color w:val="000000" w:themeColor="text1"/>
          <w:sz w:val="24"/>
          <w:szCs w:val="24"/>
        </w:rPr>
        <w:t xml:space="preserve">Bank in the UT Chandigarh have made </w:t>
      </w:r>
      <w:r w:rsidR="000C660A" w:rsidRPr="006E6E89">
        <w:rPr>
          <w:rFonts w:ascii="Arial" w:hAnsi="Arial" w:cs="Arial"/>
          <w:bCs/>
          <w:color w:val="000000" w:themeColor="text1"/>
          <w:sz w:val="24"/>
          <w:szCs w:val="24"/>
        </w:rPr>
        <w:t>6.</w:t>
      </w:r>
      <w:r w:rsidR="00201406">
        <w:rPr>
          <w:rFonts w:ascii="Arial" w:hAnsi="Arial" w:cs="Arial"/>
          <w:bCs/>
          <w:color w:val="000000" w:themeColor="text1"/>
          <w:sz w:val="24"/>
          <w:szCs w:val="24"/>
        </w:rPr>
        <w:t>42</w:t>
      </w:r>
      <w:r w:rsidRPr="006E6E89">
        <w:rPr>
          <w:rFonts w:ascii="Arial" w:hAnsi="Arial" w:cs="Arial"/>
          <w:bCs/>
          <w:color w:val="000000" w:themeColor="text1"/>
          <w:sz w:val="24"/>
          <w:szCs w:val="24"/>
        </w:rPr>
        <w:t>% of total advances to women beneficiaries against the annual targets of 5% up</w:t>
      </w:r>
      <w:r w:rsidR="00287A4D" w:rsidRPr="006E6E89">
        <w:rPr>
          <w:rFonts w:ascii="Arial" w:hAnsi="Arial" w:cs="Arial"/>
          <w:bCs/>
          <w:color w:val="000000" w:themeColor="text1"/>
          <w:sz w:val="24"/>
          <w:szCs w:val="24"/>
        </w:rPr>
        <w:t xml:space="preserve"> </w:t>
      </w:r>
      <w:r w:rsidR="002C3735" w:rsidRPr="006E6E89">
        <w:rPr>
          <w:rFonts w:ascii="Arial" w:hAnsi="Arial" w:cs="Arial"/>
          <w:bCs/>
          <w:color w:val="000000" w:themeColor="text1"/>
          <w:sz w:val="24"/>
          <w:szCs w:val="24"/>
        </w:rPr>
        <w:t>to 30.0</w:t>
      </w:r>
      <w:r w:rsidR="000C660A" w:rsidRPr="006E6E89">
        <w:rPr>
          <w:rFonts w:ascii="Arial" w:hAnsi="Arial" w:cs="Arial"/>
          <w:bCs/>
          <w:color w:val="000000" w:themeColor="text1"/>
          <w:sz w:val="24"/>
          <w:szCs w:val="24"/>
        </w:rPr>
        <w:t>9</w:t>
      </w:r>
      <w:r w:rsidR="002C3735" w:rsidRPr="006E6E89">
        <w:rPr>
          <w:rFonts w:ascii="Arial" w:hAnsi="Arial" w:cs="Arial"/>
          <w:bCs/>
          <w:color w:val="000000" w:themeColor="text1"/>
          <w:sz w:val="24"/>
          <w:szCs w:val="24"/>
        </w:rPr>
        <w:t>.2022</w:t>
      </w:r>
      <w:r w:rsidRPr="006E6E89">
        <w:rPr>
          <w:rFonts w:ascii="Arial" w:hAnsi="Arial" w:cs="Arial"/>
          <w:bCs/>
          <w:color w:val="000000" w:themeColor="text1"/>
          <w:sz w:val="24"/>
          <w:szCs w:val="24"/>
        </w:rPr>
        <w:t xml:space="preserve">. </w:t>
      </w:r>
      <w:r w:rsidR="00413489" w:rsidRPr="006E6E89">
        <w:rPr>
          <w:rFonts w:ascii="Arial" w:hAnsi="Arial" w:cs="Arial"/>
          <w:b/>
          <w:color w:val="000000" w:themeColor="text1"/>
          <w:sz w:val="24"/>
          <w:szCs w:val="24"/>
        </w:rPr>
        <w:t>Progress is satisfactory and No action point emerged during deliberation</w:t>
      </w:r>
    </w:p>
    <w:tbl>
      <w:tblPr>
        <w:tblW w:w="98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183"/>
      </w:tblGrid>
      <w:tr w:rsidR="006E6E89" w:rsidRPr="006E6E89" w14:paraId="7B83FF5E" w14:textId="77777777" w:rsidTr="00026471">
        <w:tc>
          <w:tcPr>
            <w:tcW w:w="1702" w:type="dxa"/>
          </w:tcPr>
          <w:p w14:paraId="06A701AE" w14:textId="14C075C4"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0368D6" w:rsidRPr="006E6E89">
              <w:rPr>
                <w:rFonts w:ascii="Arial" w:hAnsi="Arial" w:cs="Arial"/>
                <w:b/>
                <w:color w:val="000000" w:themeColor="text1"/>
                <w:sz w:val="24"/>
                <w:szCs w:val="24"/>
              </w:rPr>
              <w:t>24</w:t>
            </w:r>
          </w:p>
        </w:tc>
        <w:tc>
          <w:tcPr>
            <w:tcW w:w="8183" w:type="dxa"/>
          </w:tcPr>
          <w:p w14:paraId="4FF81680" w14:textId="39CFBFAA"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DISBURSEMENT AGAINST ANNUAL TARGETS OF ANNUAL DISTRICT CREDIT PLAN WITHIN UT CHANDIGARH AS ON YEAR ENDED </w:t>
            </w:r>
            <w:r w:rsidR="00043AD3" w:rsidRPr="006E6E89">
              <w:rPr>
                <w:rFonts w:ascii="Arial" w:hAnsi="Arial" w:cs="Arial"/>
                <w:b/>
                <w:color w:val="000000" w:themeColor="text1"/>
                <w:sz w:val="24"/>
                <w:szCs w:val="24"/>
              </w:rPr>
              <w:t>31.12.</w:t>
            </w:r>
            <w:r w:rsidR="002E022C" w:rsidRPr="006E6E89">
              <w:rPr>
                <w:rFonts w:ascii="Arial" w:hAnsi="Arial" w:cs="Arial"/>
                <w:b/>
                <w:color w:val="000000" w:themeColor="text1"/>
                <w:sz w:val="24"/>
                <w:szCs w:val="24"/>
              </w:rPr>
              <w:t>.2022</w:t>
            </w:r>
          </w:p>
        </w:tc>
      </w:tr>
    </w:tbl>
    <w:p w14:paraId="11E8B54F" w14:textId="33F653CA"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Rs. in Lacs</w:t>
      </w:r>
    </w:p>
    <w:tbl>
      <w:tblPr>
        <w:tblW w:w="917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1620"/>
        <w:gridCol w:w="2123"/>
        <w:gridCol w:w="2373"/>
      </w:tblGrid>
      <w:tr w:rsidR="006E6E89" w:rsidRPr="006E6E89" w14:paraId="26DFE6D7" w14:textId="77777777" w:rsidTr="00201406">
        <w:tc>
          <w:tcPr>
            <w:tcW w:w="3060" w:type="dxa"/>
            <w:tcBorders>
              <w:top w:val="single" w:sz="4" w:space="0" w:color="auto"/>
              <w:left w:val="single" w:sz="4" w:space="0" w:color="auto"/>
              <w:bottom w:val="single" w:sz="4" w:space="0" w:color="auto"/>
              <w:right w:val="single" w:sz="4" w:space="0" w:color="auto"/>
            </w:tcBorders>
            <w:hideMark/>
          </w:tcPr>
          <w:p w14:paraId="3FEE5EFB" w14:textId="77777777" w:rsidR="00043AD3" w:rsidRPr="006E6E89" w:rsidRDefault="00043AD3" w:rsidP="00201406">
            <w:pPr>
              <w:spacing w:after="0" w:line="240" w:lineRule="auto"/>
              <w:jc w:val="center"/>
              <w:rPr>
                <w:rFonts w:ascii="Arial" w:hAnsi="Arial" w:cs="Arial"/>
                <w:b/>
                <w:color w:val="000000" w:themeColor="text1"/>
                <w:sz w:val="24"/>
                <w:szCs w:val="24"/>
              </w:rPr>
            </w:pPr>
            <w:bookmarkStart w:id="11" w:name="_Hlk103380804"/>
            <w:r w:rsidRPr="006E6E89">
              <w:rPr>
                <w:rFonts w:ascii="Arial" w:hAnsi="Arial" w:cs="Arial"/>
                <w:b/>
                <w:color w:val="000000" w:themeColor="text1"/>
                <w:sz w:val="24"/>
                <w:szCs w:val="24"/>
              </w:rPr>
              <w:t>SECTOR</w:t>
            </w:r>
          </w:p>
        </w:tc>
        <w:tc>
          <w:tcPr>
            <w:tcW w:w="1620" w:type="dxa"/>
            <w:tcBorders>
              <w:top w:val="single" w:sz="4" w:space="0" w:color="auto"/>
              <w:left w:val="single" w:sz="4" w:space="0" w:color="auto"/>
              <w:bottom w:val="single" w:sz="4" w:space="0" w:color="auto"/>
              <w:right w:val="single" w:sz="4" w:space="0" w:color="auto"/>
            </w:tcBorders>
            <w:hideMark/>
          </w:tcPr>
          <w:p w14:paraId="36BE9ADA" w14:textId="77777777" w:rsidR="00043AD3" w:rsidRPr="006E6E89" w:rsidRDefault="00043AD3" w:rsidP="00201406">
            <w:pPr>
              <w:spacing w:after="0" w:line="240" w:lineRule="auto"/>
              <w:rPr>
                <w:rFonts w:ascii="Arial" w:hAnsi="Arial" w:cs="Arial"/>
                <w:b/>
                <w:color w:val="000000" w:themeColor="text1"/>
                <w:sz w:val="24"/>
                <w:szCs w:val="24"/>
              </w:rPr>
            </w:pPr>
            <w:r w:rsidRPr="006E6E89">
              <w:rPr>
                <w:rFonts w:ascii="Arial" w:hAnsi="Arial" w:cs="Arial"/>
                <w:b/>
                <w:color w:val="000000" w:themeColor="text1"/>
                <w:sz w:val="24"/>
                <w:szCs w:val="24"/>
              </w:rPr>
              <w:t>TARGETS</w:t>
            </w:r>
          </w:p>
        </w:tc>
        <w:tc>
          <w:tcPr>
            <w:tcW w:w="2123" w:type="dxa"/>
            <w:tcBorders>
              <w:top w:val="single" w:sz="4" w:space="0" w:color="auto"/>
              <w:left w:val="single" w:sz="4" w:space="0" w:color="auto"/>
              <w:bottom w:val="single" w:sz="4" w:space="0" w:color="auto"/>
              <w:right w:val="single" w:sz="4" w:space="0" w:color="auto"/>
            </w:tcBorders>
            <w:hideMark/>
          </w:tcPr>
          <w:p w14:paraId="4947649A"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ACHIEVEMENTS</w:t>
            </w:r>
          </w:p>
        </w:tc>
        <w:tc>
          <w:tcPr>
            <w:tcW w:w="2373" w:type="dxa"/>
            <w:tcBorders>
              <w:top w:val="single" w:sz="4" w:space="0" w:color="auto"/>
              <w:left w:val="single" w:sz="4" w:space="0" w:color="auto"/>
              <w:bottom w:val="single" w:sz="4" w:space="0" w:color="auto"/>
              <w:right w:val="single" w:sz="4" w:space="0" w:color="auto"/>
            </w:tcBorders>
            <w:hideMark/>
          </w:tcPr>
          <w:p w14:paraId="52EB45C1"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 Achievement.</w:t>
            </w:r>
          </w:p>
        </w:tc>
      </w:tr>
      <w:tr w:rsidR="006E6E89" w:rsidRPr="006E6E89" w14:paraId="2D3EF6F4" w14:textId="77777777" w:rsidTr="00201406">
        <w:trPr>
          <w:trHeight w:val="233"/>
        </w:trPr>
        <w:tc>
          <w:tcPr>
            <w:tcW w:w="3060" w:type="dxa"/>
            <w:tcBorders>
              <w:top w:val="single" w:sz="4" w:space="0" w:color="auto"/>
              <w:left w:val="single" w:sz="4" w:space="0" w:color="auto"/>
              <w:bottom w:val="single" w:sz="4" w:space="0" w:color="auto"/>
              <w:right w:val="single" w:sz="4" w:space="0" w:color="auto"/>
            </w:tcBorders>
            <w:hideMark/>
          </w:tcPr>
          <w:p w14:paraId="76A784E4"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Agriculture</w:t>
            </w:r>
          </w:p>
        </w:tc>
        <w:tc>
          <w:tcPr>
            <w:tcW w:w="1620" w:type="dxa"/>
            <w:tcBorders>
              <w:top w:val="single" w:sz="4" w:space="0" w:color="auto"/>
              <w:left w:val="single" w:sz="4" w:space="0" w:color="auto"/>
              <w:bottom w:val="single" w:sz="4" w:space="0" w:color="auto"/>
              <w:right w:val="single" w:sz="4" w:space="0" w:color="auto"/>
            </w:tcBorders>
          </w:tcPr>
          <w:p w14:paraId="13A22747"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32846</w:t>
            </w:r>
          </w:p>
        </w:tc>
        <w:tc>
          <w:tcPr>
            <w:tcW w:w="2123" w:type="dxa"/>
            <w:tcBorders>
              <w:top w:val="single" w:sz="4" w:space="0" w:color="auto"/>
              <w:left w:val="single" w:sz="4" w:space="0" w:color="auto"/>
              <w:bottom w:val="single" w:sz="4" w:space="0" w:color="auto"/>
              <w:right w:val="single" w:sz="4" w:space="0" w:color="auto"/>
            </w:tcBorders>
            <w:hideMark/>
          </w:tcPr>
          <w:p w14:paraId="4EC9796D"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112354</w:t>
            </w:r>
          </w:p>
        </w:tc>
        <w:tc>
          <w:tcPr>
            <w:tcW w:w="2373" w:type="dxa"/>
            <w:tcBorders>
              <w:top w:val="single" w:sz="4" w:space="0" w:color="auto"/>
              <w:left w:val="single" w:sz="4" w:space="0" w:color="auto"/>
              <w:bottom w:val="single" w:sz="4" w:space="0" w:color="auto"/>
              <w:right w:val="single" w:sz="4" w:space="0" w:color="auto"/>
            </w:tcBorders>
            <w:hideMark/>
          </w:tcPr>
          <w:p w14:paraId="22443200"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342</w:t>
            </w:r>
          </w:p>
        </w:tc>
      </w:tr>
      <w:tr w:rsidR="006E6E89" w:rsidRPr="006E6E89" w14:paraId="15F17338" w14:textId="77777777" w:rsidTr="00201406">
        <w:trPr>
          <w:trHeight w:val="323"/>
        </w:trPr>
        <w:tc>
          <w:tcPr>
            <w:tcW w:w="3060" w:type="dxa"/>
            <w:tcBorders>
              <w:top w:val="single" w:sz="4" w:space="0" w:color="auto"/>
              <w:left w:val="single" w:sz="4" w:space="0" w:color="auto"/>
              <w:bottom w:val="single" w:sz="4" w:space="0" w:color="auto"/>
              <w:right w:val="single" w:sz="4" w:space="0" w:color="auto"/>
            </w:tcBorders>
            <w:hideMark/>
          </w:tcPr>
          <w:p w14:paraId="6394B705" w14:textId="77777777" w:rsidR="00043AD3" w:rsidRPr="00201406" w:rsidRDefault="00043AD3" w:rsidP="00201406">
            <w:pPr>
              <w:spacing w:after="0" w:line="240" w:lineRule="auto"/>
              <w:jc w:val="both"/>
              <w:rPr>
                <w:rFonts w:ascii="Arial" w:hAnsi="Arial" w:cs="Arial"/>
                <w:b/>
                <w:color w:val="000000" w:themeColor="text1"/>
              </w:rPr>
            </w:pPr>
            <w:r w:rsidRPr="00201406">
              <w:rPr>
                <w:rFonts w:ascii="Arial" w:hAnsi="Arial" w:cs="Arial"/>
                <w:b/>
                <w:color w:val="000000" w:themeColor="text1"/>
              </w:rPr>
              <w:t>MSME</w:t>
            </w:r>
          </w:p>
        </w:tc>
        <w:tc>
          <w:tcPr>
            <w:tcW w:w="1620" w:type="dxa"/>
            <w:tcBorders>
              <w:top w:val="single" w:sz="4" w:space="0" w:color="auto"/>
              <w:left w:val="single" w:sz="4" w:space="0" w:color="auto"/>
              <w:bottom w:val="single" w:sz="4" w:space="0" w:color="auto"/>
              <w:right w:val="single" w:sz="4" w:space="0" w:color="auto"/>
            </w:tcBorders>
            <w:hideMark/>
          </w:tcPr>
          <w:p w14:paraId="5B3E267D"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367630</w:t>
            </w:r>
          </w:p>
        </w:tc>
        <w:tc>
          <w:tcPr>
            <w:tcW w:w="2123" w:type="dxa"/>
            <w:tcBorders>
              <w:top w:val="single" w:sz="4" w:space="0" w:color="auto"/>
              <w:left w:val="single" w:sz="4" w:space="0" w:color="auto"/>
              <w:bottom w:val="single" w:sz="4" w:space="0" w:color="auto"/>
              <w:right w:val="single" w:sz="4" w:space="0" w:color="auto"/>
            </w:tcBorders>
            <w:hideMark/>
          </w:tcPr>
          <w:p w14:paraId="7A5763EC"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703065</w:t>
            </w:r>
          </w:p>
        </w:tc>
        <w:tc>
          <w:tcPr>
            <w:tcW w:w="2373" w:type="dxa"/>
            <w:tcBorders>
              <w:top w:val="single" w:sz="4" w:space="0" w:color="auto"/>
              <w:left w:val="single" w:sz="4" w:space="0" w:color="auto"/>
              <w:bottom w:val="single" w:sz="4" w:space="0" w:color="auto"/>
              <w:right w:val="single" w:sz="4" w:space="0" w:color="auto"/>
            </w:tcBorders>
            <w:hideMark/>
          </w:tcPr>
          <w:p w14:paraId="05A13EC3"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191</w:t>
            </w:r>
          </w:p>
        </w:tc>
      </w:tr>
      <w:tr w:rsidR="006E6E89" w:rsidRPr="006E6E89" w14:paraId="14F5D2C4" w14:textId="77777777" w:rsidTr="00201406">
        <w:tc>
          <w:tcPr>
            <w:tcW w:w="3060" w:type="dxa"/>
            <w:tcBorders>
              <w:top w:val="single" w:sz="4" w:space="0" w:color="auto"/>
              <w:left w:val="single" w:sz="4" w:space="0" w:color="auto"/>
              <w:bottom w:val="single" w:sz="4" w:space="0" w:color="auto"/>
              <w:right w:val="single" w:sz="4" w:space="0" w:color="auto"/>
            </w:tcBorders>
            <w:hideMark/>
          </w:tcPr>
          <w:p w14:paraId="6ADDDD8B" w14:textId="77777777" w:rsidR="00043AD3" w:rsidRPr="00201406" w:rsidRDefault="00043AD3" w:rsidP="00201406">
            <w:pPr>
              <w:spacing w:after="0" w:line="240" w:lineRule="auto"/>
              <w:jc w:val="both"/>
              <w:rPr>
                <w:rFonts w:ascii="Arial" w:hAnsi="Arial" w:cs="Arial"/>
                <w:b/>
                <w:color w:val="000000" w:themeColor="text1"/>
              </w:rPr>
            </w:pPr>
            <w:r w:rsidRPr="00201406">
              <w:rPr>
                <w:rFonts w:ascii="Arial" w:hAnsi="Arial" w:cs="Arial"/>
                <w:b/>
                <w:color w:val="000000" w:themeColor="text1"/>
              </w:rPr>
              <w:t>OTHER PRIORITY SECTOR</w:t>
            </w:r>
          </w:p>
        </w:tc>
        <w:tc>
          <w:tcPr>
            <w:tcW w:w="1620" w:type="dxa"/>
            <w:tcBorders>
              <w:top w:val="single" w:sz="4" w:space="0" w:color="auto"/>
              <w:left w:val="single" w:sz="4" w:space="0" w:color="auto"/>
              <w:bottom w:val="single" w:sz="4" w:space="0" w:color="auto"/>
              <w:right w:val="single" w:sz="4" w:space="0" w:color="auto"/>
            </w:tcBorders>
            <w:hideMark/>
          </w:tcPr>
          <w:p w14:paraId="5C891228"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89738</w:t>
            </w:r>
          </w:p>
        </w:tc>
        <w:tc>
          <w:tcPr>
            <w:tcW w:w="2123" w:type="dxa"/>
            <w:tcBorders>
              <w:top w:val="single" w:sz="4" w:space="0" w:color="auto"/>
              <w:left w:val="single" w:sz="4" w:space="0" w:color="auto"/>
              <w:bottom w:val="single" w:sz="4" w:space="0" w:color="auto"/>
              <w:right w:val="single" w:sz="4" w:space="0" w:color="auto"/>
            </w:tcBorders>
            <w:hideMark/>
          </w:tcPr>
          <w:p w14:paraId="118A81B2"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33861</w:t>
            </w:r>
          </w:p>
        </w:tc>
        <w:tc>
          <w:tcPr>
            <w:tcW w:w="2373" w:type="dxa"/>
            <w:tcBorders>
              <w:top w:val="single" w:sz="4" w:space="0" w:color="auto"/>
              <w:left w:val="single" w:sz="4" w:space="0" w:color="auto"/>
              <w:bottom w:val="single" w:sz="4" w:space="0" w:color="auto"/>
              <w:right w:val="single" w:sz="4" w:space="0" w:color="auto"/>
            </w:tcBorders>
            <w:hideMark/>
          </w:tcPr>
          <w:p w14:paraId="099E3221"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37</w:t>
            </w:r>
          </w:p>
        </w:tc>
      </w:tr>
      <w:tr w:rsidR="006E6E89" w:rsidRPr="006E6E89" w14:paraId="74BDEA21" w14:textId="77777777" w:rsidTr="00201406">
        <w:tc>
          <w:tcPr>
            <w:tcW w:w="3060" w:type="dxa"/>
            <w:tcBorders>
              <w:top w:val="single" w:sz="4" w:space="0" w:color="auto"/>
              <w:left w:val="single" w:sz="4" w:space="0" w:color="auto"/>
              <w:bottom w:val="single" w:sz="4" w:space="0" w:color="auto"/>
              <w:right w:val="single" w:sz="4" w:space="0" w:color="auto"/>
            </w:tcBorders>
            <w:hideMark/>
          </w:tcPr>
          <w:p w14:paraId="35A35437" w14:textId="77777777" w:rsidR="00043AD3" w:rsidRPr="00201406" w:rsidRDefault="00043AD3" w:rsidP="00201406">
            <w:pPr>
              <w:spacing w:after="0" w:line="240" w:lineRule="auto"/>
              <w:jc w:val="both"/>
              <w:rPr>
                <w:rFonts w:ascii="Arial" w:hAnsi="Arial" w:cs="Arial"/>
                <w:b/>
                <w:color w:val="000000" w:themeColor="text1"/>
              </w:rPr>
            </w:pPr>
            <w:r w:rsidRPr="00201406">
              <w:rPr>
                <w:rFonts w:ascii="Arial" w:hAnsi="Arial" w:cs="Arial"/>
                <w:b/>
                <w:color w:val="000000" w:themeColor="text1"/>
              </w:rPr>
              <w:t>TOTAL PRIORITY SECTOR</w:t>
            </w:r>
          </w:p>
        </w:tc>
        <w:tc>
          <w:tcPr>
            <w:tcW w:w="1620" w:type="dxa"/>
            <w:tcBorders>
              <w:top w:val="single" w:sz="4" w:space="0" w:color="auto"/>
              <w:left w:val="single" w:sz="4" w:space="0" w:color="auto"/>
              <w:bottom w:val="single" w:sz="4" w:space="0" w:color="auto"/>
              <w:right w:val="single" w:sz="4" w:space="0" w:color="auto"/>
            </w:tcBorders>
            <w:hideMark/>
          </w:tcPr>
          <w:p w14:paraId="55E27F7F" w14:textId="77777777" w:rsidR="00043AD3" w:rsidRPr="006E6E89" w:rsidRDefault="00043AD3" w:rsidP="00201406">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490214</w:t>
            </w:r>
          </w:p>
        </w:tc>
        <w:tc>
          <w:tcPr>
            <w:tcW w:w="2123" w:type="dxa"/>
            <w:tcBorders>
              <w:top w:val="single" w:sz="4" w:space="0" w:color="auto"/>
              <w:left w:val="single" w:sz="4" w:space="0" w:color="auto"/>
              <w:bottom w:val="single" w:sz="4" w:space="0" w:color="auto"/>
              <w:right w:val="single" w:sz="4" w:space="0" w:color="auto"/>
            </w:tcBorders>
            <w:hideMark/>
          </w:tcPr>
          <w:p w14:paraId="6D4209D8" w14:textId="77777777" w:rsidR="00043AD3" w:rsidRPr="006E6E89" w:rsidRDefault="00043AD3" w:rsidP="00201406">
            <w:pPr>
              <w:spacing w:after="0" w:line="240" w:lineRule="auto"/>
              <w:rPr>
                <w:rFonts w:ascii="Arial" w:hAnsi="Arial" w:cs="Arial"/>
                <w:color w:val="000000" w:themeColor="text1"/>
                <w:sz w:val="24"/>
                <w:szCs w:val="24"/>
              </w:rPr>
            </w:pPr>
            <w:r w:rsidRPr="006E6E89">
              <w:rPr>
                <w:rFonts w:ascii="Arial" w:hAnsi="Arial" w:cs="Arial"/>
                <w:color w:val="000000" w:themeColor="text1"/>
                <w:sz w:val="24"/>
                <w:szCs w:val="24"/>
              </w:rPr>
              <w:t>849280</w:t>
            </w:r>
          </w:p>
        </w:tc>
        <w:tc>
          <w:tcPr>
            <w:tcW w:w="2373" w:type="dxa"/>
            <w:tcBorders>
              <w:top w:val="single" w:sz="4" w:space="0" w:color="auto"/>
              <w:left w:val="single" w:sz="4" w:space="0" w:color="auto"/>
              <w:bottom w:val="single" w:sz="4" w:space="0" w:color="auto"/>
              <w:right w:val="single" w:sz="4" w:space="0" w:color="auto"/>
            </w:tcBorders>
            <w:hideMark/>
          </w:tcPr>
          <w:p w14:paraId="19809417" w14:textId="77777777" w:rsidR="00043AD3" w:rsidRPr="006E6E89" w:rsidRDefault="00043AD3" w:rsidP="00201406">
            <w:pPr>
              <w:spacing w:after="0" w:line="240" w:lineRule="auto"/>
              <w:rPr>
                <w:rFonts w:ascii="Arial" w:hAnsi="Arial" w:cs="Arial"/>
                <w:b/>
                <w:bCs/>
                <w:color w:val="000000" w:themeColor="text1"/>
                <w:sz w:val="24"/>
                <w:szCs w:val="24"/>
              </w:rPr>
            </w:pPr>
            <w:r w:rsidRPr="006E6E89">
              <w:rPr>
                <w:rFonts w:ascii="Arial" w:hAnsi="Arial" w:cs="Arial"/>
                <w:b/>
                <w:bCs/>
                <w:color w:val="000000" w:themeColor="text1"/>
                <w:sz w:val="24"/>
                <w:szCs w:val="24"/>
              </w:rPr>
              <w:t>173</w:t>
            </w:r>
          </w:p>
        </w:tc>
      </w:tr>
      <w:bookmarkEnd w:id="11"/>
    </w:tbl>
    <w:p w14:paraId="0BF944E0" w14:textId="45AEC368" w:rsidR="00977C1F" w:rsidRPr="006E6E89" w:rsidRDefault="00977C1F" w:rsidP="00663C55">
      <w:pPr>
        <w:jc w:val="both"/>
        <w:rPr>
          <w:rFonts w:ascii="Arial" w:hAnsi="Arial" w:cs="Arial"/>
          <w:bCs/>
          <w:color w:val="000000" w:themeColor="text1"/>
          <w:sz w:val="24"/>
          <w:szCs w:val="24"/>
        </w:rPr>
      </w:pPr>
    </w:p>
    <w:p w14:paraId="5C8B3BFB" w14:textId="219F3E76" w:rsidR="007F4301" w:rsidRPr="00201406" w:rsidRDefault="00201406" w:rsidP="00663C55">
      <w:pPr>
        <w:jc w:val="both"/>
        <w:rPr>
          <w:rFonts w:ascii="Arial" w:hAnsi="Arial" w:cs="Arial"/>
          <w:color w:val="000000" w:themeColor="text1"/>
          <w:sz w:val="24"/>
          <w:szCs w:val="24"/>
        </w:rPr>
      </w:pPr>
      <w:r>
        <w:rPr>
          <w:rFonts w:ascii="Arial" w:hAnsi="Arial" w:cs="Arial"/>
          <w:bCs/>
          <w:color w:val="000000" w:themeColor="text1"/>
          <w:sz w:val="24"/>
          <w:szCs w:val="24"/>
        </w:rPr>
        <w:t>NABARD</w:t>
      </w:r>
      <w:r w:rsidR="007F4301" w:rsidRPr="006E6E89">
        <w:rPr>
          <w:rFonts w:ascii="Arial" w:hAnsi="Arial" w:cs="Arial"/>
          <w:bCs/>
          <w:color w:val="000000" w:themeColor="text1"/>
          <w:sz w:val="24"/>
          <w:szCs w:val="24"/>
        </w:rPr>
        <w:t xml:space="preserve"> officials informed the house that PLP targets for the period was reduced  due to this </w:t>
      </w:r>
      <w:r>
        <w:rPr>
          <w:rFonts w:ascii="Arial" w:hAnsi="Arial" w:cs="Arial"/>
          <w:bCs/>
          <w:color w:val="000000" w:themeColor="text1"/>
          <w:sz w:val="24"/>
          <w:szCs w:val="24"/>
        </w:rPr>
        <w:t>Achieving %age</w:t>
      </w:r>
      <w:r w:rsidR="007F4301" w:rsidRPr="006E6E89">
        <w:rPr>
          <w:rFonts w:ascii="Arial" w:hAnsi="Arial" w:cs="Arial"/>
          <w:bCs/>
          <w:color w:val="000000" w:themeColor="text1"/>
          <w:sz w:val="24"/>
          <w:szCs w:val="24"/>
        </w:rPr>
        <w:t xml:space="preserve"> has increased. Sh. </w:t>
      </w:r>
      <w:r w:rsidRPr="006E6E89">
        <w:rPr>
          <w:rFonts w:ascii="Arial" w:hAnsi="Arial" w:cs="Arial"/>
          <w:bCs/>
          <w:color w:val="000000" w:themeColor="text1"/>
          <w:sz w:val="24"/>
          <w:szCs w:val="24"/>
        </w:rPr>
        <w:t>Sandip Panigrahi</w:t>
      </w:r>
      <w:r w:rsidR="007F4301" w:rsidRPr="006E6E89">
        <w:rPr>
          <w:rFonts w:ascii="Arial" w:hAnsi="Arial" w:cs="Arial"/>
          <w:bCs/>
          <w:color w:val="000000" w:themeColor="text1"/>
          <w:sz w:val="24"/>
          <w:szCs w:val="24"/>
        </w:rPr>
        <w:t xml:space="preserve"> informed the house </w:t>
      </w:r>
      <w:r w:rsidRPr="006E6E89">
        <w:rPr>
          <w:rFonts w:ascii="Arial" w:hAnsi="Arial" w:cs="Arial"/>
          <w:bCs/>
          <w:color w:val="000000" w:themeColor="text1"/>
          <w:sz w:val="24"/>
          <w:szCs w:val="24"/>
        </w:rPr>
        <w:t>during UTLBC</w:t>
      </w:r>
      <w:r w:rsidR="007F4301" w:rsidRPr="006E6E89">
        <w:rPr>
          <w:rFonts w:ascii="Arial" w:hAnsi="Arial" w:cs="Arial"/>
          <w:color w:val="000000" w:themeColor="text1"/>
          <w:sz w:val="24"/>
          <w:szCs w:val="24"/>
        </w:rPr>
        <w:t xml:space="preserve"> meeting for the qtr ended DEC </w:t>
      </w:r>
      <w:r w:rsidRPr="006E6E89">
        <w:rPr>
          <w:rFonts w:ascii="Arial" w:hAnsi="Arial" w:cs="Arial"/>
          <w:color w:val="000000" w:themeColor="text1"/>
          <w:sz w:val="24"/>
          <w:szCs w:val="24"/>
        </w:rPr>
        <w:t>2021, The</w:t>
      </w:r>
      <w:r w:rsidR="007F4301" w:rsidRPr="006E6E89">
        <w:rPr>
          <w:rFonts w:ascii="Arial" w:hAnsi="Arial" w:cs="Arial"/>
          <w:color w:val="000000" w:themeColor="text1"/>
          <w:sz w:val="24"/>
          <w:szCs w:val="24"/>
        </w:rPr>
        <w:t xml:space="preserve"> chair person has advised to fix the target keeping in view the potential available in Chandigarh area as well as outstanding </w:t>
      </w:r>
      <w:r w:rsidR="007F4301" w:rsidRPr="006E6E89">
        <w:rPr>
          <w:rFonts w:ascii="Arial" w:hAnsi="Arial" w:cs="Arial"/>
          <w:color w:val="000000" w:themeColor="text1"/>
          <w:sz w:val="24"/>
          <w:szCs w:val="24"/>
        </w:rPr>
        <w:lastRenderedPageBreak/>
        <w:t xml:space="preserve">under particular sector. Hence for the FY 2022-23, target was fixed keeping in view the potential available in chandigarh and allocated the target </w:t>
      </w:r>
      <w:r w:rsidRPr="006E6E89">
        <w:rPr>
          <w:rFonts w:ascii="Arial" w:hAnsi="Arial" w:cs="Arial"/>
          <w:color w:val="000000" w:themeColor="text1"/>
          <w:sz w:val="24"/>
          <w:szCs w:val="24"/>
        </w:rPr>
        <w:t>accordingly.</w:t>
      </w:r>
      <w:r w:rsidR="007F4301" w:rsidRPr="006E6E89">
        <w:rPr>
          <w:rFonts w:ascii="Arial" w:hAnsi="Arial" w:cs="Arial"/>
          <w:color w:val="000000" w:themeColor="text1"/>
          <w:sz w:val="24"/>
          <w:szCs w:val="24"/>
        </w:rPr>
        <w:t xml:space="preserve"> </w:t>
      </w:r>
      <w:r w:rsidRPr="006E6E89">
        <w:rPr>
          <w:rFonts w:ascii="Arial" w:hAnsi="Arial" w:cs="Arial"/>
          <w:color w:val="000000" w:themeColor="text1"/>
          <w:sz w:val="24"/>
          <w:szCs w:val="24"/>
        </w:rPr>
        <w:t>Sh Mall</w:t>
      </w:r>
      <w:r w:rsidR="007F4301" w:rsidRPr="006E6E89">
        <w:rPr>
          <w:rFonts w:ascii="Arial" w:hAnsi="Arial" w:cs="Arial"/>
          <w:color w:val="000000" w:themeColor="text1"/>
          <w:sz w:val="24"/>
          <w:szCs w:val="24"/>
        </w:rPr>
        <w:t xml:space="preserve"> advised </w:t>
      </w:r>
      <w:r>
        <w:rPr>
          <w:rFonts w:ascii="Arial" w:hAnsi="Arial" w:cs="Arial"/>
          <w:color w:val="000000" w:themeColor="text1"/>
          <w:sz w:val="24"/>
          <w:szCs w:val="24"/>
        </w:rPr>
        <w:t xml:space="preserve">NABARD </w:t>
      </w:r>
      <w:r w:rsidR="007F4301" w:rsidRPr="006E6E89">
        <w:rPr>
          <w:rFonts w:ascii="Arial" w:hAnsi="Arial" w:cs="Arial"/>
          <w:color w:val="000000" w:themeColor="text1"/>
          <w:sz w:val="24"/>
          <w:szCs w:val="24"/>
        </w:rPr>
        <w:t xml:space="preserve">  officials to prepare the PLP in consultation  with the banks  in view of the potential available in Chandigarh</w:t>
      </w:r>
      <w:r>
        <w:rPr>
          <w:rFonts w:ascii="Arial" w:hAnsi="Arial" w:cs="Arial"/>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7405"/>
      </w:tblGrid>
      <w:tr w:rsidR="006E6E89" w:rsidRPr="006E6E89" w14:paraId="6D0CED9E" w14:textId="77777777" w:rsidTr="002E0948">
        <w:tc>
          <w:tcPr>
            <w:tcW w:w="2088" w:type="dxa"/>
            <w:tcBorders>
              <w:top w:val="single" w:sz="4" w:space="0" w:color="auto"/>
              <w:left w:val="single" w:sz="4" w:space="0" w:color="auto"/>
              <w:bottom w:val="single" w:sz="4" w:space="0" w:color="auto"/>
              <w:right w:val="single" w:sz="4" w:space="0" w:color="auto"/>
            </w:tcBorders>
            <w:hideMark/>
          </w:tcPr>
          <w:p w14:paraId="263D7670" w14:textId="77777777" w:rsidR="007F4301" w:rsidRPr="006E6E89" w:rsidRDefault="007F4301" w:rsidP="00201406">
            <w:pPr>
              <w:spacing w:after="0" w:line="240" w:lineRule="auto"/>
              <w:rPr>
                <w:rFonts w:ascii="Tahoma" w:hAnsi="Tahoma" w:cs="Tahoma"/>
                <w:b/>
                <w:color w:val="000000" w:themeColor="text1"/>
                <w:sz w:val="24"/>
                <w:szCs w:val="24"/>
              </w:rPr>
            </w:pPr>
            <w:r w:rsidRPr="006E6E89">
              <w:rPr>
                <w:rFonts w:ascii="Tahoma" w:hAnsi="Tahoma" w:cs="Tahoma"/>
                <w:b/>
                <w:color w:val="000000" w:themeColor="text1"/>
                <w:sz w:val="24"/>
                <w:szCs w:val="24"/>
              </w:rPr>
              <w:t xml:space="preserve">Item No. </w:t>
            </w:r>
          </w:p>
          <w:p w14:paraId="1EF55E70" w14:textId="77777777" w:rsidR="007F4301" w:rsidRPr="006E6E89" w:rsidRDefault="007F4301" w:rsidP="00201406">
            <w:pPr>
              <w:spacing w:after="0" w:line="240" w:lineRule="auto"/>
              <w:rPr>
                <w:rFonts w:ascii="Tahoma" w:hAnsi="Tahoma" w:cs="Tahoma"/>
                <w:b/>
                <w:color w:val="000000" w:themeColor="text1"/>
                <w:sz w:val="24"/>
                <w:szCs w:val="24"/>
              </w:rPr>
            </w:pPr>
            <w:r w:rsidRPr="006E6E89">
              <w:rPr>
                <w:rFonts w:ascii="Tahoma" w:hAnsi="Tahoma" w:cs="Tahoma"/>
                <w:b/>
                <w:color w:val="000000" w:themeColor="text1"/>
                <w:sz w:val="24"/>
                <w:szCs w:val="24"/>
              </w:rPr>
              <w:t>24 A:</w:t>
            </w:r>
          </w:p>
        </w:tc>
        <w:tc>
          <w:tcPr>
            <w:tcW w:w="8208" w:type="dxa"/>
            <w:tcBorders>
              <w:top w:val="single" w:sz="4" w:space="0" w:color="auto"/>
              <w:left w:val="single" w:sz="4" w:space="0" w:color="auto"/>
              <w:bottom w:val="single" w:sz="4" w:space="0" w:color="auto"/>
              <w:right w:val="single" w:sz="4" w:space="0" w:color="auto"/>
            </w:tcBorders>
            <w:hideMark/>
          </w:tcPr>
          <w:p w14:paraId="4634A78F" w14:textId="77777777" w:rsidR="007F4301" w:rsidRPr="006E6E89" w:rsidRDefault="007F4301" w:rsidP="00201406">
            <w:pPr>
              <w:spacing w:after="0" w:line="240" w:lineRule="auto"/>
              <w:rPr>
                <w:rFonts w:ascii="Tahoma" w:hAnsi="Tahoma" w:cs="Tahoma"/>
                <w:b/>
                <w:color w:val="000000" w:themeColor="text1"/>
                <w:sz w:val="24"/>
                <w:szCs w:val="24"/>
              </w:rPr>
            </w:pPr>
            <w:r w:rsidRPr="006E6E89">
              <w:rPr>
                <w:rFonts w:ascii="Tahoma" w:hAnsi="Tahoma" w:cs="Tahoma"/>
                <w:b/>
                <w:color w:val="000000" w:themeColor="text1"/>
                <w:sz w:val="24"/>
                <w:szCs w:val="24"/>
              </w:rPr>
              <w:t>ACP Target  for 2023-24          in crores</w:t>
            </w:r>
          </w:p>
        </w:tc>
      </w:tr>
    </w:tbl>
    <w:p w14:paraId="2404A9FB" w14:textId="77777777" w:rsidR="007F4301" w:rsidRPr="006E6E89" w:rsidRDefault="007F4301" w:rsidP="007F4301">
      <w:pPr>
        <w:jc w:val="right"/>
        <w:rPr>
          <w:rFonts w:ascii="Arial" w:hAnsi="Arial" w:cs="Arial"/>
          <w:b/>
          <w:bCs/>
          <w:color w:val="000000" w:themeColor="text1"/>
          <w:sz w:val="24"/>
          <w:szCs w:val="24"/>
        </w:rPr>
      </w:pPr>
    </w:p>
    <w:p w14:paraId="61F9C518" w14:textId="77777777" w:rsidR="007F4301" w:rsidRPr="006E6E89" w:rsidRDefault="007F4301" w:rsidP="007F4301">
      <w:pPr>
        <w:rPr>
          <w:rFonts w:ascii="Arial" w:hAnsi="Arial" w:cs="Arial"/>
          <w:b/>
          <w:bCs/>
          <w:color w:val="000000" w:themeColor="text1"/>
          <w:sz w:val="24"/>
          <w:szCs w:val="24"/>
        </w:rPr>
      </w:pPr>
      <w:r w:rsidRPr="006E6E89">
        <w:rPr>
          <w:rFonts w:ascii="Arial" w:hAnsi="Arial" w:cs="Arial"/>
          <w:b/>
          <w:bCs/>
          <w:color w:val="000000" w:themeColor="text1"/>
          <w:sz w:val="24"/>
          <w:szCs w:val="24"/>
        </w:rPr>
        <w:t>ACP target for FY 2023-2024</w:t>
      </w:r>
    </w:p>
    <w:p w14:paraId="460B0B6D" w14:textId="77777777" w:rsidR="007F4301" w:rsidRPr="006E6E89" w:rsidRDefault="007F4301" w:rsidP="007F4301">
      <w:pPr>
        <w:jc w:val="right"/>
        <w:rPr>
          <w:rFonts w:ascii="Arial" w:hAnsi="Arial" w:cs="Arial"/>
          <w:b/>
          <w:bCs/>
          <w:color w:val="000000" w:themeColor="text1"/>
          <w:sz w:val="24"/>
          <w:szCs w:val="24"/>
        </w:rPr>
      </w:pPr>
      <w:r w:rsidRPr="006E6E89">
        <w:rPr>
          <w:rFonts w:ascii="Arial" w:hAnsi="Arial" w:cs="Arial"/>
          <w:b/>
          <w:bCs/>
          <w:color w:val="000000" w:themeColor="text1"/>
          <w:sz w:val="24"/>
          <w:szCs w:val="24"/>
        </w:rPr>
        <w:t>Amount in Lacs</w:t>
      </w:r>
    </w:p>
    <w:tbl>
      <w:tblPr>
        <w:tblStyle w:val="TableGrid"/>
        <w:tblW w:w="0" w:type="auto"/>
        <w:tblLook w:val="04A0" w:firstRow="1" w:lastRow="0" w:firstColumn="1" w:lastColumn="0" w:noHBand="0" w:noVBand="1"/>
      </w:tblPr>
      <w:tblGrid>
        <w:gridCol w:w="1838"/>
        <w:gridCol w:w="1603"/>
        <w:gridCol w:w="1484"/>
        <w:gridCol w:w="1559"/>
        <w:gridCol w:w="2784"/>
      </w:tblGrid>
      <w:tr w:rsidR="006E6E89" w:rsidRPr="006E6E89" w14:paraId="76DE860F" w14:textId="77777777" w:rsidTr="002E0948">
        <w:tc>
          <w:tcPr>
            <w:tcW w:w="1838" w:type="dxa"/>
          </w:tcPr>
          <w:p w14:paraId="23AD59AC" w14:textId="0F4B2564"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Parameter</w:t>
            </w:r>
          </w:p>
        </w:tc>
        <w:tc>
          <w:tcPr>
            <w:tcW w:w="1603" w:type="dxa"/>
          </w:tcPr>
          <w:p w14:paraId="4C55EAAF"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Agriculture</w:t>
            </w:r>
          </w:p>
        </w:tc>
        <w:tc>
          <w:tcPr>
            <w:tcW w:w="1484" w:type="dxa"/>
          </w:tcPr>
          <w:p w14:paraId="17191531"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MSME</w:t>
            </w:r>
          </w:p>
        </w:tc>
        <w:tc>
          <w:tcPr>
            <w:tcW w:w="1559" w:type="dxa"/>
          </w:tcPr>
          <w:p w14:paraId="384EB592"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Other PS</w:t>
            </w:r>
          </w:p>
        </w:tc>
        <w:tc>
          <w:tcPr>
            <w:tcW w:w="2784" w:type="dxa"/>
          </w:tcPr>
          <w:p w14:paraId="3E98616E"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Total Priority Sector</w:t>
            </w:r>
          </w:p>
        </w:tc>
      </w:tr>
      <w:tr w:rsidR="006E6E89" w:rsidRPr="006E6E89" w14:paraId="039233E2" w14:textId="77777777" w:rsidTr="002E0948">
        <w:tc>
          <w:tcPr>
            <w:tcW w:w="1838" w:type="dxa"/>
          </w:tcPr>
          <w:p w14:paraId="51C9EA21"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PLP Target</w:t>
            </w:r>
          </w:p>
        </w:tc>
        <w:tc>
          <w:tcPr>
            <w:tcW w:w="1603" w:type="dxa"/>
          </w:tcPr>
          <w:p w14:paraId="4A27D76B"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85472.55</w:t>
            </w:r>
          </w:p>
        </w:tc>
        <w:tc>
          <w:tcPr>
            <w:tcW w:w="1484" w:type="dxa"/>
          </w:tcPr>
          <w:p w14:paraId="757FFF21"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1000725.00</w:t>
            </w:r>
          </w:p>
        </w:tc>
        <w:tc>
          <w:tcPr>
            <w:tcW w:w="1559" w:type="dxa"/>
          </w:tcPr>
          <w:p w14:paraId="4A6B9E55"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153525.00</w:t>
            </w:r>
          </w:p>
        </w:tc>
        <w:tc>
          <w:tcPr>
            <w:tcW w:w="2784" w:type="dxa"/>
          </w:tcPr>
          <w:p w14:paraId="1DA5FAC6"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1239722.55</w:t>
            </w:r>
          </w:p>
        </w:tc>
      </w:tr>
      <w:tr w:rsidR="006E6E89" w:rsidRPr="006E6E89" w14:paraId="35F32080" w14:textId="77777777" w:rsidTr="002E0948">
        <w:tc>
          <w:tcPr>
            <w:tcW w:w="1838" w:type="dxa"/>
          </w:tcPr>
          <w:p w14:paraId="1ADD1030"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Target UTLBC</w:t>
            </w:r>
          </w:p>
        </w:tc>
        <w:tc>
          <w:tcPr>
            <w:tcW w:w="1603" w:type="dxa"/>
          </w:tcPr>
          <w:p w14:paraId="2DC2C5EC"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85472.55</w:t>
            </w:r>
          </w:p>
        </w:tc>
        <w:tc>
          <w:tcPr>
            <w:tcW w:w="1484" w:type="dxa"/>
          </w:tcPr>
          <w:p w14:paraId="242FC953"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1000725.00</w:t>
            </w:r>
          </w:p>
        </w:tc>
        <w:tc>
          <w:tcPr>
            <w:tcW w:w="1559" w:type="dxa"/>
          </w:tcPr>
          <w:p w14:paraId="584B3FC8"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82923.18</w:t>
            </w:r>
          </w:p>
        </w:tc>
        <w:tc>
          <w:tcPr>
            <w:tcW w:w="2784" w:type="dxa"/>
          </w:tcPr>
          <w:p w14:paraId="59DAB232" w14:textId="77777777" w:rsidR="007F4301" w:rsidRPr="006E6E89" w:rsidRDefault="007F4301" w:rsidP="002E0948">
            <w:pPr>
              <w:rPr>
                <w:rFonts w:ascii="Arial" w:hAnsi="Arial" w:cs="Arial"/>
                <w:b/>
                <w:bCs/>
                <w:color w:val="000000" w:themeColor="text1"/>
                <w:sz w:val="24"/>
                <w:szCs w:val="24"/>
              </w:rPr>
            </w:pPr>
            <w:r w:rsidRPr="006E6E89">
              <w:rPr>
                <w:rFonts w:ascii="Arial" w:hAnsi="Arial" w:cs="Arial"/>
                <w:b/>
                <w:bCs/>
                <w:color w:val="000000" w:themeColor="text1"/>
                <w:sz w:val="24"/>
                <w:szCs w:val="24"/>
              </w:rPr>
              <w:t>1169120.73</w:t>
            </w:r>
          </w:p>
        </w:tc>
      </w:tr>
      <w:tr w:rsidR="006E6E89" w:rsidRPr="006E6E89" w14:paraId="54F7F319" w14:textId="77777777" w:rsidTr="002E0948">
        <w:tc>
          <w:tcPr>
            <w:tcW w:w="1838" w:type="dxa"/>
          </w:tcPr>
          <w:p w14:paraId="4B329D66" w14:textId="77777777" w:rsidR="007F4301" w:rsidRPr="006E6E89" w:rsidRDefault="007F4301" w:rsidP="002E0948">
            <w:pPr>
              <w:rPr>
                <w:rFonts w:ascii="Arial" w:hAnsi="Arial" w:cs="Arial"/>
                <w:b/>
                <w:bCs/>
                <w:color w:val="000000" w:themeColor="text1"/>
                <w:sz w:val="24"/>
                <w:szCs w:val="24"/>
              </w:rPr>
            </w:pPr>
          </w:p>
        </w:tc>
        <w:tc>
          <w:tcPr>
            <w:tcW w:w="1603" w:type="dxa"/>
          </w:tcPr>
          <w:p w14:paraId="6FCD3628" w14:textId="77777777" w:rsidR="007F4301" w:rsidRPr="006E6E89" w:rsidRDefault="007F4301" w:rsidP="002E0948">
            <w:pPr>
              <w:rPr>
                <w:rFonts w:ascii="Arial" w:hAnsi="Arial" w:cs="Arial"/>
                <w:b/>
                <w:bCs/>
                <w:color w:val="000000" w:themeColor="text1"/>
                <w:sz w:val="24"/>
                <w:szCs w:val="24"/>
              </w:rPr>
            </w:pPr>
          </w:p>
        </w:tc>
        <w:tc>
          <w:tcPr>
            <w:tcW w:w="1484" w:type="dxa"/>
          </w:tcPr>
          <w:p w14:paraId="2EA39026" w14:textId="77777777" w:rsidR="007F4301" w:rsidRPr="006E6E89" w:rsidRDefault="007F4301" w:rsidP="002E0948">
            <w:pPr>
              <w:rPr>
                <w:rFonts w:ascii="Arial" w:hAnsi="Arial" w:cs="Arial"/>
                <w:b/>
                <w:bCs/>
                <w:color w:val="000000" w:themeColor="text1"/>
                <w:sz w:val="24"/>
                <w:szCs w:val="24"/>
              </w:rPr>
            </w:pPr>
          </w:p>
        </w:tc>
        <w:tc>
          <w:tcPr>
            <w:tcW w:w="1559" w:type="dxa"/>
          </w:tcPr>
          <w:p w14:paraId="53DDBFC5" w14:textId="77777777" w:rsidR="007F4301" w:rsidRPr="006E6E89" w:rsidRDefault="007F4301" w:rsidP="002E0948">
            <w:pPr>
              <w:rPr>
                <w:rFonts w:ascii="Arial" w:hAnsi="Arial" w:cs="Arial"/>
                <w:b/>
                <w:bCs/>
                <w:color w:val="000000" w:themeColor="text1"/>
                <w:sz w:val="24"/>
                <w:szCs w:val="24"/>
              </w:rPr>
            </w:pPr>
          </w:p>
        </w:tc>
        <w:tc>
          <w:tcPr>
            <w:tcW w:w="2784" w:type="dxa"/>
          </w:tcPr>
          <w:p w14:paraId="7D12CAB8" w14:textId="77777777" w:rsidR="007F4301" w:rsidRPr="006E6E89" w:rsidRDefault="007F4301" w:rsidP="002E0948">
            <w:pPr>
              <w:rPr>
                <w:rFonts w:ascii="Arial" w:hAnsi="Arial" w:cs="Arial"/>
                <w:b/>
                <w:bCs/>
                <w:color w:val="000000" w:themeColor="text1"/>
                <w:sz w:val="24"/>
                <w:szCs w:val="24"/>
              </w:rPr>
            </w:pPr>
          </w:p>
        </w:tc>
      </w:tr>
    </w:tbl>
    <w:p w14:paraId="4735E278" w14:textId="6214A544" w:rsidR="007F4301" w:rsidRPr="006E6E89" w:rsidRDefault="007F4301" w:rsidP="007F4301">
      <w:pPr>
        <w:rPr>
          <w:rFonts w:ascii="Arial" w:hAnsi="Arial" w:cs="Arial"/>
          <w:b/>
          <w:bCs/>
          <w:color w:val="000000" w:themeColor="text1"/>
          <w:sz w:val="24"/>
          <w:szCs w:val="24"/>
        </w:rPr>
      </w:pPr>
      <w:r w:rsidRPr="006E6E89">
        <w:rPr>
          <w:rFonts w:ascii="Arial" w:hAnsi="Arial" w:cs="Arial"/>
          <w:b/>
          <w:bCs/>
          <w:color w:val="000000" w:themeColor="text1"/>
          <w:sz w:val="24"/>
          <w:szCs w:val="24"/>
        </w:rPr>
        <w:t>LDM has proposed the targets of ACP for FY 2023-24</w:t>
      </w:r>
      <w:r w:rsidR="00A95E36" w:rsidRPr="006E6E89">
        <w:rPr>
          <w:rFonts w:ascii="Arial" w:hAnsi="Arial" w:cs="Arial"/>
          <w:b/>
          <w:bCs/>
          <w:color w:val="000000" w:themeColor="text1"/>
          <w:sz w:val="24"/>
          <w:szCs w:val="24"/>
        </w:rPr>
        <w:t xml:space="preserve"> for </w:t>
      </w:r>
      <w:r w:rsidR="00201406" w:rsidRPr="006E6E89">
        <w:rPr>
          <w:rFonts w:ascii="Arial" w:hAnsi="Arial" w:cs="Arial"/>
          <w:b/>
          <w:bCs/>
          <w:color w:val="000000" w:themeColor="text1"/>
          <w:sz w:val="24"/>
          <w:szCs w:val="24"/>
        </w:rPr>
        <w:t>approval,</w:t>
      </w:r>
      <w:r w:rsidRPr="006E6E89">
        <w:rPr>
          <w:rFonts w:ascii="Arial" w:hAnsi="Arial" w:cs="Arial"/>
          <w:b/>
          <w:bCs/>
          <w:color w:val="000000" w:themeColor="text1"/>
          <w:sz w:val="24"/>
          <w:szCs w:val="24"/>
        </w:rPr>
        <w:t xml:space="preserve"> Targets for agriculture and MSME remains the same as per PLP and targets for other priority sector</w:t>
      </w:r>
      <w:r w:rsidR="002F48B9">
        <w:rPr>
          <w:rFonts w:ascii="Arial" w:hAnsi="Arial" w:cs="Arial"/>
          <w:b/>
          <w:bCs/>
          <w:color w:val="000000" w:themeColor="text1"/>
          <w:sz w:val="24"/>
          <w:szCs w:val="24"/>
        </w:rPr>
        <w:t xml:space="preserve"> are reduced</w:t>
      </w:r>
      <w:r w:rsidRPr="006E6E89">
        <w:rPr>
          <w:rFonts w:ascii="Arial" w:hAnsi="Arial" w:cs="Arial"/>
          <w:b/>
          <w:bCs/>
          <w:color w:val="000000" w:themeColor="text1"/>
          <w:sz w:val="24"/>
          <w:szCs w:val="24"/>
        </w:rPr>
        <w:t xml:space="preserve"> due to potentials available in Chandigar</w:t>
      </w:r>
      <w:r w:rsidR="00A95E36" w:rsidRPr="006E6E89">
        <w:rPr>
          <w:rFonts w:ascii="Arial" w:hAnsi="Arial" w:cs="Arial"/>
          <w:b/>
          <w:bCs/>
          <w:color w:val="000000" w:themeColor="text1"/>
          <w:sz w:val="24"/>
          <w:szCs w:val="24"/>
        </w:rPr>
        <w:t>h.</w:t>
      </w:r>
    </w:p>
    <w:p w14:paraId="70356A74" w14:textId="36158A98" w:rsidR="00A95E36" w:rsidRPr="006E6E89" w:rsidRDefault="00A95E36" w:rsidP="00A95E36">
      <w:pPr>
        <w:pStyle w:val="PlainText"/>
        <w:rPr>
          <w:rFonts w:ascii="Tahoma" w:hAnsi="Tahoma" w:cs="Tahoma"/>
          <w:b/>
          <w:bCs/>
          <w:color w:val="000000" w:themeColor="text1"/>
          <w:sz w:val="24"/>
          <w:szCs w:val="24"/>
        </w:rPr>
      </w:pPr>
      <w:r w:rsidRPr="006E6E89">
        <w:rPr>
          <w:rFonts w:ascii="Tahoma" w:hAnsi="Tahoma" w:cs="Tahoma"/>
          <w:b/>
          <w:bCs/>
          <w:color w:val="000000" w:themeColor="text1"/>
          <w:sz w:val="24"/>
          <w:szCs w:val="24"/>
        </w:rPr>
        <w:t xml:space="preserve">No comments were received from any bank/institution.  The House </w:t>
      </w:r>
      <w:r w:rsidR="00891531">
        <w:rPr>
          <w:rFonts w:ascii="Tahoma" w:hAnsi="Tahoma" w:cs="Tahoma"/>
          <w:b/>
          <w:bCs/>
          <w:color w:val="000000" w:themeColor="text1"/>
          <w:sz w:val="24"/>
          <w:szCs w:val="24"/>
        </w:rPr>
        <w:t xml:space="preserve">has </w:t>
      </w:r>
      <w:r w:rsidRPr="006E6E89">
        <w:rPr>
          <w:rFonts w:ascii="Tahoma" w:hAnsi="Tahoma" w:cs="Tahoma"/>
          <w:b/>
          <w:bCs/>
          <w:color w:val="000000" w:themeColor="text1"/>
          <w:sz w:val="24"/>
          <w:szCs w:val="24"/>
        </w:rPr>
        <w:t>approve the ACP targets for FY 2023-24</w:t>
      </w:r>
    </w:p>
    <w:p w14:paraId="4C41D728" w14:textId="77777777" w:rsidR="00A95E36" w:rsidRPr="006E6E89" w:rsidRDefault="00A95E36" w:rsidP="00A95E36">
      <w:pPr>
        <w:pStyle w:val="PlainText"/>
        <w:rPr>
          <w:rFonts w:ascii="Tahoma" w:hAnsi="Tahoma" w:cs="Tahoma"/>
          <w:b/>
          <w:bCs/>
          <w:color w:val="000000" w:themeColor="text1"/>
          <w:sz w:val="24"/>
          <w:szCs w:val="24"/>
        </w:rPr>
      </w:pPr>
    </w:p>
    <w:p w14:paraId="05C529B3" w14:textId="7372B7F7" w:rsidR="00FD4744" w:rsidRPr="00891531" w:rsidRDefault="00FB77B1" w:rsidP="00891531">
      <w:pPr>
        <w:jc w:val="right"/>
        <w:rPr>
          <w:rFonts w:ascii="Arial" w:hAnsi="Arial" w:cs="Arial"/>
          <w:b/>
          <w:color w:val="000000" w:themeColor="text1"/>
          <w:sz w:val="24"/>
          <w:szCs w:val="24"/>
        </w:rPr>
      </w:pPr>
      <w:r w:rsidRPr="00891531">
        <w:rPr>
          <w:rFonts w:ascii="Arial" w:hAnsi="Arial" w:cs="Arial"/>
          <w:b/>
          <w:color w:val="000000" w:themeColor="text1"/>
          <w:sz w:val="24"/>
          <w:szCs w:val="24"/>
        </w:rPr>
        <w:t xml:space="preserve">. </w:t>
      </w:r>
      <w:r w:rsidR="00891531" w:rsidRPr="00891531">
        <w:rPr>
          <w:rFonts w:ascii="Arial" w:hAnsi="Arial" w:cs="Arial"/>
          <w:b/>
          <w:color w:val="000000" w:themeColor="text1"/>
          <w:sz w:val="24"/>
          <w:szCs w:val="24"/>
        </w:rPr>
        <w:t>(</w:t>
      </w:r>
      <w:r w:rsidR="00FD4744" w:rsidRPr="00891531">
        <w:rPr>
          <w:rFonts w:ascii="Arial" w:hAnsi="Arial" w:cs="Arial"/>
          <w:b/>
          <w:color w:val="000000" w:themeColor="text1"/>
          <w:sz w:val="24"/>
          <w:szCs w:val="24"/>
        </w:rPr>
        <w:t xml:space="preserve">Action:   </w:t>
      </w:r>
      <w:r w:rsidR="006C362F" w:rsidRPr="00891531">
        <w:rPr>
          <w:rFonts w:ascii="Arial" w:hAnsi="Arial" w:cs="Arial"/>
          <w:b/>
          <w:color w:val="000000" w:themeColor="text1"/>
          <w:sz w:val="24"/>
          <w:szCs w:val="24"/>
        </w:rPr>
        <w:t xml:space="preserve">LDM office and </w:t>
      </w:r>
      <w:r w:rsidR="00FD4744" w:rsidRPr="00891531">
        <w:rPr>
          <w:rFonts w:ascii="Arial" w:hAnsi="Arial" w:cs="Arial"/>
          <w:b/>
          <w:color w:val="000000" w:themeColor="text1"/>
          <w:sz w:val="24"/>
          <w:szCs w:val="24"/>
        </w:rPr>
        <w:t>All Member Banks</w:t>
      </w:r>
      <w:r w:rsidR="00B07B88" w:rsidRPr="00891531">
        <w:rPr>
          <w:rFonts w:ascii="Arial" w:hAnsi="Arial" w:cs="Arial"/>
          <w:b/>
          <w:color w:val="000000" w:themeColor="text1"/>
          <w:sz w:val="24"/>
          <w:szCs w:val="24"/>
        </w:rPr>
        <w:t>)</w:t>
      </w:r>
    </w:p>
    <w:tbl>
      <w:tblPr>
        <w:tblStyle w:val="TableGrid"/>
        <w:tblW w:w="0" w:type="auto"/>
        <w:tblLook w:val="04A0" w:firstRow="1" w:lastRow="0" w:firstColumn="1" w:lastColumn="0" w:noHBand="0" w:noVBand="1"/>
      </w:tblPr>
      <w:tblGrid>
        <w:gridCol w:w="2180"/>
        <w:gridCol w:w="7170"/>
      </w:tblGrid>
      <w:tr w:rsidR="00FD4744" w:rsidRPr="006E6E89" w14:paraId="675F677F" w14:textId="77777777" w:rsidTr="0075709C">
        <w:tc>
          <w:tcPr>
            <w:tcW w:w="2180" w:type="dxa"/>
          </w:tcPr>
          <w:p w14:paraId="097BA8DF" w14:textId="42701BDD" w:rsidR="00FD4744" w:rsidRPr="006E6E89" w:rsidRDefault="00FD4744"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C7366F" w:rsidRPr="006E6E89">
              <w:rPr>
                <w:rFonts w:ascii="Arial" w:hAnsi="Arial" w:cs="Arial"/>
                <w:b/>
                <w:color w:val="000000" w:themeColor="text1"/>
                <w:sz w:val="24"/>
                <w:szCs w:val="24"/>
              </w:rPr>
              <w:t>25</w:t>
            </w:r>
          </w:p>
        </w:tc>
        <w:tc>
          <w:tcPr>
            <w:tcW w:w="7170" w:type="dxa"/>
          </w:tcPr>
          <w:p w14:paraId="680A1F4B" w14:textId="18AEF579" w:rsidR="00FD4744" w:rsidRPr="006E6E89" w:rsidRDefault="00FD4744"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Position of NPA within UT CHANDIGARH.</w:t>
            </w:r>
            <w:r w:rsidR="002F48B9">
              <w:rPr>
                <w:rFonts w:ascii="Arial" w:hAnsi="Arial" w:cs="Arial"/>
                <w:b/>
                <w:color w:val="000000" w:themeColor="text1"/>
                <w:sz w:val="24"/>
                <w:szCs w:val="24"/>
              </w:rPr>
              <w:t xml:space="preserve"> As on 31.12.2022</w:t>
            </w:r>
          </w:p>
        </w:tc>
      </w:tr>
    </w:tbl>
    <w:p w14:paraId="52125884" w14:textId="77777777" w:rsidR="00FD4744" w:rsidRPr="006E6E89" w:rsidRDefault="00FD4744" w:rsidP="00663C55">
      <w:pPr>
        <w:spacing w:after="0" w:line="240" w:lineRule="auto"/>
        <w:jc w:val="both"/>
        <w:rPr>
          <w:rFonts w:ascii="Arial" w:hAnsi="Arial" w:cs="Arial"/>
          <w:b/>
          <w:color w:val="000000" w:themeColor="text1"/>
          <w:sz w:val="24"/>
          <w:szCs w:val="24"/>
        </w:rPr>
      </w:pPr>
    </w:p>
    <w:p w14:paraId="073F4BC7" w14:textId="50AEA4D4" w:rsidR="00ED1773" w:rsidRPr="006E6E89" w:rsidRDefault="00FD4744" w:rsidP="00663C55">
      <w:pPr>
        <w:ind w:left="5760" w:firstLine="720"/>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Rs. In </w:t>
      </w:r>
      <w:r w:rsidR="00682893" w:rsidRPr="006E6E89">
        <w:rPr>
          <w:rFonts w:ascii="Arial" w:hAnsi="Arial" w:cs="Arial"/>
          <w:bCs/>
          <w:color w:val="000000" w:themeColor="text1"/>
          <w:sz w:val="24"/>
          <w:szCs w:val="24"/>
        </w:rPr>
        <w:t>lacs</w:t>
      </w:r>
    </w:p>
    <w:tbl>
      <w:tblPr>
        <w:tblStyle w:val="TableGrid"/>
        <w:tblW w:w="10978" w:type="dxa"/>
        <w:tblInd w:w="-635" w:type="dxa"/>
        <w:tblLayout w:type="fixed"/>
        <w:tblLook w:val="04A0" w:firstRow="1" w:lastRow="0" w:firstColumn="1" w:lastColumn="0" w:noHBand="0" w:noVBand="1"/>
      </w:tblPr>
      <w:tblGrid>
        <w:gridCol w:w="795"/>
        <w:gridCol w:w="1046"/>
        <w:gridCol w:w="774"/>
        <w:gridCol w:w="1134"/>
        <w:gridCol w:w="841"/>
        <w:gridCol w:w="900"/>
        <w:gridCol w:w="990"/>
        <w:gridCol w:w="900"/>
        <w:gridCol w:w="900"/>
        <w:gridCol w:w="855"/>
        <w:gridCol w:w="851"/>
        <w:gridCol w:w="992"/>
      </w:tblGrid>
      <w:tr w:rsidR="006E6E89" w:rsidRPr="006E6E89" w14:paraId="091CDEF6" w14:textId="77777777" w:rsidTr="00396F0A">
        <w:tc>
          <w:tcPr>
            <w:tcW w:w="1841" w:type="dxa"/>
            <w:gridSpan w:val="2"/>
            <w:tcBorders>
              <w:top w:val="single" w:sz="4" w:space="0" w:color="auto"/>
              <w:left w:val="single" w:sz="4" w:space="0" w:color="auto"/>
              <w:bottom w:val="single" w:sz="4" w:space="0" w:color="auto"/>
              <w:right w:val="single" w:sz="4" w:space="0" w:color="auto"/>
            </w:tcBorders>
            <w:hideMark/>
          </w:tcPr>
          <w:p w14:paraId="469E5F2E" w14:textId="77777777" w:rsidR="00B93568" w:rsidRPr="006E6E89" w:rsidRDefault="00B93568" w:rsidP="00891531">
            <w:pPr>
              <w:spacing w:after="0" w:line="240" w:lineRule="auto"/>
              <w:jc w:val="both"/>
              <w:rPr>
                <w:rFonts w:ascii="Arial" w:hAnsi="Arial" w:cs="Arial"/>
                <w:b/>
                <w:bCs/>
                <w:color w:val="000000" w:themeColor="text1"/>
                <w:sz w:val="24"/>
                <w:szCs w:val="24"/>
              </w:rPr>
            </w:pPr>
            <w:r w:rsidRPr="006E6E89">
              <w:rPr>
                <w:rFonts w:ascii="Arial" w:hAnsi="Arial" w:cs="Arial"/>
                <w:b/>
                <w:bCs/>
                <w:color w:val="000000" w:themeColor="text1"/>
                <w:sz w:val="24"/>
                <w:szCs w:val="24"/>
              </w:rPr>
              <w:t>Agriculture</w:t>
            </w:r>
          </w:p>
        </w:tc>
        <w:tc>
          <w:tcPr>
            <w:tcW w:w="1908" w:type="dxa"/>
            <w:gridSpan w:val="2"/>
            <w:tcBorders>
              <w:top w:val="single" w:sz="4" w:space="0" w:color="auto"/>
              <w:left w:val="single" w:sz="4" w:space="0" w:color="auto"/>
              <w:bottom w:val="single" w:sz="4" w:space="0" w:color="auto"/>
              <w:right w:val="single" w:sz="4" w:space="0" w:color="auto"/>
            </w:tcBorders>
            <w:hideMark/>
          </w:tcPr>
          <w:p w14:paraId="44B63DCE" w14:textId="77777777" w:rsidR="00B93568" w:rsidRPr="006E6E89" w:rsidRDefault="00B93568" w:rsidP="00891531">
            <w:pPr>
              <w:spacing w:after="0" w:line="240" w:lineRule="auto"/>
              <w:jc w:val="both"/>
              <w:rPr>
                <w:rFonts w:ascii="Arial" w:hAnsi="Arial" w:cs="Arial"/>
                <w:b/>
                <w:bCs/>
                <w:color w:val="000000" w:themeColor="text1"/>
                <w:sz w:val="24"/>
                <w:szCs w:val="24"/>
              </w:rPr>
            </w:pPr>
            <w:r w:rsidRPr="006E6E89">
              <w:rPr>
                <w:rFonts w:ascii="Arial" w:hAnsi="Arial" w:cs="Arial"/>
                <w:b/>
                <w:bCs/>
                <w:color w:val="000000" w:themeColor="text1"/>
                <w:sz w:val="24"/>
                <w:szCs w:val="24"/>
              </w:rPr>
              <w:t>MSME</w:t>
            </w:r>
          </w:p>
        </w:tc>
        <w:tc>
          <w:tcPr>
            <w:tcW w:w="1741" w:type="dxa"/>
            <w:gridSpan w:val="2"/>
            <w:tcBorders>
              <w:top w:val="single" w:sz="4" w:space="0" w:color="auto"/>
              <w:left w:val="single" w:sz="4" w:space="0" w:color="auto"/>
              <w:bottom w:val="single" w:sz="4" w:space="0" w:color="auto"/>
              <w:right w:val="single" w:sz="4" w:space="0" w:color="auto"/>
            </w:tcBorders>
            <w:hideMark/>
          </w:tcPr>
          <w:p w14:paraId="1E6DD65D" w14:textId="77777777" w:rsidR="00B93568" w:rsidRPr="006E6E89" w:rsidRDefault="00B93568" w:rsidP="00891531">
            <w:pPr>
              <w:spacing w:after="0" w:line="240" w:lineRule="auto"/>
              <w:jc w:val="both"/>
              <w:rPr>
                <w:rFonts w:ascii="Arial" w:hAnsi="Arial" w:cs="Arial"/>
                <w:b/>
                <w:bCs/>
                <w:color w:val="000000" w:themeColor="text1"/>
                <w:sz w:val="24"/>
                <w:szCs w:val="24"/>
              </w:rPr>
            </w:pPr>
            <w:r w:rsidRPr="006E6E89">
              <w:rPr>
                <w:rFonts w:ascii="Arial" w:hAnsi="Arial" w:cs="Arial"/>
                <w:b/>
                <w:bCs/>
                <w:color w:val="000000" w:themeColor="text1"/>
                <w:sz w:val="24"/>
                <w:szCs w:val="24"/>
              </w:rPr>
              <w:t>Other Priority Sector</w:t>
            </w:r>
          </w:p>
        </w:tc>
        <w:tc>
          <w:tcPr>
            <w:tcW w:w="1890" w:type="dxa"/>
            <w:gridSpan w:val="2"/>
            <w:tcBorders>
              <w:top w:val="single" w:sz="4" w:space="0" w:color="auto"/>
              <w:left w:val="single" w:sz="4" w:space="0" w:color="auto"/>
              <w:bottom w:val="single" w:sz="4" w:space="0" w:color="auto"/>
              <w:right w:val="single" w:sz="4" w:space="0" w:color="auto"/>
            </w:tcBorders>
            <w:hideMark/>
          </w:tcPr>
          <w:p w14:paraId="76C56F0B" w14:textId="77777777" w:rsidR="00B93568" w:rsidRPr="006E6E89" w:rsidRDefault="00B93568" w:rsidP="00891531">
            <w:pPr>
              <w:spacing w:after="0" w:line="240" w:lineRule="auto"/>
              <w:jc w:val="both"/>
              <w:rPr>
                <w:rFonts w:ascii="Arial" w:hAnsi="Arial" w:cs="Arial"/>
                <w:b/>
                <w:bCs/>
                <w:color w:val="000000" w:themeColor="text1"/>
                <w:sz w:val="24"/>
                <w:szCs w:val="24"/>
              </w:rPr>
            </w:pPr>
            <w:r w:rsidRPr="006E6E89">
              <w:rPr>
                <w:rFonts w:ascii="Arial" w:hAnsi="Arial" w:cs="Arial"/>
                <w:b/>
                <w:bCs/>
                <w:color w:val="000000" w:themeColor="text1"/>
                <w:sz w:val="24"/>
                <w:szCs w:val="24"/>
              </w:rPr>
              <w:t>Total Priority sector</w:t>
            </w:r>
          </w:p>
        </w:tc>
        <w:tc>
          <w:tcPr>
            <w:tcW w:w="1755" w:type="dxa"/>
            <w:gridSpan w:val="2"/>
            <w:tcBorders>
              <w:top w:val="single" w:sz="4" w:space="0" w:color="auto"/>
              <w:left w:val="single" w:sz="4" w:space="0" w:color="auto"/>
              <w:bottom w:val="single" w:sz="4" w:space="0" w:color="auto"/>
              <w:right w:val="single" w:sz="4" w:space="0" w:color="auto"/>
            </w:tcBorders>
            <w:hideMark/>
          </w:tcPr>
          <w:p w14:paraId="0F420138" w14:textId="77777777" w:rsidR="00B93568" w:rsidRPr="006E6E89" w:rsidRDefault="00B93568" w:rsidP="00891531">
            <w:pPr>
              <w:spacing w:after="0" w:line="240" w:lineRule="auto"/>
              <w:jc w:val="both"/>
              <w:rPr>
                <w:rFonts w:ascii="Arial" w:hAnsi="Arial" w:cs="Arial"/>
                <w:b/>
                <w:bCs/>
                <w:color w:val="000000" w:themeColor="text1"/>
                <w:sz w:val="24"/>
                <w:szCs w:val="24"/>
              </w:rPr>
            </w:pPr>
            <w:r w:rsidRPr="006E6E89">
              <w:rPr>
                <w:rFonts w:ascii="Arial" w:hAnsi="Arial" w:cs="Arial"/>
                <w:b/>
                <w:bCs/>
                <w:color w:val="000000" w:themeColor="text1"/>
                <w:sz w:val="24"/>
                <w:szCs w:val="24"/>
              </w:rPr>
              <w:t>Non-Priority sector</w:t>
            </w:r>
          </w:p>
        </w:tc>
        <w:tc>
          <w:tcPr>
            <w:tcW w:w="1843" w:type="dxa"/>
            <w:gridSpan w:val="2"/>
            <w:tcBorders>
              <w:top w:val="single" w:sz="4" w:space="0" w:color="auto"/>
              <w:left w:val="single" w:sz="4" w:space="0" w:color="auto"/>
              <w:bottom w:val="single" w:sz="4" w:space="0" w:color="auto"/>
              <w:right w:val="single" w:sz="4" w:space="0" w:color="auto"/>
            </w:tcBorders>
            <w:hideMark/>
          </w:tcPr>
          <w:p w14:paraId="72357D82" w14:textId="77777777" w:rsidR="00B93568" w:rsidRPr="006E6E89" w:rsidRDefault="00B93568" w:rsidP="00891531">
            <w:pPr>
              <w:spacing w:after="0" w:line="240" w:lineRule="auto"/>
              <w:jc w:val="both"/>
              <w:rPr>
                <w:rFonts w:ascii="Arial" w:hAnsi="Arial" w:cs="Arial"/>
                <w:b/>
                <w:bCs/>
                <w:color w:val="000000" w:themeColor="text1"/>
                <w:sz w:val="24"/>
                <w:szCs w:val="24"/>
              </w:rPr>
            </w:pPr>
            <w:r w:rsidRPr="006E6E89">
              <w:rPr>
                <w:rFonts w:ascii="Arial" w:hAnsi="Arial" w:cs="Arial"/>
                <w:b/>
                <w:bCs/>
                <w:color w:val="000000" w:themeColor="text1"/>
                <w:sz w:val="24"/>
                <w:szCs w:val="24"/>
              </w:rPr>
              <w:t xml:space="preserve"> Grand Total</w:t>
            </w:r>
          </w:p>
        </w:tc>
      </w:tr>
      <w:tr w:rsidR="006E6E89" w:rsidRPr="006E6E89" w14:paraId="78654F78" w14:textId="77777777" w:rsidTr="00396F0A">
        <w:tc>
          <w:tcPr>
            <w:tcW w:w="795" w:type="dxa"/>
            <w:tcBorders>
              <w:top w:val="single" w:sz="4" w:space="0" w:color="auto"/>
              <w:left w:val="single" w:sz="4" w:space="0" w:color="auto"/>
              <w:bottom w:val="single" w:sz="4" w:space="0" w:color="auto"/>
              <w:right w:val="single" w:sz="4" w:space="0" w:color="auto"/>
            </w:tcBorders>
          </w:tcPr>
          <w:p w14:paraId="33A24B39"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1046" w:type="dxa"/>
            <w:tcBorders>
              <w:top w:val="single" w:sz="4" w:space="0" w:color="auto"/>
              <w:left w:val="single" w:sz="4" w:space="0" w:color="auto"/>
              <w:bottom w:val="single" w:sz="4" w:space="0" w:color="auto"/>
              <w:right w:val="single" w:sz="4" w:space="0" w:color="auto"/>
            </w:tcBorders>
          </w:tcPr>
          <w:p w14:paraId="742CAAF6"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774" w:type="dxa"/>
            <w:tcBorders>
              <w:top w:val="single" w:sz="4" w:space="0" w:color="auto"/>
              <w:left w:val="single" w:sz="4" w:space="0" w:color="auto"/>
              <w:bottom w:val="single" w:sz="4" w:space="0" w:color="auto"/>
              <w:right w:val="single" w:sz="4" w:space="0" w:color="auto"/>
            </w:tcBorders>
          </w:tcPr>
          <w:p w14:paraId="70A796BA"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1134" w:type="dxa"/>
            <w:tcBorders>
              <w:top w:val="single" w:sz="4" w:space="0" w:color="auto"/>
              <w:left w:val="single" w:sz="4" w:space="0" w:color="auto"/>
              <w:bottom w:val="single" w:sz="4" w:space="0" w:color="auto"/>
              <w:right w:val="single" w:sz="4" w:space="0" w:color="auto"/>
            </w:tcBorders>
          </w:tcPr>
          <w:p w14:paraId="684E450B"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841" w:type="dxa"/>
            <w:tcBorders>
              <w:top w:val="single" w:sz="4" w:space="0" w:color="auto"/>
              <w:left w:val="single" w:sz="4" w:space="0" w:color="auto"/>
              <w:bottom w:val="single" w:sz="4" w:space="0" w:color="auto"/>
              <w:right w:val="single" w:sz="4" w:space="0" w:color="auto"/>
            </w:tcBorders>
          </w:tcPr>
          <w:p w14:paraId="1DBBB15B"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900" w:type="dxa"/>
            <w:tcBorders>
              <w:top w:val="single" w:sz="4" w:space="0" w:color="auto"/>
              <w:left w:val="single" w:sz="4" w:space="0" w:color="auto"/>
              <w:bottom w:val="single" w:sz="4" w:space="0" w:color="auto"/>
              <w:right w:val="single" w:sz="4" w:space="0" w:color="auto"/>
            </w:tcBorders>
          </w:tcPr>
          <w:p w14:paraId="448FBB49"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990" w:type="dxa"/>
            <w:tcBorders>
              <w:top w:val="single" w:sz="4" w:space="0" w:color="auto"/>
              <w:left w:val="single" w:sz="4" w:space="0" w:color="auto"/>
              <w:bottom w:val="single" w:sz="4" w:space="0" w:color="auto"/>
              <w:right w:val="single" w:sz="4" w:space="0" w:color="auto"/>
            </w:tcBorders>
          </w:tcPr>
          <w:p w14:paraId="5910C772"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a/c</w:t>
            </w:r>
          </w:p>
        </w:tc>
        <w:tc>
          <w:tcPr>
            <w:tcW w:w="900" w:type="dxa"/>
            <w:tcBorders>
              <w:top w:val="single" w:sz="4" w:space="0" w:color="auto"/>
              <w:left w:val="single" w:sz="4" w:space="0" w:color="auto"/>
              <w:bottom w:val="single" w:sz="4" w:space="0" w:color="auto"/>
              <w:right w:val="single" w:sz="4" w:space="0" w:color="auto"/>
            </w:tcBorders>
          </w:tcPr>
          <w:p w14:paraId="73C037C7" w14:textId="77777777" w:rsidR="00B93568" w:rsidRPr="006E6E89" w:rsidRDefault="00B93568" w:rsidP="00891531">
            <w:pPr>
              <w:spacing w:after="0" w:line="240" w:lineRule="auto"/>
              <w:jc w:val="both"/>
              <w:rPr>
                <w:rFonts w:ascii="Arial" w:hAnsi="Arial" w:cs="Arial"/>
                <w:color w:val="000000" w:themeColor="text1"/>
                <w:sz w:val="24"/>
                <w:szCs w:val="24"/>
              </w:rPr>
            </w:pPr>
            <w:r w:rsidRPr="006E6E89">
              <w:rPr>
                <w:rFonts w:ascii="Arial" w:hAnsi="Arial" w:cs="Arial"/>
                <w:color w:val="000000" w:themeColor="text1"/>
                <w:sz w:val="24"/>
                <w:szCs w:val="24"/>
              </w:rPr>
              <w:t>Amt</w:t>
            </w:r>
          </w:p>
        </w:tc>
        <w:tc>
          <w:tcPr>
            <w:tcW w:w="900" w:type="dxa"/>
            <w:tcBorders>
              <w:top w:val="single" w:sz="4" w:space="0" w:color="auto"/>
              <w:left w:val="single" w:sz="4" w:space="0" w:color="auto"/>
              <w:bottom w:val="single" w:sz="4" w:space="0" w:color="auto"/>
              <w:right w:val="single" w:sz="4" w:space="0" w:color="auto"/>
            </w:tcBorders>
          </w:tcPr>
          <w:p w14:paraId="3028C58E" w14:textId="77777777" w:rsidR="00B93568" w:rsidRPr="006E6E89" w:rsidRDefault="00B93568" w:rsidP="00891531">
            <w:pPr>
              <w:spacing w:after="0" w:line="240" w:lineRule="auto"/>
              <w:jc w:val="both"/>
              <w:rPr>
                <w:rFonts w:ascii="Tahoma" w:hAnsi="Tahoma" w:cs="Tahoma"/>
                <w:color w:val="000000" w:themeColor="text1"/>
                <w:sz w:val="24"/>
                <w:szCs w:val="24"/>
              </w:rPr>
            </w:pPr>
            <w:r w:rsidRPr="006E6E89">
              <w:rPr>
                <w:rFonts w:ascii="Tahoma" w:hAnsi="Tahoma" w:cs="Tahoma"/>
                <w:color w:val="000000" w:themeColor="text1"/>
                <w:sz w:val="24"/>
                <w:szCs w:val="24"/>
              </w:rPr>
              <w:t>a/c</w:t>
            </w:r>
          </w:p>
        </w:tc>
        <w:tc>
          <w:tcPr>
            <w:tcW w:w="855" w:type="dxa"/>
            <w:tcBorders>
              <w:top w:val="single" w:sz="4" w:space="0" w:color="auto"/>
              <w:left w:val="single" w:sz="4" w:space="0" w:color="auto"/>
              <w:bottom w:val="single" w:sz="4" w:space="0" w:color="auto"/>
              <w:right w:val="single" w:sz="4" w:space="0" w:color="auto"/>
            </w:tcBorders>
          </w:tcPr>
          <w:p w14:paraId="272FA098" w14:textId="77777777" w:rsidR="00B93568" w:rsidRPr="006E6E89" w:rsidRDefault="00B93568" w:rsidP="00891531">
            <w:pPr>
              <w:spacing w:after="0" w:line="240" w:lineRule="auto"/>
              <w:jc w:val="both"/>
              <w:rPr>
                <w:rFonts w:ascii="Tahoma" w:hAnsi="Tahoma" w:cs="Tahoma"/>
                <w:color w:val="000000" w:themeColor="text1"/>
                <w:sz w:val="24"/>
                <w:szCs w:val="24"/>
              </w:rPr>
            </w:pPr>
            <w:r w:rsidRPr="006E6E89">
              <w:rPr>
                <w:rFonts w:ascii="Tahoma" w:hAnsi="Tahoma" w:cs="Tahoma"/>
                <w:color w:val="000000" w:themeColor="text1"/>
                <w:sz w:val="24"/>
                <w:szCs w:val="24"/>
              </w:rPr>
              <w:t>Amt</w:t>
            </w:r>
          </w:p>
        </w:tc>
        <w:tc>
          <w:tcPr>
            <w:tcW w:w="851" w:type="dxa"/>
            <w:tcBorders>
              <w:top w:val="single" w:sz="4" w:space="0" w:color="auto"/>
              <w:left w:val="single" w:sz="4" w:space="0" w:color="auto"/>
              <w:bottom w:val="single" w:sz="4" w:space="0" w:color="auto"/>
              <w:right w:val="single" w:sz="4" w:space="0" w:color="auto"/>
            </w:tcBorders>
          </w:tcPr>
          <w:p w14:paraId="6930B00C" w14:textId="77777777" w:rsidR="00B93568" w:rsidRPr="006E6E89" w:rsidRDefault="00B93568" w:rsidP="00891531">
            <w:pPr>
              <w:spacing w:after="0" w:line="240" w:lineRule="auto"/>
              <w:jc w:val="both"/>
              <w:rPr>
                <w:rFonts w:ascii="Tahoma" w:hAnsi="Tahoma" w:cs="Tahoma"/>
                <w:color w:val="000000" w:themeColor="text1"/>
                <w:sz w:val="24"/>
                <w:szCs w:val="24"/>
              </w:rPr>
            </w:pPr>
            <w:r w:rsidRPr="006E6E89">
              <w:rPr>
                <w:rFonts w:ascii="Tahoma" w:hAnsi="Tahoma" w:cs="Tahoma"/>
                <w:color w:val="000000" w:themeColor="text1"/>
                <w:sz w:val="24"/>
                <w:szCs w:val="24"/>
              </w:rPr>
              <w:t>a/c</w:t>
            </w:r>
          </w:p>
        </w:tc>
        <w:tc>
          <w:tcPr>
            <w:tcW w:w="992" w:type="dxa"/>
            <w:tcBorders>
              <w:top w:val="single" w:sz="4" w:space="0" w:color="auto"/>
              <w:left w:val="single" w:sz="4" w:space="0" w:color="auto"/>
              <w:bottom w:val="single" w:sz="4" w:space="0" w:color="auto"/>
              <w:right w:val="single" w:sz="4" w:space="0" w:color="auto"/>
            </w:tcBorders>
          </w:tcPr>
          <w:p w14:paraId="0BDEAB7B" w14:textId="77777777" w:rsidR="00B93568" w:rsidRPr="006E6E89" w:rsidRDefault="00B93568" w:rsidP="00891531">
            <w:pPr>
              <w:spacing w:after="0" w:line="240" w:lineRule="auto"/>
              <w:jc w:val="both"/>
              <w:rPr>
                <w:rFonts w:ascii="Tahoma" w:hAnsi="Tahoma" w:cs="Tahoma"/>
                <w:color w:val="000000" w:themeColor="text1"/>
                <w:sz w:val="24"/>
                <w:szCs w:val="24"/>
              </w:rPr>
            </w:pPr>
            <w:r w:rsidRPr="006E6E89">
              <w:rPr>
                <w:rFonts w:ascii="Tahoma" w:hAnsi="Tahoma" w:cs="Tahoma"/>
                <w:color w:val="000000" w:themeColor="text1"/>
                <w:sz w:val="24"/>
                <w:szCs w:val="24"/>
              </w:rPr>
              <w:t>Amt</w:t>
            </w:r>
          </w:p>
        </w:tc>
      </w:tr>
      <w:tr w:rsidR="006E6E89" w:rsidRPr="006E6E89" w14:paraId="70FFD2A5" w14:textId="77777777" w:rsidTr="00396F0A">
        <w:tc>
          <w:tcPr>
            <w:tcW w:w="795" w:type="dxa"/>
            <w:tcBorders>
              <w:top w:val="single" w:sz="4" w:space="0" w:color="auto"/>
              <w:left w:val="single" w:sz="4" w:space="0" w:color="auto"/>
              <w:bottom w:val="single" w:sz="4" w:space="0" w:color="auto"/>
              <w:right w:val="single" w:sz="4" w:space="0" w:color="auto"/>
            </w:tcBorders>
          </w:tcPr>
          <w:p w14:paraId="61A69ADD"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58899</w:t>
            </w:r>
          </w:p>
        </w:tc>
        <w:tc>
          <w:tcPr>
            <w:tcW w:w="1046" w:type="dxa"/>
            <w:tcBorders>
              <w:top w:val="single" w:sz="4" w:space="0" w:color="auto"/>
              <w:left w:val="single" w:sz="4" w:space="0" w:color="auto"/>
              <w:bottom w:val="single" w:sz="4" w:space="0" w:color="auto"/>
              <w:right w:val="single" w:sz="4" w:space="0" w:color="auto"/>
            </w:tcBorders>
            <w:hideMark/>
          </w:tcPr>
          <w:p w14:paraId="4F8FFC42"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2963</w:t>
            </w:r>
          </w:p>
        </w:tc>
        <w:tc>
          <w:tcPr>
            <w:tcW w:w="774" w:type="dxa"/>
            <w:tcBorders>
              <w:top w:val="single" w:sz="4" w:space="0" w:color="auto"/>
              <w:left w:val="single" w:sz="4" w:space="0" w:color="auto"/>
              <w:bottom w:val="single" w:sz="4" w:space="0" w:color="auto"/>
              <w:right w:val="single" w:sz="4" w:space="0" w:color="auto"/>
            </w:tcBorders>
            <w:hideMark/>
          </w:tcPr>
          <w:p w14:paraId="61CD4000"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36202</w:t>
            </w:r>
          </w:p>
        </w:tc>
        <w:tc>
          <w:tcPr>
            <w:tcW w:w="1134" w:type="dxa"/>
            <w:tcBorders>
              <w:top w:val="single" w:sz="4" w:space="0" w:color="auto"/>
              <w:left w:val="single" w:sz="4" w:space="0" w:color="auto"/>
              <w:bottom w:val="single" w:sz="4" w:space="0" w:color="auto"/>
              <w:right w:val="single" w:sz="4" w:space="0" w:color="auto"/>
            </w:tcBorders>
            <w:hideMark/>
          </w:tcPr>
          <w:p w14:paraId="1A1D198B"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12661</w:t>
            </w:r>
          </w:p>
        </w:tc>
        <w:tc>
          <w:tcPr>
            <w:tcW w:w="841" w:type="dxa"/>
            <w:tcBorders>
              <w:top w:val="single" w:sz="4" w:space="0" w:color="auto"/>
              <w:left w:val="single" w:sz="4" w:space="0" w:color="auto"/>
              <w:bottom w:val="single" w:sz="4" w:space="0" w:color="auto"/>
              <w:right w:val="single" w:sz="4" w:space="0" w:color="auto"/>
            </w:tcBorders>
            <w:hideMark/>
          </w:tcPr>
          <w:p w14:paraId="69699F4B"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26382</w:t>
            </w:r>
          </w:p>
        </w:tc>
        <w:tc>
          <w:tcPr>
            <w:tcW w:w="900" w:type="dxa"/>
            <w:tcBorders>
              <w:top w:val="single" w:sz="4" w:space="0" w:color="auto"/>
              <w:left w:val="single" w:sz="4" w:space="0" w:color="auto"/>
              <w:bottom w:val="single" w:sz="4" w:space="0" w:color="auto"/>
              <w:right w:val="single" w:sz="4" w:space="0" w:color="auto"/>
            </w:tcBorders>
            <w:hideMark/>
          </w:tcPr>
          <w:p w14:paraId="1410EA1F"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2436</w:t>
            </w:r>
          </w:p>
        </w:tc>
        <w:tc>
          <w:tcPr>
            <w:tcW w:w="990" w:type="dxa"/>
            <w:tcBorders>
              <w:top w:val="single" w:sz="4" w:space="0" w:color="auto"/>
              <w:left w:val="single" w:sz="4" w:space="0" w:color="auto"/>
              <w:bottom w:val="single" w:sz="4" w:space="0" w:color="auto"/>
              <w:right w:val="single" w:sz="4" w:space="0" w:color="auto"/>
            </w:tcBorders>
            <w:hideMark/>
          </w:tcPr>
          <w:p w14:paraId="67F273FC"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121483</w:t>
            </w:r>
          </w:p>
        </w:tc>
        <w:tc>
          <w:tcPr>
            <w:tcW w:w="900" w:type="dxa"/>
            <w:tcBorders>
              <w:top w:val="single" w:sz="4" w:space="0" w:color="auto"/>
              <w:left w:val="single" w:sz="4" w:space="0" w:color="auto"/>
              <w:bottom w:val="single" w:sz="4" w:space="0" w:color="auto"/>
              <w:right w:val="single" w:sz="4" w:space="0" w:color="auto"/>
            </w:tcBorders>
            <w:hideMark/>
          </w:tcPr>
          <w:p w14:paraId="5B588ABF"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18062</w:t>
            </w:r>
          </w:p>
        </w:tc>
        <w:tc>
          <w:tcPr>
            <w:tcW w:w="900" w:type="dxa"/>
            <w:tcBorders>
              <w:top w:val="single" w:sz="4" w:space="0" w:color="auto"/>
              <w:left w:val="single" w:sz="4" w:space="0" w:color="auto"/>
              <w:bottom w:val="single" w:sz="4" w:space="0" w:color="auto"/>
              <w:right w:val="single" w:sz="4" w:space="0" w:color="auto"/>
            </w:tcBorders>
          </w:tcPr>
          <w:p w14:paraId="6ECFB96B"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439892</w:t>
            </w:r>
          </w:p>
        </w:tc>
        <w:tc>
          <w:tcPr>
            <w:tcW w:w="855" w:type="dxa"/>
            <w:tcBorders>
              <w:top w:val="single" w:sz="4" w:space="0" w:color="auto"/>
              <w:left w:val="single" w:sz="4" w:space="0" w:color="auto"/>
              <w:bottom w:val="single" w:sz="4" w:space="0" w:color="auto"/>
              <w:right w:val="single" w:sz="4" w:space="0" w:color="auto"/>
            </w:tcBorders>
          </w:tcPr>
          <w:p w14:paraId="32093DA0"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69316</w:t>
            </w:r>
          </w:p>
        </w:tc>
        <w:tc>
          <w:tcPr>
            <w:tcW w:w="851" w:type="dxa"/>
            <w:tcBorders>
              <w:top w:val="single" w:sz="4" w:space="0" w:color="auto"/>
              <w:left w:val="single" w:sz="4" w:space="0" w:color="auto"/>
              <w:bottom w:val="single" w:sz="4" w:space="0" w:color="auto"/>
              <w:right w:val="single" w:sz="4" w:space="0" w:color="auto"/>
            </w:tcBorders>
          </w:tcPr>
          <w:p w14:paraId="278DF16D" w14:textId="77777777" w:rsidR="00B93568" w:rsidRPr="00891531" w:rsidRDefault="00B93568" w:rsidP="00891531">
            <w:pPr>
              <w:spacing w:after="0" w:line="240" w:lineRule="auto"/>
              <w:jc w:val="both"/>
              <w:rPr>
                <w:rFonts w:ascii="Arial" w:hAnsi="Arial" w:cs="Arial"/>
                <w:b/>
                <w:bCs/>
                <w:color w:val="000000" w:themeColor="text1"/>
                <w:sz w:val="18"/>
                <w:szCs w:val="18"/>
              </w:rPr>
            </w:pPr>
            <w:r w:rsidRPr="00891531">
              <w:rPr>
                <w:rFonts w:ascii="Arial" w:hAnsi="Arial" w:cs="Arial"/>
                <w:b/>
                <w:bCs/>
                <w:color w:val="000000" w:themeColor="text1"/>
                <w:sz w:val="18"/>
                <w:szCs w:val="18"/>
              </w:rPr>
              <w:t>561375</w:t>
            </w:r>
          </w:p>
        </w:tc>
        <w:tc>
          <w:tcPr>
            <w:tcW w:w="992" w:type="dxa"/>
            <w:tcBorders>
              <w:top w:val="single" w:sz="4" w:space="0" w:color="auto"/>
              <w:left w:val="single" w:sz="4" w:space="0" w:color="auto"/>
              <w:bottom w:val="single" w:sz="4" w:space="0" w:color="auto"/>
              <w:right w:val="single" w:sz="4" w:space="0" w:color="auto"/>
            </w:tcBorders>
          </w:tcPr>
          <w:p w14:paraId="0B73B552" w14:textId="77777777" w:rsidR="00B93568" w:rsidRPr="00891531" w:rsidRDefault="00B93568" w:rsidP="00891531">
            <w:pPr>
              <w:spacing w:after="0" w:line="240" w:lineRule="auto"/>
              <w:jc w:val="both"/>
              <w:rPr>
                <w:rFonts w:ascii="Arial" w:hAnsi="Arial" w:cs="Arial"/>
                <w:b/>
                <w:bCs/>
                <w:color w:val="000000" w:themeColor="text1"/>
              </w:rPr>
            </w:pPr>
            <w:r w:rsidRPr="00891531">
              <w:rPr>
                <w:rFonts w:ascii="Arial" w:hAnsi="Arial" w:cs="Arial"/>
                <w:b/>
                <w:bCs/>
                <w:color w:val="000000" w:themeColor="text1"/>
              </w:rPr>
              <w:t>87378</w:t>
            </w:r>
          </w:p>
        </w:tc>
      </w:tr>
      <w:tr w:rsidR="006E6E89" w:rsidRPr="006E6E89" w14:paraId="4AE26991" w14:textId="77777777" w:rsidTr="00396F0A">
        <w:tc>
          <w:tcPr>
            <w:tcW w:w="795" w:type="dxa"/>
            <w:tcBorders>
              <w:top w:val="single" w:sz="4" w:space="0" w:color="auto"/>
              <w:left w:val="single" w:sz="4" w:space="0" w:color="auto"/>
              <w:bottom w:val="single" w:sz="4" w:space="0" w:color="auto"/>
              <w:right w:val="single" w:sz="4" w:space="0" w:color="auto"/>
            </w:tcBorders>
            <w:hideMark/>
          </w:tcPr>
          <w:p w14:paraId="2140E533"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No. of A/cs</w:t>
            </w:r>
          </w:p>
        </w:tc>
        <w:tc>
          <w:tcPr>
            <w:tcW w:w="1046" w:type="dxa"/>
            <w:tcBorders>
              <w:top w:val="single" w:sz="4" w:space="0" w:color="auto"/>
              <w:left w:val="single" w:sz="4" w:space="0" w:color="auto"/>
              <w:bottom w:val="single" w:sz="4" w:space="0" w:color="auto"/>
              <w:right w:val="single" w:sz="4" w:space="0" w:color="auto"/>
            </w:tcBorders>
            <w:hideMark/>
          </w:tcPr>
          <w:p w14:paraId="51A5A6AD"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Amt (NPA)</w:t>
            </w:r>
          </w:p>
        </w:tc>
        <w:tc>
          <w:tcPr>
            <w:tcW w:w="774" w:type="dxa"/>
            <w:tcBorders>
              <w:top w:val="single" w:sz="4" w:space="0" w:color="auto"/>
              <w:left w:val="single" w:sz="4" w:space="0" w:color="auto"/>
              <w:bottom w:val="single" w:sz="4" w:space="0" w:color="auto"/>
              <w:right w:val="single" w:sz="4" w:space="0" w:color="auto"/>
            </w:tcBorders>
            <w:hideMark/>
          </w:tcPr>
          <w:p w14:paraId="5AF809D2"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No. of A/cs</w:t>
            </w:r>
          </w:p>
        </w:tc>
        <w:tc>
          <w:tcPr>
            <w:tcW w:w="1134" w:type="dxa"/>
            <w:tcBorders>
              <w:top w:val="single" w:sz="4" w:space="0" w:color="auto"/>
              <w:left w:val="single" w:sz="4" w:space="0" w:color="auto"/>
              <w:bottom w:val="single" w:sz="4" w:space="0" w:color="auto"/>
              <w:right w:val="single" w:sz="4" w:space="0" w:color="auto"/>
            </w:tcBorders>
            <w:hideMark/>
          </w:tcPr>
          <w:p w14:paraId="789DA85C"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Amt (NPA)</w:t>
            </w:r>
          </w:p>
        </w:tc>
        <w:tc>
          <w:tcPr>
            <w:tcW w:w="841" w:type="dxa"/>
            <w:tcBorders>
              <w:top w:val="single" w:sz="4" w:space="0" w:color="auto"/>
              <w:left w:val="single" w:sz="4" w:space="0" w:color="auto"/>
              <w:bottom w:val="single" w:sz="4" w:space="0" w:color="auto"/>
              <w:right w:val="single" w:sz="4" w:space="0" w:color="auto"/>
            </w:tcBorders>
            <w:hideMark/>
          </w:tcPr>
          <w:p w14:paraId="5350C0EA"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No. of A/cs</w:t>
            </w:r>
          </w:p>
        </w:tc>
        <w:tc>
          <w:tcPr>
            <w:tcW w:w="900" w:type="dxa"/>
            <w:tcBorders>
              <w:top w:val="single" w:sz="4" w:space="0" w:color="auto"/>
              <w:left w:val="single" w:sz="4" w:space="0" w:color="auto"/>
              <w:bottom w:val="single" w:sz="4" w:space="0" w:color="auto"/>
              <w:right w:val="single" w:sz="4" w:space="0" w:color="auto"/>
            </w:tcBorders>
            <w:hideMark/>
          </w:tcPr>
          <w:p w14:paraId="5C05B5A3"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Amt (NPA)</w:t>
            </w:r>
          </w:p>
        </w:tc>
        <w:tc>
          <w:tcPr>
            <w:tcW w:w="990" w:type="dxa"/>
            <w:tcBorders>
              <w:top w:val="single" w:sz="4" w:space="0" w:color="auto"/>
              <w:left w:val="single" w:sz="4" w:space="0" w:color="auto"/>
              <w:bottom w:val="single" w:sz="4" w:space="0" w:color="auto"/>
              <w:right w:val="single" w:sz="4" w:space="0" w:color="auto"/>
            </w:tcBorders>
            <w:hideMark/>
          </w:tcPr>
          <w:p w14:paraId="621605E1"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No. of A/cs</w:t>
            </w:r>
          </w:p>
        </w:tc>
        <w:tc>
          <w:tcPr>
            <w:tcW w:w="900" w:type="dxa"/>
            <w:tcBorders>
              <w:top w:val="single" w:sz="4" w:space="0" w:color="auto"/>
              <w:left w:val="single" w:sz="4" w:space="0" w:color="auto"/>
              <w:bottom w:val="single" w:sz="4" w:space="0" w:color="auto"/>
              <w:right w:val="single" w:sz="4" w:space="0" w:color="auto"/>
            </w:tcBorders>
            <w:hideMark/>
          </w:tcPr>
          <w:p w14:paraId="01EC7683"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Amt (NPA)</w:t>
            </w:r>
          </w:p>
        </w:tc>
        <w:tc>
          <w:tcPr>
            <w:tcW w:w="900" w:type="dxa"/>
            <w:tcBorders>
              <w:top w:val="single" w:sz="4" w:space="0" w:color="auto"/>
              <w:left w:val="single" w:sz="4" w:space="0" w:color="auto"/>
              <w:bottom w:val="single" w:sz="4" w:space="0" w:color="auto"/>
              <w:right w:val="single" w:sz="4" w:space="0" w:color="auto"/>
            </w:tcBorders>
            <w:hideMark/>
          </w:tcPr>
          <w:p w14:paraId="678B3709"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No. of A/cs</w:t>
            </w:r>
          </w:p>
        </w:tc>
        <w:tc>
          <w:tcPr>
            <w:tcW w:w="855" w:type="dxa"/>
            <w:tcBorders>
              <w:top w:val="single" w:sz="4" w:space="0" w:color="auto"/>
              <w:left w:val="single" w:sz="4" w:space="0" w:color="auto"/>
              <w:bottom w:val="single" w:sz="4" w:space="0" w:color="auto"/>
              <w:right w:val="single" w:sz="4" w:space="0" w:color="auto"/>
            </w:tcBorders>
            <w:hideMark/>
          </w:tcPr>
          <w:p w14:paraId="62CB3DFE"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Amt (NPA)</w:t>
            </w:r>
          </w:p>
        </w:tc>
        <w:tc>
          <w:tcPr>
            <w:tcW w:w="851" w:type="dxa"/>
            <w:tcBorders>
              <w:top w:val="single" w:sz="4" w:space="0" w:color="auto"/>
              <w:left w:val="single" w:sz="4" w:space="0" w:color="auto"/>
              <w:bottom w:val="single" w:sz="4" w:space="0" w:color="auto"/>
              <w:right w:val="single" w:sz="4" w:space="0" w:color="auto"/>
            </w:tcBorders>
            <w:hideMark/>
          </w:tcPr>
          <w:p w14:paraId="2A16356E"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No. of A/cs</w:t>
            </w:r>
          </w:p>
        </w:tc>
        <w:tc>
          <w:tcPr>
            <w:tcW w:w="992" w:type="dxa"/>
            <w:tcBorders>
              <w:top w:val="single" w:sz="4" w:space="0" w:color="auto"/>
              <w:left w:val="single" w:sz="4" w:space="0" w:color="auto"/>
              <w:bottom w:val="single" w:sz="4" w:space="0" w:color="auto"/>
              <w:right w:val="single" w:sz="4" w:space="0" w:color="auto"/>
            </w:tcBorders>
            <w:hideMark/>
          </w:tcPr>
          <w:p w14:paraId="310C95FA"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Amt (NPA)</w:t>
            </w:r>
          </w:p>
        </w:tc>
      </w:tr>
      <w:tr w:rsidR="006E6E89" w:rsidRPr="006E6E89" w14:paraId="4352A5BF" w14:textId="77777777" w:rsidTr="00396F0A">
        <w:trPr>
          <w:trHeight w:val="300"/>
        </w:trPr>
        <w:tc>
          <w:tcPr>
            <w:tcW w:w="795" w:type="dxa"/>
            <w:tcBorders>
              <w:top w:val="single" w:sz="4" w:space="0" w:color="auto"/>
              <w:left w:val="single" w:sz="4" w:space="0" w:color="auto"/>
              <w:bottom w:val="single" w:sz="4" w:space="0" w:color="auto"/>
              <w:right w:val="single" w:sz="4" w:space="0" w:color="auto"/>
            </w:tcBorders>
            <w:noWrap/>
            <w:hideMark/>
          </w:tcPr>
          <w:p w14:paraId="6AF8C008"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6806</w:t>
            </w:r>
          </w:p>
        </w:tc>
        <w:tc>
          <w:tcPr>
            <w:tcW w:w="1046" w:type="dxa"/>
            <w:tcBorders>
              <w:top w:val="single" w:sz="4" w:space="0" w:color="auto"/>
              <w:left w:val="single" w:sz="4" w:space="0" w:color="auto"/>
              <w:bottom w:val="single" w:sz="4" w:space="0" w:color="auto"/>
              <w:right w:val="single" w:sz="4" w:space="0" w:color="auto"/>
            </w:tcBorders>
            <w:noWrap/>
            <w:hideMark/>
          </w:tcPr>
          <w:p w14:paraId="63EBE35F"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956</w:t>
            </w:r>
          </w:p>
          <w:p w14:paraId="6B7EA613"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32.26%</w:t>
            </w:r>
          </w:p>
        </w:tc>
        <w:tc>
          <w:tcPr>
            <w:tcW w:w="774" w:type="dxa"/>
            <w:tcBorders>
              <w:top w:val="single" w:sz="4" w:space="0" w:color="auto"/>
              <w:left w:val="single" w:sz="4" w:space="0" w:color="auto"/>
              <w:bottom w:val="single" w:sz="4" w:space="0" w:color="auto"/>
              <w:right w:val="single" w:sz="4" w:space="0" w:color="auto"/>
            </w:tcBorders>
            <w:noWrap/>
            <w:hideMark/>
          </w:tcPr>
          <w:p w14:paraId="74B61CB0"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5588</w:t>
            </w:r>
          </w:p>
          <w:p w14:paraId="09777A76" w14:textId="77777777" w:rsidR="00B93568" w:rsidRPr="00891531" w:rsidRDefault="00B93568" w:rsidP="00891531">
            <w:pPr>
              <w:spacing w:after="0" w:line="240" w:lineRule="auto"/>
              <w:rPr>
                <w:rFonts w:ascii="Arial" w:hAnsi="Arial" w:cs="Arial"/>
                <w:b/>
                <w:color w:val="000000" w:themeColor="text1"/>
              </w:rPr>
            </w:pPr>
          </w:p>
        </w:tc>
        <w:tc>
          <w:tcPr>
            <w:tcW w:w="1134" w:type="dxa"/>
            <w:tcBorders>
              <w:top w:val="single" w:sz="4" w:space="0" w:color="auto"/>
              <w:left w:val="single" w:sz="4" w:space="0" w:color="auto"/>
              <w:bottom w:val="single" w:sz="4" w:space="0" w:color="auto"/>
              <w:right w:val="single" w:sz="4" w:space="0" w:color="auto"/>
            </w:tcBorders>
            <w:noWrap/>
            <w:hideMark/>
          </w:tcPr>
          <w:p w14:paraId="47A1B158"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3152.29</w:t>
            </w:r>
          </w:p>
          <w:p w14:paraId="211D6AD1"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24.89%</w:t>
            </w:r>
          </w:p>
        </w:tc>
        <w:tc>
          <w:tcPr>
            <w:tcW w:w="841" w:type="dxa"/>
            <w:tcBorders>
              <w:top w:val="single" w:sz="4" w:space="0" w:color="auto"/>
              <w:left w:val="single" w:sz="4" w:space="0" w:color="auto"/>
              <w:bottom w:val="single" w:sz="4" w:space="0" w:color="auto"/>
              <w:right w:val="single" w:sz="4" w:space="0" w:color="auto"/>
            </w:tcBorders>
            <w:noWrap/>
            <w:hideMark/>
          </w:tcPr>
          <w:p w14:paraId="00979258"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3557</w:t>
            </w:r>
          </w:p>
        </w:tc>
        <w:tc>
          <w:tcPr>
            <w:tcW w:w="900" w:type="dxa"/>
            <w:tcBorders>
              <w:top w:val="single" w:sz="4" w:space="0" w:color="auto"/>
              <w:left w:val="single" w:sz="4" w:space="0" w:color="auto"/>
              <w:bottom w:val="single" w:sz="4" w:space="0" w:color="auto"/>
              <w:right w:val="single" w:sz="4" w:space="0" w:color="auto"/>
            </w:tcBorders>
            <w:noWrap/>
            <w:hideMark/>
          </w:tcPr>
          <w:p w14:paraId="51D5F935"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48.13</w:t>
            </w:r>
          </w:p>
          <w:p w14:paraId="18C64BC9"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1.97%</w:t>
            </w:r>
          </w:p>
        </w:tc>
        <w:tc>
          <w:tcPr>
            <w:tcW w:w="990" w:type="dxa"/>
            <w:tcBorders>
              <w:top w:val="single" w:sz="4" w:space="0" w:color="auto"/>
              <w:left w:val="single" w:sz="4" w:space="0" w:color="auto"/>
              <w:bottom w:val="single" w:sz="4" w:space="0" w:color="auto"/>
              <w:right w:val="single" w:sz="4" w:space="0" w:color="auto"/>
            </w:tcBorders>
            <w:noWrap/>
            <w:hideMark/>
          </w:tcPr>
          <w:p w14:paraId="0A5621AF"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15951</w:t>
            </w:r>
          </w:p>
        </w:tc>
        <w:tc>
          <w:tcPr>
            <w:tcW w:w="900" w:type="dxa"/>
            <w:tcBorders>
              <w:top w:val="single" w:sz="4" w:space="0" w:color="auto"/>
              <w:left w:val="single" w:sz="4" w:space="0" w:color="auto"/>
              <w:bottom w:val="single" w:sz="4" w:space="0" w:color="auto"/>
              <w:right w:val="single" w:sz="4" w:space="0" w:color="auto"/>
            </w:tcBorders>
            <w:noWrap/>
            <w:hideMark/>
          </w:tcPr>
          <w:p w14:paraId="2556EAE0" w14:textId="77777777" w:rsidR="00B93568" w:rsidRPr="00891531" w:rsidRDefault="00B93568" w:rsidP="00891531">
            <w:pPr>
              <w:spacing w:after="0" w:line="240" w:lineRule="auto"/>
              <w:rPr>
                <w:rFonts w:ascii="Arial" w:hAnsi="Arial" w:cs="Arial"/>
                <w:b/>
                <w:color w:val="000000" w:themeColor="text1"/>
                <w:sz w:val="18"/>
                <w:szCs w:val="18"/>
              </w:rPr>
            </w:pPr>
            <w:r w:rsidRPr="00891531">
              <w:rPr>
                <w:rFonts w:ascii="Arial" w:hAnsi="Arial" w:cs="Arial"/>
                <w:b/>
                <w:color w:val="000000" w:themeColor="text1"/>
                <w:sz w:val="18"/>
                <w:szCs w:val="18"/>
              </w:rPr>
              <w:t>4156.89</w:t>
            </w:r>
          </w:p>
          <w:p w14:paraId="127D64FA"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sz w:val="18"/>
                <w:szCs w:val="18"/>
              </w:rPr>
              <w:t>23.01%</w:t>
            </w:r>
          </w:p>
        </w:tc>
        <w:tc>
          <w:tcPr>
            <w:tcW w:w="900" w:type="dxa"/>
            <w:tcBorders>
              <w:top w:val="single" w:sz="4" w:space="0" w:color="auto"/>
              <w:left w:val="single" w:sz="4" w:space="0" w:color="auto"/>
              <w:bottom w:val="single" w:sz="4" w:space="0" w:color="auto"/>
              <w:right w:val="single" w:sz="4" w:space="0" w:color="auto"/>
            </w:tcBorders>
            <w:noWrap/>
            <w:hideMark/>
          </w:tcPr>
          <w:p w14:paraId="6F9776E0"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11293</w:t>
            </w:r>
          </w:p>
        </w:tc>
        <w:tc>
          <w:tcPr>
            <w:tcW w:w="855" w:type="dxa"/>
            <w:tcBorders>
              <w:top w:val="single" w:sz="4" w:space="0" w:color="auto"/>
              <w:left w:val="single" w:sz="4" w:space="0" w:color="auto"/>
              <w:bottom w:val="single" w:sz="4" w:space="0" w:color="auto"/>
              <w:right w:val="single" w:sz="4" w:space="0" w:color="auto"/>
            </w:tcBorders>
            <w:noWrap/>
            <w:hideMark/>
          </w:tcPr>
          <w:p w14:paraId="20B86816"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5551.1</w:t>
            </w:r>
          </w:p>
          <w:p w14:paraId="5D7DDF72"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8.08%</w:t>
            </w:r>
          </w:p>
        </w:tc>
        <w:tc>
          <w:tcPr>
            <w:tcW w:w="851" w:type="dxa"/>
            <w:tcBorders>
              <w:top w:val="single" w:sz="4" w:space="0" w:color="auto"/>
              <w:left w:val="single" w:sz="4" w:space="0" w:color="auto"/>
              <w:bottom w:val="single" w:sz="4" w:space="0" w:color="auto"/>
              <w:right w:val="single" w:sz="4" w:space="0" w:color="auto"/>
            </w:tcBorders>
            <w:noWrap/>
            <w:hideMark/>
          </w:tcPr>
          <w:p w14:paraId="40F1EEE2"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27244</w:t>
            </w:r>
          </w:p>
        </w:tc>
        <w:tc>
          <w:tcPr>
            <w:tcW w:w="992" w:type="dxa"/>
            <w:tcBorders>
              <w:top w:val="single" w:sz="4" w:space="0" w:color="auto"/>
              <w:left w:val="single" w:sz="4" w:space="0" w:color="auto"/>
              <w:bottom w:val="single" w:sz="4" w:space="0" w:color="auto"/>
              <w:right w:val="single" w:sz="4" w:space="0" w:color="auto"/>
            </w:tcBorders>
            <w:noWrap/>
            <w:hideMark/>
          </w:tcPr>
          <w:p w14:paraId="1C661F1B"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9707.99</w:t>
            </w:r>
          </w:p>
          <w:p w14:paraId="14C421D5" w14:textId="77777777" w:rsidR="00B93568" w:rsidRPr="00891531" w:rsidRDefault="00B93568" w:rsidP="00891531">
            <w:pPr>
              <w:spacing w:after="0" w:line="240" w:lineRule="auto"/>
              <w:rPr>
                <w:rFonts w:ascii="Arial" w:hAnsi="Arial" w:cs="Arial"/>
                <w:b/>
                <w:color w:val="000000" w:themeColor="text1"/>
              </w:rPr>
            </w:pPr>
            <w:r w:rsidRPr="00891531">
              <w:rPr>
                <w:rFonts w:ascii="Arial" w:hAnsi="Arial" w:cs="Arial"/>
                <w:b/>
                <w:color w:val="000000" w:themeColor="text1"/>
              </w:rPr>
              <w:t>11.11%</w:t>
            </w:r>
          </w:p>
        </w:tc>
      </w:tr>
    </w:tbl>
    <w:p w14:paraId="7E4CCD7B" w14:textId="673F0E08" w:rsidR="00FD4744" w:rsidRPr="00891531" w:rsidRDefault="00FD4744" w:rsidP="00663C55">
      <w:pPr>
        <w:jc w:val="both"/>
        <w:rPr>
          <w:rFonts w:ascii="Arial" w:hAnsi="Arial" w:cs="Arial"/>
          <w:bCs/>
          <w:color w:val="000000" w:themeColor="text1"/>
        </w:rPr>
      </w:pPr>
      <w:r w:rsidRPr="00891531">
        <w:rPr>
          <w:rFonts w:ascii="Arial" w:hAnsi="Arial" w:cs="Arial"/>
          <w:bCs/>
          <w:color w:val="000000" w:themeColor="text1"/>
        </w:rPr>
        <w:t>More focus is required to accelerate the NPA recovery under various schemes of priority sector</w:t>
      </w:r>
      <w:r w:rsidR="00090754" w:rsidRPr="00891531">
        <w:rPr>
          <w:rFonts w:ascii="Arial" w:hAnsi="Arial" w:cs="Arial"/>
          <w:bCs/>
          <w:color w:val="000000" w:themeColor="text1"/>
        </w:rPr>
        <w:t xml:space="preserve"> </w:t>
      </w:r>
    </w:p>
    <w:p w14:paraId="3AD27D19" w14:textId="039562B6" w:rsidR="00417271" w:rsidRPr="00891531" w:rsidRDefault="00FD4744" w:rsidP="00663C55">
      <w:pPr>
        <w:jc w:val="both"/>
        <w:rPr>
          <w:rFonts w:ascii="Arial" w:hAnsi="Arial" w:cs="Arial"/>
          <w:b/>
          <w:color w:val="000000" w:themeColor="text1"/>
          <w:sz w:val="20"/>
          <w:szCs w:val="20"/>
        </w:rPr>
      </w:pPr>
      <w:r w:rsidRPr="00891531">
        <w:rPr>
          <w:rFonts w:ascii="Arial" w:hAnsi="Arial" w:cs="Arial"/>
          <w:b/>
          <w:color w:val="000000" w:themeColor="text1"/>
          <w:sz w:val="20"/>
          <w:szCs w:val="20"/>
        </w:rPr>
        <w:t xml:space="preserve">Member Banks are advised to take all possible steps for Recovery of Banks dues and follow up SMA accounts on Priority to contain NPA.  Keeping in view the higher NPA in various </w:t>
      </w:r>
      <w:r w:rsidR="00090754" w:rsidRPr="00891531">
        <w:rPr>
          <w:rFonts w:ascii="Arial" w:hAnsi="Arial" w:cs="Arial"/>
          <w:b/>
          <w:color w:val="000000" w:themeColor="text1"/>
          <w:sz w:val="20"/>
          <w:szCs w:val="20"/>
        </w:rPr>
        <w:t>sectors, Sh.</w:t>
      </w:r>
      <w:r w:rsidR="00701B98" w:rsidRPr="00891531">
        <w:rPr>
          <w:rFonts w:ascii="Arial" w:hAnsi="Arial" w:cs="Arial"/>
          <w:b/>
          <w:color w:val="000000" w:themeColor="text1"/>
          <w:sz w:val="20"/>
          <w:szCs w:val="20"/>
        </w:rPr>
        <w:t xml:space="preserve"> Mall </w:t>
      </w:r>
      <w:r w:rsidRPr="00891531">
        <w:rPr>
          <w:rFonts w:ascii="Arial" w:hAnsi="Arial" w:cs="Arial"/>
          <w:b/>
          <w:color w:val="000000" w:themeColor="text1"/>
          <w:sz w:val="20"/>
          <w:szCs w:val="20"/>
        </w:rPr>
        <w:t xml:space="preserve">has advised to segregate data of those cases of NPA which are transferred from other Districts/State due to ARMB of the concerned </w:t>
      </w:r>
      <w:r w:rsidR="00920064" w:rsidRPr="00891531">
        <w:rPr>
          <w:rFonts w:ascii="Arial" w:hAnsi="Arial" w:cs="Arial"/>
          <w:b/>
          <w:color w:val="000000" w:themeColor="text1"/>
          <w:sz w:val="20"/>
          <w:szCs w:val="20"/>
        </w:rPr>
        <w:t xml:space="preserve">bank. </w:t>
      </w:r>
    </w:p>
    <w:p w14:paraId="438B5FB9" w14:textId="1D1ACBCD" w:rsidR="00C7366F" w:rsidRPr="006E6E89" w:rsidRDefault="00EC0E60" w:rsidP="00891531">
      <w:pPr>
        <w:jc w:val="right"/>
        <w:rPr>
          <w:rFonts w:ascii="Arial" w:hAnsi="Arial" w:cs="Arial"/>
          <w:b/>
          <w:color w:val="000000" w:themeColor="text1"/>
          <w:sz w:val="24"/>
          <w:szCs w:val="24"/>
        </w:rPr>
      </w:pPr>
      <w:r w:rsidRPr="006E6E89">
        <w:rPr>
          <w:rFonts w:ascii="Arial" w:hAnsi="Arial" w:cs="Arial"/>
          <w:b/>
          <w:color w:val="000000" w:themeColor="text1"/>
          <w:sz w:val="24"/>
          <w:szCs w:val="24"/>
        </w:rPr>
        <w:t>(</w:t>
      </w:r>
      <w:r w:rsidR="00FD4744" w:rsidRPr="006E6E89">
        <w:rPr>
          <w:rFonts w:ascii="Arial" w:hAnsi="Arial" w:cs="Arial"/>
          <w:b/>
          <w:color w:val="000000" w:themeColor="text1"/>
          <w:sz w:val="24"/>
          <w:szCs w:val="24"/>
        </w:rPr>
        <w:t>Action :  All Member Banks)</w:t>
      </w:r>
    </w:p>
    <w:tbl>
      <w:tblPr>
        <w:tblpPr w:leftFromText="180" w:rightFromText="180" w:vertAnchor="text" w:horzAnchor="margin" w:tblpXSpec="center" w:tblpY="278"/>
        <w:tblW w:w="10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7970"/>
      </w:tblGrid>
      <w:tr w:rsidR="006E6E89" w:rsidRPr="006E6E89" w14:paraId="135809FF" w14:textId="77777777" w:rsidTr="00662A4C">
        <w:trPr>
          <w:trHeight w:val="838"/>
        </w:trPr>
        <w:tc>
          <w:tcPr>
            <w:tcW w:w="2601" w:type="dxa"/>
            <w:tcBorders>
              <w:top w:val="single" w:sz="4" w:space="0" w:color="auto"/>
              <w:left w:val="single" w:sz="4" w:space="0" w:color="auto"/>
              <w:bottom w:val="single" w:sz="4" w:space="0" w:color="auto"/>
              <w:right w:val="single" w:sz="4" w:space="0" w:color="auto"/>
            </w:tcBorders>
            <w:hideMark/>
          </w:tcPr>
          <w:p w14:paraId="3B257E1B" w14:textId="00944414" w:rsidR="00EC0E60" w:rsidRPr="006E6E89" w:rsidRDefault="00EC0E60" w:rsidP="00663C55">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lastRenderedPageBreak/>
              <w:t>Item No. 2</w:t>
            </w:r>
            <w:r w:rsidR="00C7366F" w:rsidRPr="006E6E89">
              <w:rPr>
                <w:rFonts w:ascii="Arial" w:hAnsi="Arial" w:cs="Arial"/>
                <w:b/>
                <w:color w:val="000000" w:themeColor="text1"/>
                <w:sz w:val="24"/>
                <w:szCs w:val="24"/>
              </w:rPr>
              <w:t>6</w:t>
            </w:r>
          </w:p>
        </w:tc>
        <w:tc>
          <w:tcPr>
            <w:tcW w:w="7970" w:type="dxa"/>
            <w:tcBorders>
              <w:top w:val="single" w:sz="4" w:space="0" w:color="auto"/>
              <w:left w:val="single" w:sz="4" w:space="0" w:color="auto"/>
              <w:bottom w:val="single" w:sz="4" w:space="0" w:color="auto"/>
              <w:right w:val="single" w:sz="4" w:space="0" w:color="auto"/>
            </w:tcBorders>
            <w:hideMark/>
          </w:tcPr>
          <w:p w14:paraId="2863AFB2" w14:textId="449E7A82" w:rsidR="00EC0E60" w:rsidRPr="006E6E89" w:rsidRDefault="00EC0E60" w:rsidP="00663C55">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Position of NPA in Pradhan Mantri Mudra Yojana (PMMY) Loan Accounts within UT Chandigarh as on</w:t>
            </w:r>
            <w:r w:rsidR="006A70D5" w:rsidRPr="006E6E89">
              <w:rPr>
                <w:rFonts w:ascii="Arial" w:hAnsi="Arial" w:cs="Arial"/>
                <w:b/>
                <w:color w:val="000000" w:themeColor="text1"/>
                <w:sz w:val="24"/>
                <w:szCs w:val="24"/>
              </w:rPr>
              <w:t xml:space="preserve"> 31.12.2022</w:t>
            </w:r>
          </w:p>
        </w:tc>
      </w:tr>
    </w:tbl>
    <w:p w14:paraId="7170A925" w14:textId="396313A9" w:rsidR="003D4854" w:rsidRPr="006E6E89" w:rsidRDefault="003D4854" w:rsidP="00663C55">
      <w:pPr>
        <w:jc w:val="both"/>
        <w:rPr>
          <w:rFonts w:ascii="Arial" w:hAnsi="Arial" w:cs="Arial"/>
          <w:bCs/>
          <w:color w:val="000000" w:themeColor="text1"/>
          <w:sz w:val="24"/>
          <w:szCs w:val="24"/>
        </w:rPr>
      </w:pPr>
    </w:p>
    <w:p w14:paraId="28F60074" w14:textId="77777777" w:rsidR="00417271" w:rsidRPr="006E6E89" w:rsidRDefault="00417271" w:rsidP="00663C55">
      <w:pPr>
        <w:jc w:val="both"/>
        <w:rPr>
          <w:rFonts w:ascii="Arial" w:hAnsi="Arial" w:cs="Arial"/>
          <w:bCs/>
          <w:color w:val="000000" w:themeColor="text1"/>
          <w:sz w:val="24"/>
          <w:szCs w:val="24"/>
        </w:rPr>
      </w:pPr>
    </w:p>
    <w:tbl>
      <w:tblPr>
        <w:tblStyle w:val="TableGrid"/>
        <w:tblW w:w="10080" w:type="dxa"/>
        <w:tblInd w:w="-432" w:type="dxa"/>
        <w:tblLayout w:type="fixed"/>
        <w:tblLook w:val="04A0" w:firstRow="1" w:lastRow="0" w:firstColumn="1" w:lastColumn="0" w:noHBand="0" w:noVBand="1"/>
      </w:tblPr>
      <w:tblGrid>
        <w:gridCol w:w="1777"/>
        <w:gridCol w:w="900"/>
        <w:gridCol w:w="1080"/>
        <w:gridCol w:w="990"/>
        <w:gridCol w:w="1080"/>
        <w:gridCol w:w="923"/>
        <w:gridCol w:w="1260"/>
        <w:gridCol w:w="990"/>
        <w:gridCol w:w="1080"/>
      </w:tblGrid>
      <w:tr w:rsidR="006E6E89" w:rsidRPr="006E6E89" w14:paraId="482CDE3B" w14:textId="77777777" w:rsidTr="00396F0A">
        <w:tc>
          <w:tcPr>
            <w:tcW w:w="1777" w:type="dxa"/>
            <w:tcBorders>
              <w:top w:val="single" w:sz="4" w:space="0" w:color="auto"/>
              <w:left w:val="single" w:sz="4" w:space="0" w:color="auto"/>
              <w:bottom w:val="single" w:sz="4" w:space="0" w:color="auto"/>
              <w:right w:val="single" w:sz="4" w:space="0" w:color="auto"/>
            </w:tcBorders>
            <w:vAlign w:val="center"/>
            <w:hideMark/>
          </w:tcPr>
          <w:p w14:paraId="4CC9716F" w14:textId="77777777" w:rsidR="006A70D5" w:rsidRPr="006E6E89" w:rsidRDefault="006A70D5" w:rsidP="00891531">
            <w:pPr>
              <w:spacing w:after="0" w:line="240" w:lineRule="auto"/>
              <w:jc w:val="center"/>
              <w:rPr>
                <w:rFonts w:ascii="Tahoma" w:hAnsi="Tahoma" w:cs="Tahoma"/>
                <w:b/>
                <w:color w:val="000000" w:themeColor="text1"/>
                <w:sz w:val="24"/>
                <w:szCs w:val="24"/>
              </w:rPr>
            </w:pPr>
            <w:bookmarkStart w:id="12" w:name="_Hlk103381019"/>
            <w:r w:rsidRPr="006E6E89">
              <w:rPr>
                <w:rFonts w:ascii="Tahoma" w:hAnsi="Tahoma" w:cs="Tahoma"/>
                <w:b/>
                <w:color w:val="000000" w:themeColor="text1"/>
                <w:sz w:val="24"/>
                <w:szCs w:val="24"/>
              </w:rPr>
              <w:t>Sector</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67117FDF"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Shishu</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256371F8"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Kishore</w:t>
            </w:r>
          </w:p>
        </w:tc>
        <w:tc>
          <w:tcPr>
            <w:tcW w:w="2183" w:type="dxa"/>
            <w:gridSpan w:val="2"/>
            <w:tcBorders>
              <w:top w:val="single" w:sz="4" w:space="0" w:color="auto"/>
              <w:left w:val="single" w:sz="4" w:space="0" w:color="auto"/>
              <w:bottom w:val="single" w:sz="4" w:space="0" w:color="auto"/>
              <w:right w:val="single" w:sz="4" w:space="0" w:color="auto"/>
            </w:tcBorders>
            <w:vAlign w:val="center"/>
            <w:hideMark/>
          </w:tcPr>
          <w:p w14:paraId="7317F668"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Tarun</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7954E046"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Mudra (Total)</w:t>
            </w:r>
          </w:p>
        </w:tc>
      </w:tr>
      <w:tr w:rsidR="006E6E89" w:rsidRPr="006E6E89" w14:paraId="6730E6BA" w14:textId="77777777" w:rsidTr="00396F0A">
        <w:tc>
          <w:tcPr>
            <w:tcW w:w="1777" w:type="dxa"/>
            <w:tcBorders>
              <w:top w:val="single" w:sz="4" w:space="0" w:color="auto"/>
              <w:left w:val="single" w:sz="4" w:space="0" w:color="auto"/>
              <w:bottom w:val="single" w:sz="4" w:space="0" w:color="auto"/>
              <w:right w:val="single" w:sz="4" w:space="0" w:color="auto"/>
            </w:tcBorders>
            <w:vAlign w:val="center"/>
          </w:tcPr>
          <w:p w14:paraId="7C56608F" w14:textId="77777777" w:rsidR="006A70D5" w:rsidRPr="006E6E89" w:rsidRDefault="006A70D5" w:rsidP="00891531">
            <w:pPr>
              <w:spacing w:after="0" w:line="240" w:lineRule="auto"/>
              <w:jc w:val="center"/>
              <w:rPr>
                <w:rFonts w:ascii="Tahoma" w:hAnsi="Tahoma" w:cs="Tahoma"/>
                <w:b/>
                <w:color w:val="000000" w:themeColor="text1"/>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8C35A11"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630B6E"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A38DB"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23DE63"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923" w:type="dxa"/>
            <w:tcBorders>
              <w:top w:val="single" w:sz="4" w:space="0" w:color="auto"/>
              <w:left w:val="single" w:sz="4" w:space="0" w:color="auto"/>
              <w:bottom w:val="single" w:sz="4" w:space="0" w:color="auto"/>
              <w:right w:val="single" w:sz="4" w:space="0" w:color="auto"/>
            </w:tcBorders>
            <w:vAlign w:val="center"/>
            <w:hideMark/>
          </w:tcPr>
          <w:p w14:paraId="1117319E"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1D72FF9"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58386C"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7986B1"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r>
      <w:tr w:rsidR="006E6E89" w:rsidRPr="006E6E89" w14:paraId="560D625F" w14:textId="77777777" w:rsidTr="00396F0A">
        <w:tc>
          <w:tcPr>
            <w:tcW w:w="1777" w:type="dxa"/>
            <w:tcBorders>
              <w:top w:val="single" w:sz="4" w:space="0" w:color="auto"/>
              <w:left w:val="single" w:sz="4" w:space="0" w:color="auto"/>
              <w:bottom w:val="single" w:sz="4" w:space="0" w:color="auto"/>
              <w:right w:val="single" w:sz="4" w:space="0" w:color="auto"/>
            </w:tcBorders>
            <w:vAlign w:val="center"/>
          </w:tcPr>
          <w:p w14:paraId="5A1050C6"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31.12.21O/S</w:t>
            </w:r>
          </w:p>
        </w:tc>
        <w:tc>
          <w:tcPr>
            <w:tcW w:w="900" w:type="dxa"/>
            <w:tcBorders>
              <w:top w:val="single" w:sz="4" w:space="0" w:color="auto"/>
              <w:left w:val="single" w:sz="4" w:space="0" w:color="auto"/>
              <w:bottom w:val="single" w:sz="4" w:space="0" w:color="auto"/>
              <w:right w:val="single" w:sz="4" w:space="0" w:color="auto"/>
            </w:tcBorders>
            <w:vAlign w:val="center"/>
          </w:tcPr>
          <w:p w14:paraId="3EF7A8A7"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11947</w:t>
            </w:r>
          </w:p>
        </w:tc>
        <w:tc>
          <w:tcPr>
            <w:tcW w:w="1080" w:type="dxa"/>
            <w:tcBorders>
              <w:top w:val="single" w:sz="4" w:space="0" w:color="auto"/>
              <w:left w:val="single" w:sz="4" w:space="0" w:color="auto"/>
              <w:bottom w:val="single" w:sz="4" w:space="0" w:color="auto"/>
              <w:right w:val="single" w:sz="4" w:space="0" w:color="auto"/>
            </w:tcBorders>
            <w:vAlign w:val="center"/>
          </w:tcPr>
          <w:p w14:paraId="3E0DD7A6"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3494</w:t>
            </w:r>
          </w:p>
        </w:tc>
        <w:tc>
          <w:tcPr>
            <w:tcW w:w="990" w:type="dxa"/>
            <w:tcBorders>
              <w:top w:val="single" w:sz="4" w:space="0" w:color="auto"/>
              <w:left w:val="single" w:sz="4" w:space="0" w:color="auto"/>
              <w:bottom w:val="single" w:sz="4" w:space="0" w:color="auto"/>
              <w:right w:val="single" w:sz="4" w:space="0" w:color="auto"/>
            </w:tcBorders>
            <w:vAlign w:val="center"/>
          </w:tcPr>
          <w:p w14:paraId="3416D1FF"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10565</w:t>
            </w:r>
          </w:p>
        </w:tc>
        <w:tc>
          <w:tcPr>
            <w:tcW w:w="1080" w:type="dxa"/>
            <w:tcBorders>
              <w:top w:val="single" w:sz="4" w:space="0" w:color="auto"/>
              <w:left w:val="single" w:sz="4" w:space="0" w:color="auto"/>
              <w:bottom w:val="single" w:sz="4" w:space="0" w:color="auto"/>
              <w:right w:val="single" w:sz="4" w:space="0" w:color="auto"/>
            </w:tcBorders>
            <w:vAlign w:val="center"/>
          </w:tcPr>
          <w:p w14:paraId="6A83038B"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15586</w:t>
            </w:r>
          </w:p>
        </w:tc>
        <w:tc>
          <w:tcPr>
            <w:tcW w:w="923" w:type="dxa"/>
            <w:tcBorders>
              <w:top w:val="single" w:sz="4" w:space="0" w:color="auto"/>
              <w:left w:val="single" w:sz="4" w:space="0" w:color="auto"/>
              <w:bottom w:val="single" w:sz="4" w:space="0" w:color="auto"/>
              <w:right w:val="single" w:sz="4" w:space="0" w:color="auto"/>
            </w:tcBorders>
            <w:vAlign w:val="center"/>
          </w:tcPr>
          <w:p w14:paraId="3F2BD884"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4210</w:t>
            </w:r>
          </w:p>
        </w:tc>
        <w:tc>
          <w:tcPr>
            <w:tcW w:w="1260" w:type="dxa"/>
            <w:tcBorders>
              <w:top w:val="single" w:sz="4" w:space="0" w:color="auto"/>
              <w:left w:val="single" w:sz="4" w:space="0" w:color="auto"/>
              <w:bottom w:val="single" w:sz="4" w:space="0" w:color="auto"/>
              <w:right w:val="single" w:sz="4" w:space="0" w:color="auto"/>
            </w:tcBorders>
            <w:vAlign w:val="center"/>
          </w:tcPr>
          <w:p w14:paraId="101E24CF"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18825</w:t>
            </w:r>
          </w:p>
        </w:tc>
        <w:tc>
          <w:tcPr>
            <w:tcW w:w="990" w:type="dxa"/>
            <w:tcBorders>
              <w:top w:val="single" w:sz="4" w:space="0" w:color="auto"/>
              <w:left w:val="single" w:sz="4" w:space="0" w:color="auto"/>
              <w:bottom w:val="single" w:sz="4" w:space="0" w:color="auto"/>
              <w:right w:val="single" w:sz="4" w:space="0" w:color="auto"/>
            </w:tcBorders>
            <w:vAlign w:val="center"/>
          </w:tcPr>
          <w:p w14:paraId="6F76DF68"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26722</w:t>
            </w:r>
          </w:p>
        </w:tc>
        <w:tc>
          <w:tcPr>
            <w:tcW w:w="1080" w:type="dxa"/>
            <w:tcBorders>
              <w:top w:val="single" w:sz="4" w:space="0" w:color="auto"/>
              <w:left w:val="single" w:sz="4" w:space="0" w:color="auto"/>
              <w:bottom w:val="single" w:sz="4" w:space="0" w:color="auto"/>
              <w:right w:val="single" w:sz="4" w:space="0" w:color="auto"/>
            </w:tcBorders>
            <w:vAlign w:val="center"/>
          </w:tcPr>
          <w:p w14:paraId="3E657A30"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37905</w:t>
            </w:r>
          </w:p>
        </w:tc>
      </w:tr>
      <w:tr w:rsidR="006E6E89" w:rsidRPr="006E6E89" w14:paraId="469C9788" w14:textId="77777777" w:rsidTr="00396F0A">
        <w:tc>
          <w:tcPr>
            <w:tcW w:w="1777" w:type="dxa"/>
            <w:tcBorders>
              <w:top w:val="single" w:sz="4" w:space="0" w:color="auto"/>
              <w:left w:val="single" w:sz="4" w:space="0" w:color="auto"/>
              <w:bottom w:val="single" w:sz="4" w:space="0" w:color="auto"/>
              <w:right w:val="single" w:sz="4" w:space="0" w:color="auto"/>
            </w:tcBorders>
            <w:vAlign w:val="center"/>
          </w:tcPr>
          <w:p w14:paraId="5A83B5AB"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NPA</w:t>
            </w:r>
          </w:p>
        </w:tc>
        <w:tc>
          <w:tcPr>
            <w:tcW w:w="900" w:type="dxa"/>
            <w:tcBorders>
              <w:top w:val="single" w:sz="4" w:space="0" w:color="auto"/>
              <w:left w:val="single" w:sz="4" w:space="0" w:color="auto"/>
              <w:bottom w:val="single" w:sz="4" w:space="0" w:color="auto"/>
              <w:right w:val="single" w:sz="4" w:space="0" w:color="auto"/>
            </w:tcBorders>
            <w:vAlign w:val="center"/>
          </w:tcPr>
          <w:p w14:paraId="09DD5530"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1823</w:t>
            </w:r>
          </w:p>
        </w:tc>
        <w:tc>
          <w:tcPr>
            <w:tcW w:w="1080" w:type="dxa"/>
            <w:tcBorders>
              <w:top w:val="single" w:sz="4" w:space="0" w:color="auto"/>
              <w:left w:val="single" w:sz="4" w:space="0" w:color="auto"/>
              <w:bottom w:val="single" w:sz="4" w:space="0" w:color="auto"/>
              <w:right w:val="single" w:sz="4" w:space="0" w:color="auto"/>
            </w:tcBorders>
            <w:vAlign w:val="center"/>
          </w:tcPr>
          <w:p w14:paraId="0B19D3C7"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285</w:t>
            </w:r>
          </w:p>
          <w:p w14:paraId="78DE3BC0"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8.16%</w:t>
            </w:r>
          </w:p>
        </w:tc>
        <w:tc>
          <w:tcPr>
            <w:tcW w:w="990" w:type="dxa"/>
            <w:tcBorders>
              <w:top w:val="single" w:sz="4" w:space="0" w:color="auto"/>
              <w:left w:val="single" w:sz="4" w:space="0" w:color="auto"/>
              <w:bottom w:val="single" w:sz="4" w:space="0" w:color="auto"/>
              <w:right w:val="single" w:sz="4" w:space="0" w:color="auto"/>
            </w:tcBorders>
            <w:vAlign w:val="center"/>
          </w:tcPr>
          <w:p w14:paraId="00A73961"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785</w:t>
            </w:r>
          </w:p>
        </w:tc>
        <w:tc>
          <w:tcPr>
            <w:tcW w:w="1080" w:type="dxa"/>
            <w:tcBorders>
              <w:top w:val="single" w:sz="4" w:space="0" w:color="auto"/>
              <w:left w:val="single" w:sz="4" w:space="0" w:color="auto"/>
              <w:bottom w:val="single" w:sz="4" w:space="0" w:color="auto"/>
              <w:right w:val="single" w:sz="4" w:space="0" w:color="auto"/>
            </w:tcBorders>
            <w:vAlign w:val="center"/>
          </w:tcPr>
          <w:p w14:paraId="2A50DED5"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991</w:t>
            </w:r>
          </w:p>
          <w:p w14:paraId="7B816BBE"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6.35%</w:t>
            </w:r>
          </w:p>
        </w:tc>
        <w:tc>
          <w:tcPr>
            <w:tcW w:w="923" w:type="dxa"/>
            <w:tcBorders>
              <w:top w:val="single" w:sz="4" w:space="0" w:color="auto"/>
              <w:left w:val="single" w:sz="4" w:space="0" w:color="auto"/>
              <w:bottom w:val="single" w:sz="4" w:space="0" w:color="auto"/>
              <w:right w:val="single" w:sz="4" w:space="0" w:color="auto"/>
            </w:tcBorders>
            <w:vAlign w:val="center"/>
          </w:tcPr>
          <w:p w14:paraId="2F0F3F9D"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157</w:t>
            </w:r>
          </w:p>
        </w:tc>
        <w:tc>
          <w:tcPr>
            <w:tcW w:w="1260" w:type="dxa"/>
            <w:tcBorders>
              <w:top w:val="single" w:sz="4" w:space="0" w:color="auto"/>
              <w:left w:val="single" w:sz="4" w:space="0" w:color="auto"/>
              <w:bottom w:val="single" w:sz="4" w:space="0" w:color="auto"/>
              <w:right w:val="single" w:sz="4" w:space="0" w:color="auto"/>
            </w:tcBorders>
            <w:vAlign w:val="center"/>
          </w:tcPr>
          <w:p w14:paraId="77083556"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76</w:t>
            </w:r>
          </w:p>
          <w:p w14:paraId="10F31324"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4.06%</w:t>
            </w:r>
          </w:p>
        </w:tc>
        <w:tc>
          <w:tcPr>
            <w:tcW w:w="990" w:type="dxa"/>
            <w:tcBorders>
              <w:top w:val="single" w:sz="4" w:space="0" w:color="auto"/>
              <w:left w:val="single" w:sz="4" w:space="0" w:color="auto"/>
              <w:bottom w:val="single" w:sz="4" w:space="0" w:color="auto"/>
              <w:right w:val="single" w:sz="4" w:space="0" w:color="auto"/>
            </w:tcBorders>
            <w:vAlign w:val="center"/>
          </w:tcPr>
          <w:p w14:paraId="5831F8F6"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Cs/>
                <w:color w:val="000000" w:themeColor="text1"/>
                <w:sz w:val="24"/>
                <w:szCs w:val="24"/>
              </w:rPr>
              <w:t>2765</w:t>
            </w:r>
          </w:p>
        </w:tc>
        <w:tc>
          <w:tcPr>
            <w:tcW w:w="1080" w:type="dxa"/>
            <w:tcBorders>
              <w:top w:val="single" w:sz="4" w:space="0" w:color="auto"/>
              <w:left w:val="single" w:sz="4" w:space="0" w:color="auto"/>
              <w:bottom w:val="single" w:sz="4" w:space="0" w:color="auto"/>
              <w:right w:val="single" w:sz="4" w:space="0" w:color="auto"/>
            </w:tcBorders>
            <w:vAlign w:val="center"/>
          </w:tcPr>
          <w:p w14:paraId="1028C7A4"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2042</w:t>
            </w:r>
          </w:p>
          <w:p w14:paraId="077FA2FE"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5.39%</w:t>
            </w:r>
          </w:p>
        </w:tc>
      </w:tr>
      <w:tr w:rsidR="006E6E89" w:rsidRPr="006E6E89" w14:paraId="6F82503B" w14:textId="77777777" w:rsidTr="00396F0A">
        <w:tc>
          <w:tcPr>
            <w:tcW w:w="1777" w:type="dxa"/>
            <w:tcBorders>
              <w:top w:val="single" w:sz="4" w:space="0" w:color="auto"/>
              <w:left w:val="single" w:sz="4" w:space="0" w:color="auto"/>
              <w:bottom w:val="single" w:sz="4" w:space="0" w:color="auto"/>
              <w:right w:val="single" w:sz="4" w:space="0" w:color="auto"/>
            </w:tcBorders>
            <w:vAlign w:val="center"/>
            <w:hideMark/>
          </w:tcPr>
          <w:p w14:paraId="006E0B29"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b/>
                <w:color w:val="000000" w:themeColor="text1"/>
                <w:sz w:val="24"/>
                <w:szCs w:val="24"/>
              </w:rPr>
              <w:t>30.09.22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AED3B4"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13265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FC4F87"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3531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839053"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11903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448AAB"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16070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D88A16D"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4399</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DA5D498"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21250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D9D11D"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29567</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8383628" w14:textId="77777777" w:rsidR="006A70D5" w:rsidRPr="006E6E89" w:rsidRDefault="006A70D5" w:rsidP="00891531">
            <w:pPr>
              <w:spacing w:after="0" w:line="240" w:lineRule="auto"/>
              <w:jc w:val="center"/>
              <w:rPr>
                <w:rFonts w:ascii="Tahoma" w:hAnsi="Tahoma" w:cs="Tahoma"/>
                <w:bCs/>
                <w:color w:val="000000" w:themeColor="text1"/>
                <w:sz w:val="24"/>
                <w:szCs w:val="24"/>
              </w:rPr>
            </w:pPr>
            <w:r w:rsidRPr="006E6E89">
              <w:rPr>
                <w:rFonts w:ascii="Tahoma" w:hAnsi="Tahoma" w:cs="Tahoma"/>
                <w:color w:val="000000" w:themeColor="text1"/>
                <w:sz w:val="24"/>
                <w:szCs w:val="24"/>
              </w:rPr>
              <w:t>40852</w:t>
            </w:r>
          </w:p>
        </w:tc>
      </w:tr>
      <w:tr w:rsidR="006E6E89" w:rsidRPr="006E6E89" w14:paraId="6C559F0B" w14:textId="77777777" w:rsidTr="00396F0A">
        <w:tc>
          <w:tcPr>
            <w:tcW w:w="1777" w:type="dxa"/>
            <w:tcBorders>
              <w:top w:val="single" w:sz="4" w:space="0" w:color="auto"/>
              <w:left w:val="single" w:sz="4" w:space="0" w:color="auto"/>
              <w:bottom w:val="single" w:sz="4" w:space="0" w:color="auto"/>
              <w:right w:val="single" w:sz="4" w:space="0" w:color="auto"/>
            </w:tcBorders>
            <w:vAlign w:val="center"/>
            <w:hideMark/>
          </w:tcPr>
          <w:p w14:paraId="754CCE02"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NPA</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881632"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1950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C82C31"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328</w:t>
            </w:r>
          </w:p>
          <w:p w14:paraId="4B543E33" w14:textId="77777777" w:rsidR="006A70D5" w:rsidRPr="006E6E89" w:rsidRDefault="006A70D5" w:rsidP="00891531">
            <w:pPr>
              <w:spacing w:after="0" w:line="240" w:lineRule="auto"/>
              <w:jc w:val="center"/>
              <w:rPr>
                <w:rFonts w:ascii="Tahoma" w:hAnsi="Tahoma" w:cs="Tahoma"/>
                <w:b/>
                <w:bCs/>
                <w:color w:val="000000" w:themeColor="text1"/>
                <w:sz w:val="24"/>
                <w:szCs w:val="24"/>
              </w:rPr>
            </w:pPr>
            <w:r w:rsidRPr="006E6E89">
              <w:rPr>
                <w:rFonts w:ascii="Tahoma" w:hAnsi="Tahoma" w:cs="Tahoma"/>
                <w:b/>
                <w:color w:val="000000" w:themeColor="text1"/>
                <w:sz w:val="24"/>
                <w:szCs w:val="24"/>
              </w:rPr>
              <w:t>(9.29 %)</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E301AA"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975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C3E07B"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1282</w:t>
            </w:r>
          </w:p>
          <w:p w14:paraId="39877CC4" w14:textId="77777777" w:rsidR="006A70D5" w:rsidRPr="006E6E89" w:rsidRDefault="006A70D5" w:rsidP="00891531">
            <w:pPr>
              <w:spacing w:after="0" w:line="240" w:lineRule="auto"/>
              <w:jc w:val="center"/>
              <w:rPr>
                <w:rFonts w:ascii="Tahoma" w:hAnsi="Tahoma" w:cs="Tahoma"/>
                <w:b/>
                <w:bCs/>
                <w:color w:val="000000" w:themeColor="text1"/>
                <w:sz w:val="24"/>
                <w:szCs w:val="24"/>
              </w:rPr>
            </w:pPr>
            <w:r w:rsidRPr="006E6E89">
              <w:rPr>
                <w:rFonts w:ascii="Tahoma" w:hAnsi="Tahoma" w:cs="Tahoma"/>
                <w:b/>
                <w:color w:val="000000" w:themeColor="text1"/>
                <w:sz w:val="24"/>
                <w:szCs w:val="24"/>
              </w:rPr>
              <w:t>(7.97%)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DCA39E1"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198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1B3BEF"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916</w:t>
            </w:r>
          </w:p>
          <w:p w14:paraId="19D73FCE" w14:textId="77777777" w:rsidR="006A70D5" w:rsidRPr="006E6E89" w:rsidRDefault="006A70D5" w:rsidP="00891531">
            <w:pPr>
              <w:spacing w:after="0" w:line="240" w:lineRule="auto"/>
              <w:jc w:val="center"/>
              <w:rPr>
                <w:rFonts w:ascii="Tahoma" w:hAnsi="Tahoma" w:cs="Tahoma"/>
                <w:b/>
                <w:bCs/>
                <w:color w:val="000000" w:themeColor="text1"/>
                <w:sz w:val="24"/>
                <w:szCs w:val="24"/>
              </w:rPr>
            </w:pPr>
            <w:r w:rsidRPr="006E6E89">
              <w:rPr>
                <w:rFonts w:ascii="Tahoma" w:hAnsi="Tahoma" w:cs="Tahoma"/>
                <w:b/>
                <w:color w:val="000000" w:themeColor="text1"/>
                <w:sz w:val="24"/>
                <w:szCs w:val="24"/>
              </w:rPr>
              <w:t>(4.31%)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B77E9A"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3123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80BFB3"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2526</w:t>
            </w:r>
          </w:p>
          <w:p w14:paraId="11470348" w14:textId="77777777" w:rsidR="006A70D5" w:rsidRPr="006E6E89" w:rsidRDefault="006A70D5" w:rsidP="00891531">
            <w:pPr>
              <w:spacing w:after="0" w:line="240" w:lineRule="auto"/>
              <w:jc w:val="center"/>
              <w:rPr>
                <w:rFonts w:ascii="Tahoma" w:hAnsi="Tahoma" w:cs="Tahoma"/>
                <w:b/>
                <w:bCs/>
                <w:color w:val="000000" w:themeColor="text1"/>
                <w:sz w:val="24"/>
                <w:szCs w:val="24"/>
              </w:rPr>
            </w:pPr>
            <w:r w:rsidRPr="006E6E89">
              <w:rPr>
                <w:rFonts w:ascii="Tahoma" w:hAnsi="Tahoma" w:cs="Tahoma"/>
                <w:b/>
                <w:color w:val="000000" w:themeColor="text1"/>
                <w:sz w:val="24"/>
                <w:szCs w:val="24"/>
              </w:rPr>
              <w:t>(6.19%)</w:t>
            </w:r>
          </w:p>
        </w:tc>
      </w:tr>
      <w:tr w:rsidR="006E6E89" w:rsidRPr="006E6E89" w14:paraId="3829E71A" w14:textId="77777777" w:rsidTr="00396F0A">
        <w:tc>
          <w:tcPr>
            <w:tcW w:w="1777" w:type="dxa"/>
            <w:tcBorders>
              <w:top w:val="single" w:sz="4" w:space="0" w:color="auto"/>
              <w:left w:val="single" w:sz="4" w:space="0" w:color="auto"/>
              <w:bottom w:val="single" w:sz="4" w:space="0" w:color="auto"/>
              <w:right w:val="single" w:sz="4" w:space="0" w:color="auto"/>
            </w:tcBorders>
            <w:vAlign w:val="center"/>
          </w:tcPr>
          <w:p w14:paraId="2BC36A8C"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31.12.22</w:t>
            </w:r>
          </w:p>
        </w:tc>
        <w:tc>
          <w:tcPr>
            <w:tcW w:w="900" w:type="dxa"/>
            <w:tcBorders>
              <w:top w:val="single" w:sz="4" w:space="0" w:color="auto"/>
              <w:left w:val="single" w:sz="4" w:space="0" w:color="auto"/>
              <w:bottom w:val="single" w:sz="4" w:space="0" w:color="auto"/>
              <w:right w:val="single" w:sz="4" w:space="0" w:color="auto"/>
            </w:tcBorders>
            <w:vAlign w:val="center"/>
          </w:tcPr>
          <w:p w14:paraId="02DB58F3"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12559</w:t>
            </w:r>
          </w:p>
        </w:tc>
        <w:tc>
          <w:tcPr>
            <w:tcW w:w="1080" w:type="dxa"/>
            <w:tcBorders>
              <w:top w:val="single" w:sz="4" w:space="0" w:color="auto"/>
              <w:left w:val="single" w:sz="4" w:space="0" w:color="auto"/>
              <w:bottom w:val="single" w:sz="4" w:space="0" w:color="auto"/>
              <w:right w:val="single" w:sz="4" w:space="0" w:color="auto"/>
            </w:tcBorders>
            <w:vAlign w:val="center"/>
          </w:tcPr>
          <w:p w14:paraId="33F01ED2"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3473</w:t>
            </w:r>
          </w:p>
        </w:tc>
        <w:tc>
          <w:tcPr>
            <w:tcW w:w="990" w:type="dxa"/>
            <w:tcBorders>
              <w:top w:val="single" w:sz="4" w:space="0" w:color="auto"/>
              <w:left w:val="single" w:sz="4" w:space="0" w:color="auto"/>
              <w:bottom w:val="single" w:sz="4" w:space="0" w:color="auto"/>
              <w:right w:val="single" w:sz="4" w:space="0" w:color="auto"/>
            </w:tcBorders>
            <w:vAlign w:val="center"/>
          </w:tcPr>
          <w:p w14:paraId="1DDB2F24"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11376</w:t>
            </w:r>
          </w:p>
        </w:tc>
        <w:tc>
          <w:tcPr>
            <w:tcW w:w="1080" w:type="dxa"/>
            <w:tcBorders>
              <w:top w:val="single" w:sz="4" w:space="0" w:color="auto"/>
              <w:left w:val="single" w:sz="4" w:space="0" w:color="auto"/>
              <w:bottom w:val="single" w:sz="4" w:space="0" w:color="auto"/>
              <w:right w:val="single" w:sz="4" w:space="0" w:color="auto"/>
            </w:tcBorders>
            <w:vAlign w:val="center"/>
          </w:tcPr>
          <w:p w14:paraId="7CAC422E"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15064</w:t>
            </w:r>
          </w:p>
        </w:tc>
        <w:tc>
          <w:tcPr>
            <w:tcW w:w="923" w:type="dxa"/>
            <w:tcBorders>
              <w:top w:val="single" w:sz="4" w:space="0" w:color="auto"/>
              <w:left w:val="single" w:sz="4" w:space="0" w:color="auto"/>
              <w:bottom w:val="single" w:sz="4" w:space="0" w:color="auto"/>
              <w:right w:val="single" w:sz="4" w:space="0" w:color="auto"/>
            </w:tcBorders>
            <w:vAlign w:val="center"/>
          </w:tcPr>
          <w:p w14:paraId="7773D133"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4418</w:t>
            </w:r>
          </w:p>
        </w:tc>
        <w:tc>
          <w:tcPr>
            <w:tcW w:w="1260" w:type="dxa"/>
            <w:tcBorders>
              <w:top w:val="single" w:sz="4" w:space="0" w:color="auto"/>
              <w:left w:val="single" w:sz="4" w:space="0" w:color="auto"/>
              <w:bottom w:val="single" w:sz="4" w:space="0" w:color="auto"/>
              <w:right w:val="single" w:sz="4" w:space="0" w:color="auto"/>
            </w:tcBorders>
            <w:vAlign w:val="center"/>
          </w:tcPr>
          <w:p w14:paraId="312D8059"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21388</w:t>
            </w:r>
          </w:p>
        </w:tc>
        <w:tc>
          <w:tcPr>
            <w:tcW w:w="990" w:type="dxa"/>
            <w:tcBorders>
              <w:top w:val="single" w:sz="4" w:space="0" w:color="auto"/>
              <w:left w:val="single" w:sz="4" w:space="0" w:color="auto"/>
              <w:bottom w:val="single" w:sz="4" w:space="0" w:color="auto"/>
              <w:right w:val="single" w:sz="4" w:space="0" w:color="auto"/>
            </w:tcBorders>
            <w:vAlign w:val="center"/>
          </w:tcPr>
          <w:p w14:paraId="39A1A2AF"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28353</w:t>
            </w:r>
          </w:p>
        </w:tc>
        <w:tc>
          <w:tcPr>
            <w:tcW w:w="1080" w:type="dxa"/>
            <w:tcBorders>
              <w:top w:val="single" w:sz="4" w:space="0" w:color="auto"/>
              <w:left w:val="single" w:sz="4" w:space="0" w:color="auto"/>
              <w:bottom w:val="single" w:sz="4" w:space="0" w:color="auto"/>
              <w:right w:val="single" w:sz="4" w:space="0" w:color="auto"/>
            </w:tcBorders>
            <w:vAlign w:val="center"/>
          </w:tcPr>
          <w:p w14:paraId="08EAF0F0"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39926</w:t>
            </w:r>
          </w:p>
        </w:tc>
      </w:tr>
      <w:tr w:rsidR="006E6E89" w:rsidRPr="006E6E89" w14:paraId="3A5193B3" w14:textId="77777777" w:rsidTr="00396F0A">
        <w:tc>
          <w:tcPr>
            <w:tcW w:w="1777" w:type="dxa"/>
            <w:tcBorders>
              <w:top w:val="single" w:sz="4" w:space="0" w:color="auto"/>
              <w:left w:val="single" w:sz="4" w:space="0" w:color="auto"/>
              <w:bottom w:val="single" w:sz="4" w:space="0" w:color="auto"/>
              <w:right w:val="single" w:sz="4" w:space="0" w:color="auto"/>
            </w:tcBorders>
            <w:vAlign w:val="center"/>
          </w:tcPr>
          <w:p w14:paraId="3A93A7F6"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NPA</w:t>
            </w:r>
          </w:p>
        </w:tc>
        <w:tc>
          <w:tcPr>
            <w:tcW w:w="900" w:type="dxa"/>
            <w:tcBorders>
              <w:top w:val="single" w:sz="4" w:space="0" w:color="auto"/>
              <w:left w:val="single" w:sz="4" w:space="0" w:color="auto"/>
              <w:bottom w:val="single" w:sz="4" w:space="0" w:color="auto"/>
              <w:right w:val="single" w:sz="4" w:space="0" w:color="auto"/>
            </w:tcBorders>
            <w:vAlign w:val="center"/>
          </w:tcPr>
          <w:p w14:paraId="4D9F6833"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2252</w:t>
            </w:r>
          </w:p>
        </w:tc>
        <w:tc>
          <w:tcPr>
            <w:tcW w:w="1080" w:type="dxa"/>
            <w:tcBorders>
              <w:top w:val="single" w:sz="4" w:space="0" w:color="auto"/>
              <w:left w:val="single" w:sz="4" w:space="0" w:color="auto"/>
              <w:bottom w:val="single" w:sz="4" w:space="0" w:color="auto"/>
              <w:right w:val="single" w:sz="4" w:space="0" w:color="auto"/>
            </w:tcBorders>
            <w:vAlign w:val="center"/>
          </w:tcPr>
          <w:p w14:paraId="776D5294"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378</w:t>
            </w:r>
          </w:p>
          <w:p w14:paraId="3805E0BE"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(10.88%)</w:t>
            </w:r>
          </w:p>
        </w:tc>
        <w:tc>
          <w:tcPr>
            <w:tcW w:w="990" w:type="dxa"/>
            <w:tcBorders>
              <w:top w:val="single" w:sz="4" w:space="0" w:color="auto"/>
              <w:left w:val="single" w:sz="4" w:space="0" w:color="auto"/>
              <w:bottom w:val="single" w:sz="4" w:space="0" w:color="auto"/>
              <w:right w:val="single" w:sz="4" w:space="0" w:color="auto"/>
            </w:tcBorders>
            <w:vAlign w:val="center"/>
          </w:tcPr>
          <w:p w14:paraId="548B9EEE"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1020</w:t>
            </w:r>
          </w:p>
        </w:tc>
        <w:tc>
          <w:tcPr>
            <w:tcW w:w="1080" w:type="dxa"/>
            <w:tcBorders>
              <w:top w:val="single" w:sz="4" w:space="0" w:color="auto"/>
              <w:left w:val="single" w:sz="4" w:space="0" w:color="auto"/>
              <w:bottom w:val="single" w:sz="4" w:space="0" w:color="auto"/>
              <w:right w:val="single" w:sz="4" w:space="0" w:color="auto"/>
            </w:tcBorders>
            <w:vAlign w:val="center"/>
          </w:tcPr>
          <w:p w14:paraId="0B5CFC5C"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1409</w:t>
            </w:r>
          </w:p>
          <w:p w14:paraId="094A1E7B"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9.36%</w:t>
            </w:r>
          </w:p>
        </w:tc>
        <w:tc>
          <w:tcPr>
            <w:tcW w:w="923" w:type="dxa"/>
            <w:tcBorders>
              <w:top w:val="single" w:sz="4" w:space="0" w:color="auto"/>
              <w:left w:val="single" w:sz="4" w:space="0" w:color="auto"/>
              <w:bottom w:val="single" w:sz="4" w:space="0" w:color="auto"/>
              <w:right w:val="single" w:sz="4" w:space="0" w:color="auto"/>
            </w:tcBorders>
            <w:vAlign w:val="center"/>
          </w:tcPr>
          <w:p w14:paraId="7B800BFA"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219</w:t>
            </w:r>
          </w:p>
        </w:tc>
        <w:tc>
          <w:tcPr>
            <w:tcW w:w="1260" w:type="dxa"/>
            <w:tcBorders>
              <w:top w:val="single" w:sz="4" w:space="0" w:color="auto"/>
              <w:left w:val="single" w:sz="4" w:space="0" w:color="auto"/>
              <w:bottom w:val="single" w:sz="4" w:space="0" w:color="auto"/>
              <w:right w:val="single" w:sz="4" w:space="0" w:color="auto"/>
            </w:tcBorders>
            <w:vAlign w:val="center"/>
          </w:tcPr>
          <w:p w14:paraId="7A5877F8"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1030</w:t>
            </w:r>
          </w:p>
          <w:p w14:paraId="2EFF5291"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4.82%</w:t>
            </w:r>
          </w:p>
        </w:tc>
        <w:tc>
          <w:tcPr>
            <w:tcW w:w="990" w:type="dxa"/>
            <w:tcBorders>
              <w:top w:val="single" w:sz="4" w:space="0" w:color="auto"/>
              <w:left w:val="single" w:sz="4" w:space="0" w:color="auto"/>
              <w:bottom w:val="single" w:sz="4" w:space="0" w:color="auto"/>
              <w:right w:val="single" w:sz="4" w:space="0" w:color="auto"/>
            </w:tcBorders>
            <w:vAlign w:val="center"/>
          </w:tcPr>
          <w:p w14:paraId="140F46B1" w14:textId="77777777" w:rsidR="006A70D5" w:rsidRPr="006E6E89" w:rsidRDefault="006A70D5" w:rsidP="00891531">
            <w:pPr>
              <w:spacing w:after="0" w:line="240" w:lineRule="auto"/>
              <w:jc w:val="center"/>
              <w:rPr>
                <w:rFonts w:ascii="Tahoma" w:hAnsi="Tahoma" w:cs="Tahoma"/>
                <w:color w:val="000000" w:themeColor="text1"/>
                <w:sz w:val="24"/>
                <w:szCs w:val="24"/>
              </w:rPr>
            </w:pPr>
            <w:r w:rsidRPr="006E6E89">
              <w:rPr>
                <w:rFonts w:ascii="Tahoma" w:hAnsi="Tahoma" w:cs="Tahoma"/>
                <w:color w:val="000000" w:themeColor="text1"/>
                <w:sz w:val="24"/>
                <w:szCs w:val="24"/>
              </w:rPr>
              <w:t>3491</w:t>
            </w:r>
          </w:p>
        </w:tc>
        <w:tc>
          <w:tcPr>
            <w:tcW w:w="1080" w:type="dxa"/>
            <w:tcBorders>
              <w:top w:val="single" w:sz="4" w:space="0" w:color="auto"/>
              <w:left w:val="single" w:sz="4" w:space="0" w:color="auto"/>
              <w:bottom w:val="single" w:sz="4" w:space="0" w:color="auto"/>
              <w:right w:val="single" w:sz="4" w:space="0" w:color="auto"/>
            </w:tcBorders>
            <w:vAlign w:val="center"/>
          </w:tcPr>
          <w:p w14:paraId="2917A8C1"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2818</w:t>
            </w:r>
          </w:p>
          <w:p w14:paraId="0BB1AD49" w14:textId="77777777" w:rsidR="006A70D5" w:rsidRPr="006E6E89" w:rsidRDefault="006A70D5"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7.05%</w:t>
            </w:r>
          </w:p>
        </w:tc>
      </w:tr>
    </w:tbl>
    <w:bookmarkEnd w:id="12"/>
    <w:p w14:paraId="3E03359C" w14:textId="110D1752" w:rsidR="00ED7130" w:rsidRPr="006E6E89" w:rsidRDefault="00EC0E60" w:rsidP="00663C55">
      <w:pPr>
        <w:jc w:val="both"/>
        <w:rPr>
          <w:rFonts w:ascii="Tahoma" w:hAnsi="Tahoma" w:cs="Tahoma"/>
          <w:color w:val="000000" w:themeColor="text1"/>
          <w:sz w:val="24"/>
          <w:szCs w:val="24"/>
        </w:rPr>
      </w:pPr>
      <w:r w:rsidRPr="006E6E89">
        <w:rPr>
          <w:rFonts w:ascii="Arial" w:hAnsi="Arial" w:cs="Arial"/>
          <w:b/>
          <w:color w:val="000000" w:themeColor="text1"/>
          <w:sz w:val="24"/>
          <w:szCs w:val="24"/>
        </w:rPr>
        <w:t xml:space="preserve">  </w:t>
      </w:r>
      <w:r w:rsidR="00ED7130" w:rsidRPr="006E6E89">
        <w:rPr>
          <w:rFonts w:ascii="Tahoma" w:hAnsi="Tahoma" w:cs="Tahoma"/>
          <w:color w:val="000000" w:themeColor="text1"/>
          <w:sz w:val="24"/>
          <w:szCs w:val="24"/>
        </w:rPr>
        <w:t xml:space="preserve">NPA under MUDRA Loan on QoQ basis </w:t>
      </w:r>
      <w:r w:rsidR="00891531" w:rsidRPr="006E6E89">
        <w:rPr>
          <w:rFonts w:ascii="Tahoma" w:hAnsi="Tahoma" w:cs="Tahoma"/>
          <w:color w:val="000000" w:themeColor="text1"/>
          <w:sz w:val="24"/>
          <w:szCs w:val="24"/>
        </w:rPr>
        <w:t>has increased</w:t>
      </w:r>
      <w:r w:rsidR="00E35B7D" w:rsidRPr="006E6E89">
        <w:rPr>
          <w:rFonts w:ascii="Tahoma" w:hAnsi="Tahoma" w:cs="Tahoma"/>
          <w:color w:val="000000" w:themeColor="text1"/>
          <w:sz w:val="24"/>
          <w:szCs w:val="24"/>
        </w:rPr>
        <w:t xml:space="preserve"> </w:t>
      </w:r>
      <w:r w:rsidR="00ED7130" w:rsidRPr="006E6E89">
        <w:rPr>
          <w:rFonts w:ascii="Tahoma" w:hAnsi="Tahoma" w:cs="Tahoma"/>
          <w:color w:val="000000" w:themeColor="text1"/>
          <w:sz w:val="24"/>
          <w:szCs w:val="24"/>
        </w:rPr>
        <w:t>from 6.</w:t>
      </w:r>
      <w:r w:rsidR="00E35B7D" w:rsidRPr="006E6E89">
        <w:rPr>
          <w:rFonts w:ascii="Tahoma" w:hAnsi="Tahoma" w:cs="Tahoma"/>
          <w:color w:val="000000" w:themeColor="text1"/>
          <w:sz w:val="24"/>
          <w:szCs w:val="24"/>
        </w:rPr>
        <w:t>19</w:t>
      </w:r>
      <w:r w:rsidR="00ED7130" w:rsidRPr="006E6E89">
        <w:rPr>
          <w:rFonts w:ascii="Tahoma" w:hAnsi="Tahoma" w:cs="Tahoma"/>
          <w:color w:val="000000" w:themeColor="text1"/>
          <w:sz w:val="24"/>
          <w:szCs w:val="24"/>
        </w:rPr>
        <w:t xml:space="preserve"> % </w:t>
      </w:r>
      <w:r w:rsidR="00891531" w:rsidRPr="006E6E89">
        <w:rPr>
          <w:rFonts w:ascii="Tahoma" w:hAnsi="Tahoma" w:cs="Tahoma"/>
          <w:color w:val="000000" w:themeColor="text1"/>
          <w:sz w:val="24"/>
          <w:szCs w:val="24"/>
        </w:rPr>
        <w:t>on Sept.</w:t>
      </w:r>
      <w:r w:rsidR="00E35B7D" w:rsidRPr="006E6E89">
        <w:rPr>
          <w:rFonts w:ascii="Tahoma" w:hAnsi="Tahoma" w:cs="Tahoma"/>
          <w:color w:val="000000" w:themeColor="text1"/>
          <w:sz w:val="24"/>
          <w:szCs w:val="24"/>
        </w:rPr>
        <w:t xml:space="preserve"> </w:t>
      </w:r>
      <w:r w:rsidR="00ED7130" w:rsidRPr="006E6E89">
        <w:rPr>
          <w:rFonts w:ascii="Tahoma" w:hAnsi="Tahoma" w:cs="Tahoma"/>
          <w:color w:val="000000" w:themeColor="text1"/>
          <w:sz w:val="24"/>
          <w:szCs w:val="24"/>
        </w:rPr>
        <w:t xml:space="preserve">2022 to </w:t>
      </w:r>
      <w:r w:rsidR="00E35B7D" w:rsidRPr="006E6E89">
        <w:rPr>
          <w:rFonts w:ascii="Tahoma" w:hAnsi="Tahoma" w:cs="Tahoma"/>
          <w:color w:val="000000" w:themeColor="text1"/>
          <w:sz w:val="24"/>
          <w:szCs w:val="24"/>
        </w:rPr>
        <w:t>7.05</w:t>
      </w:r>
      <w:r w:rsidR="00ED7130" w:rsidRPr="006E6E89">
        <w:rPr>
          <w:rFonts w:ascii="Tahoma" w:hAnsi="Tahoma" w:cs="Tahoma"/>
          <w:color w:val="000000" w:themeColor="text1"/>
          <w:sz w:val="24"/>
          <w:szCs w:val="24"/>
        </w:rPr>
        <w:t xml:space="preserve">% on   </w:t>
      </w:r>
      <w:r w:rsidR="00E35B7D" w:rsidRPr="006E6E89">
        <w:rPr>
          <w:rFonts w:ascii="Tahoma" w:hAnsi="Tahoma" w:cs="Tahoma"/>
          <w:color w:val="000000" w:themeColor="text1"/>
          <w:sz w:val="24"/>
          <w:szCs w:val="24"/>
        </w:rPr>
        <w:t>Dec.</w:t>
      </w:r>
      <w:r w:rsidR="00ED7130" w:rsidRPr="006E6E89">
        <w:rPr>
          <w:rFonts w:ascii="Tahoma" w:hAnsi="Tahoma" w:cs="Tahoma"/>
          <w:color w:val="000000" w:themeColor="text1"/>
          <w:sz w:val="24"/>
          <w:szCs w:val="24"/>
        </w:rPr>
        <w:t xml:space="preserve"> 2022</w:t>
      </w:r>
    </w:p>
    <w:p w14:paraId="1C2C7AC4" w14:textId="77777777" w:rsidR="00ED7130" w:rsidRPr="006E6E89" w:rsidRDefault="00ED7130" w:rsidP="00663C55">
      <w:pPr>
        <w:jc w:val="both"/>
        <w:rPr>
          <w:rFonts w:ascii="Tahoma" w:hAnsi="Tahoma" w:cs="Tahoma"/>
          <w:color w:val="000000" w:themeColor="text1"/>
          <w:sz w:val="24"/>
          <w:szCs w:val="24"/>
        </w:rPr>
      </w:pPr>
      <w:r w:rsidRPr="006E6E89">
        <w:rPr>
          <w:rFonts w:ascii="Tahoma" w:hAnsi="Tahoma" w:cs="Tahoma"/>
          <w:color w:val="000000" w:themeColor="text1"/>
          <w:sz w:val="24"/>
          <w:szCs w:val="24"/>
        </w:rPr>
        <w:t>More focus is required to accelerate the NPA recovery under various Govt. sponsored schemes by taking all measures of recovery from date of first default.</w:t>
      </w:r>
    </w:p>
    <w:p w14:paraId="72A92F97" w14:textId="5E8508A9" w:rsidR="008C7126" w:rsidRPr="006E6E89" w:rsidRDefault="00B45E69" w:rsidP="00663C55">
      <w:pPr>
        <w:jc w:val="both"/>
        <w:rPr>
          <w:rFonts w:ascii="Arial" w:hAnsi="Arial" w:cs="Arial"/>
          <w:b/>
          <w:bCs/>
          <w:color w:val="000000" w:themeColor="text1"/>
          <w:sz w:val="24"/>
          <w:szCs w:val="24"/>
        </w:rPr>
      </w:pPr>
      <w:r w:rsidRPr="006E6E89">
        <w:rPr>
          <w:rFonts w:ascii="Arial" w:hAnsi="Arial" w:cs="Arial"/>
          <w:b/>
          <w:bCs/>
          <w:color w:val="000000" w:themeColor="text1"/>
          <w:sz w:val="24"/>
          <w:szCs w:val="24"/>
        </w:rPr>
        <w:t xml:space="preserve">Sh. </w:t>
      </w:r>
      <w:r w:rsidR="00E35B7D" w:rsidRPr="006E6E89">
        <w:rPr>
          <w:rFonts w:ascii="Arial" w:hAnsi="Arial" w:cs="Arial"/>
          <w:b/>
          <w:bCs/>
          <w:color w:val="000000" w:themeColor="text1"/>
          <w:sz w:val="24"/>
          <w:szCs w:val="24"/>
        </w:rPr>
        <w:t xml:space="preserve"> Mall </w:t>
      </w:r>
      <w:r w:rsidRPr="006E6E89">
        <w:rPr>
          <w:rFonts w:ascii="Arial" w:hAnsi="Arial" w:cs="Arial"/>
          <w:b/>
          <w:bCs/>
          <w:color w:val="000000" w:themeColor="text1"/>
          <w:sz w:val="24"/>
          <w:szCs w:val="24"/>
        </w:rPr>
        <w:t xml:space="preserve">advised the </w:t>
      </w:r>
      <w:r w:rsidR="004E6268" w:rsidRPr="006E6E89">
        <w:rPr>
          <w:rFonts w:ascii="Arial" w:hAnsi="Arial" w:cs="Arial"/>
          <w:b/>
          <w:bCs/>
          <w:color w:val="000000" w:themeColor="text1"/>
          <w:sz w:val="24"/>
          <w:szCs w:val="24"/>
        </w:rPr>
        <w:t>bankers that</w:t>
      </w:r>
      <w:r w:rsidRPr="006E6E89">
        <w:rPr>
          <w:rFonts w:ascii="Arial" w:hAnsi="Arial" w:cs="Arial"/>
          <w:b/>
          <w:bCs/>
          <w:color w:val="000000" w:themeColor="text1"/>
          <w:sz w:val="24"/>
          <w:szCs w:val="24"/>
        </w:rPr>
        <w:t xml:space="preserve"> More focus is required to accelerate the NPA recovery under various Govt. sponsored schemes by taking all measures of recovery from date of first default</w:t>
      </w:r>
      <w:r w:rsidR="008C7126" w:rsidRPr="006E6E89">
        <w:rPr>
          <w:rFonts w:ascii="Arial" w:hAnsi="Arial" w:cs="Arial"/>
          <w:b/>
          <w:bCs/>
          <w:color w:val="000000" w:themeColor="text1"/>
          <w:sz w:val="24"/>
          <w:szCs w:val="24"/>
        </w:rPr>
        <w:t>.</w:t>
      </w:r>
    </w:p>
    <w:p w14:paraId="63148025" w14:textId="4F63937D" w:rsidR="00946D41" w:rsidRPr="006E6E89" w:rsidRDefault="003D4854" w:rsidP="00891531">
      <w:pPr>
        <w:jc w:val="right"/>
        <w:rPr>
          <w:rFonts w:ascii="Arial" w:hAnsi="Arial" w:cs="Arial"/>
          <w:bCs/>
          <w:color w:val="000000" w:themeColor="text1"/>
          <w:sz w:val="24"/>
          <w:szCs w:val="24"/>
        </w:rPr>
      </w:pPr>
      <w:r w:rsidRPr="006E6E89">
        <w:rPr>
          <w:rFonts w:ascii="Arial" w:hAnsi="Arial" w:cs="Arial"/>
          <w:b/>
          <w:color w:val="000000" w:themeColor="text1"/>
          <w:sz w:val="24"/>
          <w:szCs w:val="24"/>
        </w:rPr>
        <w:t>(Action by all Banks</w:t>
      </w:r>
      <w:r w:rsidRPr="006E6E89">
        <w:rPr>
          <w:rFonts w:ascii="Arial" w:hAnsi="Arial" w:cs="Arial"/>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6E6E89" w:rsidRPr="006E6E89" w14:paraId="3E8D284E" w14:textId="77777777" w:rsidTr="00CA1E67">
        <w:trPr>
          <w:trHeight w:val="593"/>
        </w:trPr>
        <w:tc>
          <w:tcPr>
            <w:tcW w:w="1705" w:type="dxa"/>
          </w:tcPr>
          <w:p w14:paraId="0C36CA77" w14:textId="7363A05A" w:rsidR="00FD4744" w:rsidRPr="00891531" w:rsidRDefault="00FD4744" w:rsidP="00663C55">
            <w:pPr>
              <w:jc w:val="both"/>
              <w:rPr>
                <w:rFonts w:ascii="Arial" w:hAnsi="Arial" w:cs="Arial"/>
                <w:b/>
                <w:color w:val="000000" w:themeColor="text1"/>
              </w:rPr>
            </w:pPr>
            <w:r w:rsidRPr="00891531">
              <w:rPr>
                <w:rFonts w:ascii="Arial" w:hAnsi="Arial" w:cs="Arial"/>
                <w:b/>
                <w:color w:val="000000" w:themeColor="text1"/>
              </w:rPr>
              <w:t xml:space="preserve">Item No. </w:t>
            </w:r>
            <w:r w:rsidR="004E6268" w:rsidRPr="00891531">
              <w:rPr>
                <w:rFonts w:ascii="Arial" w:hAnsi="Arial" w:cs="Arial"/>
                <w:b/>
                <w:color w:val="000000" w:themeColor="text1"/>
              </w:rPr>
              <w:t>27</w:t>
            </w:r>
          </w:p>
        </w:tc>
        <w:tc>
          <w:tcPr>
            <w:tcW w:w="7645" w:type="dxa"/>
          </w:tcPr>
          <w:p w14:paraId="2D01F127" w14:textId="64ECA24B" w:rsidR="00FD4744" w:rsidRPr="00891531" w:rsidRDefault="00FD4744" w:rsidP="00663C55">
            <w:pPr>
              <w:jc w:val="both"/>
              <w:rPr>
                <w:rFonts w:ascii="Arial" w:hAnsi="Arial" w:cs="Arial"/>
                <w:b/>
                <w:color w:val="000000" w:themeColor="text1"/>
              </w:rPr>
            </w:pPr>
            <w:r w:rsidRPr="00891531">
              <w:rPr>
                <w:rFonts w:ascii="Arial" w:hAnsi="Arial" w:cs="Arial"/>
                <w:b/>
                <w:color w:val="000000" w:themeColor="text1"/>
              </w:rPr>
              <w:t>Position of NPA in Govt. Sponsored Schemes within UT Chandigarh as on</w:t>
            </w:r>
            <w:r w:rsidR="00631EC4" w:rsidRPr="00891531">
              <w:rPr>
                <w:rFonts w:ascii="Arial" w:hAnsi="Arial" w:cs="Arial"/>
                <w:b/>
                <w:color w:val="000000" w:themeColor="text1"/>
              </w:rPr>
              <w:t xml:space="preserve"> </w:t>
            </w:r>
            <w:r w:rsidR="00955209" w:rsidRPr="00891531">
              <w:rPr>
                <w:rFonts w:ascii="Arial" w:hAnsi="Arial" w:cs="Arial"/>
                <w:b/>
                <w:color w:val="000000" w:themeColor="text1"/>
              </w:rPr>
              <w:t>31.12.2022</w:t>
            </w:r>
          </w:p>
        </w:tc>
      </w:tr>
    </w:tbl>
    <w:p w14:paraId="48500895" w14:textId="77777777" w:rsidR="00FD4744" w:rsidRPr="00891531" w:rsidRDefault="00FD4744" w:rsidP="00891531">
      <w:pPr>
        <w:jc w:val="right"/>
        <w:rPr>
          <w:rFonts w:ascii="Arial" w:hAnsi="Arial" w:cs="Arial"/>
          <w:b/>
          <w:color w:val="000000" w:themeColor="text1"/>
          <w:sz w:val="20"/>
          <w:szCs w:val="20"/>
        </w:rPr>
      </w:pPr>
      <w:r w:rsidRPr="00891531">
        <w:rPr>
          <w:rFonts w:ascii="Arial" w:hAnsi="Arial" w:cs="Arial"/>
          <w:b/>
          <w:color w:val="000000" w:themeColor="text1"/>
          <w:sz w:val="20"/>
          <w:szCs w:val="20"/>
        </w:rPr>
        <w:t>Rs. In Lakhs</w:t>
      </w:r>
    </w:p>
    <w:tbl>
      <w:tblPr>
        <w:tblStyle w:val="TableGrid"/>
        <w:tblW w:w="8226" w:type="dxa"/>
        <w:tblInd w:w="558" w:type="dxa"/>
        <w:tblLayout w:type="fixed"/>
        <w:tblLook w:val="04A0" w:firstRow="1" w:lastRow="0" w:firstColumn="1" w:lastColumn="0" w:noHBand="0" w:noVBand="1"/>
      </w:tblPr>
      <w:tblGrid>
        <w:gridCol w:w="1236"/>
        <w:gridCol w:w="809"/>
        <w:gridCol w:w="1169"/>
        <w:gridCol w:w="719"/>
        <w:gridCol w:w="1883"/>
        <w:gridCol w:w="851"/>
        <w:gridCol w:w="1559"/>
      </w:tblGrid>
      <w:tr w:rsidR="006E6E89" w:rsidRPr="006E6E89" w14:paraId="2145FDF5" w14:textId="77777777" w:rsidTr="00891531">
        <w:tc>
          <w:tcPr>
            <w:tcW w:w="1236" w:type="dxa"/>
            <w:vMerge w:val="restart"/>
            <w:tcBorders>
              <w:top w:val="single" w:sz="4" w:space="0" w:color="auto"/>
              <w:left w:val="single" w:sz="4" w:space="0" w:color="auto"/>
              <w:bottom w:val="single" w:sz="4" w:space="0" w:color="auto"/>
              <w:right w:val="single" w:sz="4" w:space="0" w:color="auto"/>
            </w:tcBorders>
            <w:hideMark/>
          </w:tcPr>
          <w:p w14:paraId="55DA5AE3" w14:textId="77777777" w:rsidR="00955209" w:rsidRPr="006E6E89" w:rsidRDefault="00955209" w:rsidP="00891531">
            <w:pPr>
              <w:spacing w:after="0" w:line="240" w:lineRule="auto"/>
              <w:jc w:val="center"/>
              <w:rPr>
                <w:rFonts w:ascii="Tahoma" w:hAnsi="Tahoma" w:cs="Tahoma"/>
                <w:b/>
                <w:color w:val="000000" w:themeColor="text1"/>
                <w:sz w:val="24"/>
                <w:szCs w:val="24"/>
              </w:rPr>
            </w:pPr>
            <w:bookmarkStart w:id="13" w:name="_Hlk103381687"/>
            <w:r w:rsidRPr="006E6E89">
              <w:rPr>
                <w:rFonts w:ascii="Tahoma" w:hAnsi="Tahoma" w:cs="Tahoma"/>
                <w:b/>
                <w:color w:val="000000" w:themeColor="text1"/>
                <w:sz w:val="24"/>
                <w:szCs w:val="24"/>
              </w:rPr>
              <w:t>Year</w:t>
            </w:r>
          </w:p>
        </w:tc>
        <w:tc>
          <w:tcPr>
            <w:tcW w:w="1978" w:type="dxa"/>
            <w:gridSpan w:val="2"/>
            <w:tcBorders>
              <w:top w:val="single" w:sz="4" w:space="0" w:color="auto"/>
              <w:left w:val="single" w:sz="4" w:space="0" w:color="auto"/>
              <w:bottom w:val="single" w:sz="4" w:space="0" w:color="auto"/>
              <w:right w:val="single" w:sz="4" w:space="0" w:color="auto"/>
            </w:tcBorders>
            <w:vAlign w:val="center"/>
            <w:hideMark/>
          </w:tcPr>
          <w:p w14:paraId="34DD9686"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Total PMEGP adv.in lacs</w:t>
            </w:r>
          </w:p>
        </w:tc>
        <w:tc>
          <w:tcPr>
            <w:tcW w:w="2602" w:type="dxa"/>
            <w:gridSpan w:val="2"/>
            <w:tcBorders>
              <w:top w:val="single" w:sz="4" w:space="0" w:color="auto"/>
              <w:left w:val="single" w:sz="4" w:space="0" w:color="auto"/>
              <w:bottom w:val="single" w:sz="4" w:space="0" w:color="auto"/>
              <w:right w:val="single" w:sz="4" w:space="0" w:color="auto"/>
            </w:tcBorders>
            <w:vAlign w:val="center"/>
            <w:hideMark/>
          </w:tcPr>
          <w:p w14:paraId="33E46746"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Total NULM outstanding in lacs</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C5AC50A"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Total MUDRA Outstanding in lacs</w:t>
            </w:r>
          </w:p>
        </w:tc>
      </w:tr>
      <w:tr w:rsidR="006E6E89" w:rsidRPr="006E6E89" w14:paraId="4243B5F5" w14:textId="77777777" w:rsidTr="00891531">
        <w:tc>
          <w:tcPr>
            <w:tcW w:w="1236" w:type="dxa"/>
            <w:vMerge/>
            <w:tcBorders>
              <w:top w:val="single" w:sz="4" w:space="0" w:color="auto"/>
              <w:left w:val="single" w:sz="4" w:space="0" w:color="auto"/>
              <w:bottom w:val="single" w:sz="4" w:space="0" w:color="auto"/>
              <w:right w:val="single" w:sz="4" w:space="0" w:color="auto"/>
            </w:tcBorders>
            <w:vAlign w:val="center"/>
            <w:hideMark/>
          </w:tcPr>
          <w:p w14:paraId="152C5402" w14:textId="77777777" w:rsidR="00955209" w:rsidRPr="006E6E89" w:rsidRDefault="00955209" w:rsidP="00891531">
            <w:pPr>
              <w:spacing w:after="0" w:line="240" w:lineRule="auto"/>
              <w:rPr>
                <w:rFonts w:ascii="Tahoma" w:hAnsi="Tahoma" w:cs="Tahoma"/>
                <w:b/>
                <w:color w:val="000000" w:themeColor="text1"/>
                <w:sz w:val="24"/>
                <w:szCs w:val="24"/>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609F8673"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F5CCAE"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719" w:type="dxa"/>
            <w:tcBorders>
              <w:top w:val="single" w:sz="4" w:space="0" w:color="auto"/>
              <w:left w:val="single" w:sz="4" w:space="0" w:color="auto"/>
              <w:bottom w:val="single" w:sz="4" w:space="0" w:color="auto"/>
              <w:right w:val="single" w:sz="4" w:space="0" w:color="auto"/>
            </w:tcBorders>
            <w:vAlign w:val="center"/>
            <w:hideMark/>
          </w:tcPr>
          <w:p w14:paraId="0ABA266D"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260D6B3"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96638"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36058"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r>
      <w:tr w:rsidR="006E6E89" w:rsidRPr="00891531" w14:paraId="76482324" w14:textId="77777777" w:rsidTr="00891531">
        <w:tc>
          <w:tcPr>
            <w:tcW w:w="1236" w:type="dxa"/>
            <w:tcBorders>
              <w:top w:val="single" w:sz="4" w:space="0" w:color="auto"/>
              <w:left w:val="single" w:sz="4" w:space="0" w:color="auto"/>
              <w:bottom w:val="single" w:sz="4" w:space="0" w:color="auto"/>
              <w:right w:val="single" w:sz="4" w:space="0" w:color="auto"/>
            </w:tcBorders>
          </w:tcPr>
          <w:p w14:paraId="3AA8555E" w14:textId="37FCA544" w:rsidR="00955209" w:rsidRPr="00891531" w:rsidRDefault="00955209" w:rsidP="00891531">
            <w:pPr>
              <w:spacing w:after="0" w:line="240" w:lineRule="auto"/>
              <w:jc w:val="center"/>
              <w:rPr>
                <w:rFonts w:ascii="Arial" w:hAnsi="Arial" w:cs="Arial"/>
                <w:b/>
                <w:color w:val="000000" w:themeColor="text1"/>
                <w:sz w:val="24"/>
                <w:szCs w:val="24"/>
              </w:rPr>
            </w:pPr>
            <w:r w:rsidRPr="00891531">
              <w:rPr>
                <w:rFonts w:ascii="Arial" w:hAnsi="Arial" w:cs="Arial"/>
                <w:b/>
                <w:color w:val="000000" w:themeColor="text1"/>
                <w:sz w:val="24"/>
                <w:szCs w:val="24"/>
              </w:rPr>
              <w:t>31.12.21</w:t>
            </w:r>
          </w:p>
        </w:tc>
        <w:tc>
          <w:tcPr>
            <w:tcW w:w="809" w:type="dxa"/>
            <w:tcBorders>
              <w:top w:val="single" w:sz="4" w:space="0" w:color="auto"/>
              <w:left w:val="single" w:sz="4" w:space="0" w:color="auto"/>
              <w:bottom w:val="single" w:sz="4" w:space="0" w:color="auto"/>
              <w:right w:val="single" w:sz="4" w:space="0" w:color="auto"/>
            </w:tcBorders>
            <w:vAlign w:val="center"/>
          </w:tcPr>
          <w:p w14:paraId="66DFC286"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143</w:t>
            </w:r>
          </w:p>
        </w:tc>
        <w:tc>
          <w:tcPr>
            <w:tcW w:w="1169" w:type="dxa"/>
            <w:tcBorders>
              <w:top w:val="single" w:sz="4" w:space="0" w:color="auto"/>
              <w:left w:val="single" w:sz="4" w:space="0" w:color="auto"/>
              <w:bottom w:val="single" w:sz="4" w:space="0" w:color="auto"/>
              <w:right w:val="single" w:sz="4" w:space="0" w:color="auto"/>
            </w:tcBorders>
            <w:vAlign w:val="center"/>
          </w:tcPr>
          <w:p w14:paraId="3136848B"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620</w:t>
            </w:r>
          </w:p>
        </w:tc>
        <w:tc>
          <w:tcPr>
            <w:tcW w:w="719" w:type="dxa"/>
            <w:tcBorders>
              <w:top w:val="single" w:sz="4" w:space="0" w:color="auto"/>
              <w:left w:val="single" w:sz="4" w:space="0" w:color="auto"/>
              <w:bottom w:val="single" w:sz="4" w:space="0" w:color="auto"/>
              <w:right w:val="single" w:sz="4" w:space="0" w:color="auto"/>
            </w:tcBorders>
            <w:vAlign w:val="center"/>
          </w:tcPr>
          <w:p w14:paraId="138797A0"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36</w:t>
            </w:r>
          </w:p>
        </w:tc>
        <w:tc>
          <w:tcPr>
            <w:tcW w:w="1883" w:type="dxa"/>
            <w:tcBorders>
              <w:top w:val="single" w:sz="4" w:space="0" w:color="auto"/>
              <w:left w:val="single" w:sz="4" w:space="0" w:color="auto"/>
              <w:bottom w:val="single" w:sz="4" w:space="0" w:color="auto"/>
              <w:right w:val="single" w:sz="4" w:space="0" w:color="auto"/>
            </w:tcBorders>
            <w:vAlign w:val="center"/>
          </w:tcPr>
          <w:p w14:paraId="53D08168"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16.63</w:t>
            </w:r>
          </w:p>
        </w:tc>
        <w:tc>
          <w:tcPr>
            <w:tcW w:w="851" w:type="dxa"/>
            <w:tcBorders>
              <w:top w:val="single" w:sz="4" w:space="0" w:color="auto"/>
              <w:left w:val="single" w:sz="4" w:space="0" w:color="auto"/>
              <w:bottom w:val="single" w:sz="4" w:space="0" w:color="auto"/>
              <w:right w:val="single" w:sz="4" w:space="0" w:color="auto"/>
            </w:tcBorders>
            <w:vAlign w:val="center"/>
          </w:tcPr>
          <w:p w14:paraId="01015A09"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26722</w:t>
            </w:r>
          </w:p>
        </w:tc>
        <w:tc>
          <w:tcPr>
            <w:tcW w:w="1559" w:type="dxa"/>
            <w:tcBorders>
              <w:top w:val="single" w:sz="4" w:space="0" w:color="auto"/>
              <w:left w:val="single" w:sz="4" w:space="0" w:color="auto"/>
              <w:bottom w:val="single" w:sz="4" w:space="0" w:color="auto"/>
              <w:right w:val="single" w:sz="4" w:space="0" w:color="auto"/>
            </w:tcBorders>
            <w:vAlign w:val="center"/>
          </w:tcPr>
          <w:p w14:paraId="2BE7CA49"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37905</w:t>
            </w:r>
          </w:p>
        </w:tc>
      </w:tr>
      <w:tr w:rsidR="006E6E89" w:rsidRPr="00891531" w14:paraId="10078149" w14:textId="77777777" w:rsidTr="00891531">
        <w:tc>
          <w:tcPr>
            <w:tcW w:w="1236" w:type="dxa"/>
            <w:tcBorders>
              <w:top w:val="single" w:sz="4" w:space="0" w:color="auto"/>
              <w:left w:val="single" w:sz="4" w:space="0" w:color="auto"/>
              <w:bottom w:val="single" w:sz="4" w:space="0" w:color="auto"/>
              <w:right w:val="single" w:sz="4" w:space="0" w:color="auto"/>
            </w:tcBorders>
          </w:tcPr>
          <w:p w14:paraId="48791281" w14:textId="2A789778" w:rsidR="00955209" w:rsidRPr="00891531" w:rsidRDefault="00955209" w:rsidP="00891531">
            <w:pPr>
              <w:spacing w:after="0" w:line="240" w:lineRule="auto"/>
              <w:jc w:val="center"/>
              <w:rPr>
                <w:rFonts w:ascii="Arial" w:hAnsi="Arial" w:cs="Arial"/>
                <w:b/>
                <w:color w:val="000000" w:themeColor="text1"/>
                <w:sz w:val="24"/>
                <w:szCs w:val="24"/>
              </w:rPr>
            </w:pPr>
            <w:r w:rsidRPr="00891531">
              <w:rPr>
                <w:rFonts w:ascii="Arial" w:hAnsi="Arial" w:cs="Arial"/>
                <w:b/>
                <w:color w:val="000000" w:themeColor="text1"/>
                <w:sz w:val="24"/>
                <w:szCs w:val="24"/>
              </w:rPr>
              <w:t>30.09.22</w:t>
            </w:r>
          </w:p>
        </w:tc>
        <w:tc>
          <w:tcPr>
            <w:tcW w:w="809" w:type="dxa"/>
            <w:tcBorders>
              <w:top w:val="single" w:sz="4" w:space="0" w:color="auto"/>
              <w:left w:val="single" w:sz="4" w:space="0" w:color="auto"/>
              <w:bottom w:val="single" w:sz="4" w:space="0" w:color="auto"/>
              <w:right w:val="single" w:sz="4" w:space="0" w:color="auto"/>
            </w:tcBorders>
            <w:vAlign w:val="center"/>
          </w:tcPr>
          <w:p w14:paraId="67C7A8D1"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173</w:t>
            </w:r>
          </w:p>
        </w:tc>
        <w:tc>
          <w:tcPr>
            <w:tcW w:w="1169" w:type="dxa"/>
            <w:tcBorders>
              <w:top w:val="single" w:sz="4" w:space="0" w:color="auto"/>
              <w:left w:val="single" w:sz="4" w:space="0" w:color="auto"/>
              <w:bottom w:val="single" w:sz="4" w:space="0" w:color="auto"/>
              <w:right w:val="single" w:sz="4" w:space="0" w:color="auto"/>
            </w:tcBorders>
            <w:vAlign w:val="center"/>
          </w:tcPr>
          <w:p w14:paraId="71A43E7A"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804</w:t>
            </w:r>
          </w:p>
        </w:tc>
        <w:tc>
          <w:tcPr>
            <w:tcW w:w="719" w:type="dxa"/>
            <w:tcBorders>
              <w:top w:val="single" w:sz="4" w:space="0" w:color="auto"/>
              <w:left w:val="single" w:sz="4" w:space="0" w:color="auto"/>
              <w:bottom w:val="single" w:sz="4" w:space="0" w:color="auto"/>
              <w:right w:val="single" w:sz="4" w:space="0" w:color="auto"/>
            </w:tcBorders>
            <w:vAlign w:val="center"/>
          </w:tcPr>
          <w:p w14:paraId="44FDC562"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69</w:t>
            </w:r>
          </w:p>
        </w:tc>
        <w:tc>
          <w:tcPr>
            <w:tcW w:w="1883" w:type="dxa"/>
            <w:tcBorders>
              <w:top w:val="single" w:sz="4" w:space="0" w:color="auto"/>
              <w:left w:val="single" w:sz="4" w:space="0" w:color="auto"/>
              <w:bottom w:val="single" w:sz="4" w:space="0" w:color="auto"/>
              <w:right w:val="single" w:sz="4" w:space="0" w:color="auto"/>
            </w:tcBorders>
            <w:vAlign w:val="center"/>
          </w:tcPr>
          <w:p w14:paraId="568A0C34"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52.49</w:t>
            </w:r>
          </w:p>
        </w:tc>
        <w:tc>
          <w:tcPr>
            <w:tcW w:w="851" w:type="dxa"/>
            <w:tcBorders>
              <w:top w:val="single" w:sz="4" w:space="0" w:color="auto"/>
              <w:left w:val="single" w:sz="4" w:space="0" w:color="auto"/>
              <w:bottom w:val="single" w:sz="4" w:space="0" w:color="auto"/>
              <w:right w:val="single" w:sz="4" w:space="0" w:color="auto"/>
            </w:tcBorders>
            <w:vAlign w:val="center"/>
          </w:tcPr>
          <w:p w14:paraId="09030B4C"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29567</w:t>
            </w:r>
          </w:p>
        </w:tc>
        <w:tc>
          <w:tcPr>
            <w:tcW w:w="1559" w:type="dxa"/>
            <w:tcBorders>
              <w:top w:val="single" w:sz="4" w:space="0" w:color="auto"/>
              <w:left w:val="single" w:sz="4" w:space="0" w:color="auto"/>
              <w:bottom w:val="single" w:sz="4" w:space="0" w:color="auto"/>
              <w:right w:val="single" w:sz="4" w:space="0" w:color="auto"/>
            </w:tcBorders>
            <w:vAlign w:val="center"/>
          </w:tcPr>
          <w:p w14:paraId="54D5255F"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40852</w:t>
            </w:r>
          </w:p>
        </w:tc>
      </w:tr>
      <w:tr w:rsidR="00955209" w:rsidRPr="00891531" w14:paraId="1BE01E7B" w14:textId="77777777" w:rsidTr="00891531">
        <w:tc>
          <w:tcPr>
            <w:tcW w:w="1236" w:type="dxa"/>
            <w:tcBorders>
              <w:top w:val="single" w:sz="4" w:space="0" w:color="auto"/>
              <w:left w:val="single" w:sz="4" w:space="0" w:color="auto"/>
              <w:bottom w:val="single" w:sz="4" w:space="0" w:color="auto"/>
              <w:right w:val="single" w:sz="4" w:space="0" w:color="auto"/>
            </w:tcBorders>
          </w:tcPr>
          <w:p w14:paraId="0AF783D9" w14:textId="1C91FE48" w:rsidR="00955209" w:rsidRPr="00891531" w:rsidRDefault="00955209" w:rsidP="00396F0A">
            <w:pPr>
              <w:jc w:val="center"/>
              <w:rPr>
                <w:rFonts w:ascii="Arial" w:hAnsi="Arial" w:cs="Arial"/>
                <w:b/>
                <w:color w:val="000000" w:themeColor="text1"/>
                <w:sz w:val="24"/>
                <w:szCs w:val="24"/>
              </w:rPr>
            </w:pPr>
            <w:r w:rsidRPr="00891531">
              <w:rPr>
                <w:rFonts w:ascii="Arial" w:hAnsi="Arial" w:cs="Arial"/>
                <w:b/>
                <w:color w:val="000000" w:themeColor="text1"/>
                <w:sz w:val="24"/>
                <w:szCs w:val="24"/>
              </w:rPr>
              <w:t>31.12.22</w:t>
            </w:r>
          </w:p>
        </w:tc>
        <w:tc>
          <w:tcPr>
            <w:tcW w:w="809" w:type="dxa"/>
            <w:tcBorders>
              <w:top w:val="single" w:sz="4" w:space="0" w:color="auto"/>
              <w:left w:val="single" w:sz="4" w:space="0" w:color="auto"/>
              <w:bottom w:val="single" w:sz="4" w:space="0" w:color="auto"/>
              <w:right w:val="single" w:sz="4" w:space="0" w:color="auto"/>
            </w:tcBorders>
            <w:vAlign w:val="center"/>
          </w:tcPr>
          <w:p w14:paraId="5489C365" w14:textId="77777777" w:rsidR="00955209" w:rsidRPr="00891531" w:rsidRDefault="00955209" w:rsidP="00396F0A">
            <w:pPr>
              <w:jc w:val="center"/>
              <w:rPr>
                <w:rFonts w:ascii="Arial" w:hAnsi="Arial" w:cs="Arial"/>
                <w:b/>
                <w:color w:val="000000" w:themeColor="text1"/>
              </w:rPr>
            </w:pPr>
            <w:r w:rsidRPr="00891531">
              <w:rPr>
                <w:rFonts w:ascii="Arial" w:hAnsi="Arial" w:cs="Arial"/>
                <w:b/>
                <w:color w:val="000000" w:themeColor="text1"/>
              </w:rPr>
              <w:t>175</w:t>
            </w:r>
          </w:p>
        </w:tc>
        <w:tc>
          <w:tcPr>
            <w:tcW w:w="1169" w:type="dxa"/>
            <w:tcBorders>
              <w:top w:val="single" w:sz="4" w:space="0" w:color="auto"/>
              <w:left w:val="single" w:sz="4" w:space="0" w:color="auto"/>
              <w:bottom w:val="single" w:sz="4" w:space="0" w:color="auto"/>
              <w:right w:val="single" w:sz="4" w:space="0" w:color="auto"/>
            </w:tcBorders>
            <w:vAlign w:val="center"/>
          </w:tcPr>
          <w:p w14:paraId="4419CFEF" w14:textId="77777777" w:rsidR="00955209" w:rsidRPr="00891531" w:rsidRDefault="00955209" w:rsidP="00396F0A">
            <w:pPr>
              <w:jc w:val="center"/>
              <w:rPr>
                <w:rFonts w:ascii="Arial" w:hAnsi="Arial" w:cs="Arial"/>
                <w:b/>
                <w:color w:val="000000" w:themeColor="text1"/>
              </w:rPr>
            </w:pPr>
            <w:r w:rsidRPr="00891531">
              <w:rPr>
                <w:rFonts w:ascii="Arial" w:hAnsi="Arial" w:cs="Arial"/>
                <w:b/>
                <w:color w:val="000000" w:themeColor="text1"/>
              </w:rPr>
              <w:t>809</w:t>
            </w:r>
          </w:p>
        </w:tc>
        <w:tc>
          <w:tcPr>
            <w:tcW w:w="719" w:type="dxa"/>
            <w:tcBorders>
              <w:top w:val="single" w:sz="4" w:space="0" w:color="auto"/>
              <w:left w:val="single" w:sz="4" w:space="0" w:color="auto"/>
              <w:bottom w:val="single" w:sz="4" w:space="0" w:color="auto"/>
              <w:right w:val="single" w:sz="4" w:space="0" w:color="auto"/>
            </w:tcBorders>
            <w:vAlign w:val="center"/>
          </w:tcPr>
          <w:p w14:paraId="2D4AE04A" w14:textId="77777777" w:rsidR="00955209" w:rsidRPr="00891531" w:rsidRDefault="00955209" w:rsidP="00396F0A">
            <w:pPr>
              <w:jc w:val="center"/>
              <w:rPr>
                <w:rFonts w:ascii="Arial" w:hAnsi="Arial" w:cs="Arial"/>
                <w:b/>
                <w:color w:val="000000" w:themeColor="text1"/>
              </w:rPr>
            </w:pPr>
            <w:r w:rsidRPr="00891531">
              <w:rPr>
                <w:rFonts w:ascii="Arial" w:hAnsi="Arial" w:cs="Arial"/>
                <w:b/>
                <w:color w:val="000000" w:themeColor="text1"/>
              </w:rPr>
              <w:t>69</w:t>
            </w:r>
          </w:p>
        </w:tc>
        <w:tc>
          <w:tcPr>
            <w:tcW w:w="1883" w:type="dxa"/>
            <w:tcBorders>
              <w:top w:val="single" w:sz="4" w:space="0" w:color="auto"/>
              <w:left w:val="single" w:sz="4" w:space="0" w:color="auto"/>
              <w:bottom w:val="single" w:sz="4" w:space="0" w:color="auto"/>
              <w:right w:val="single" w:sz="4" w:space="0" w:color="auto"/>
            </w:tcBorders>
            <w:vAlign w:val="center"/>
          </w:tcPr>
          <w:p w14:paraId="2C8B2FE8" w14:textId="77777777" w:rsidR="00955209" w:rsidRPr="00891531" w:rsidRDefault="00955209" w:rsidP="00396F0A">
            <w:pPr>
              <w:jc w:val="center"/>
              <w:rPr>
                <w:rFonts w:ascii="Arial" w:hAnsi="Arial" w:cs="Arial"/>
                <w:b/>
                <w:color w:val="000000" w:themeColor="text1"/>
              </w:rPr>
            </w:pPr>
            <w:r w:rsidRPr="00891531">
              <w:rPr>
                <w:rFonts w:ascii="Arial" w:hAnsi="Arial" w:cs="Arial"/>
                <w:b/>
                <w:color w:val="000000" w:themeColor="text1"/>
              </w:rPr>
              <w:t>51.53</w:t>
            </w:r>
          </w:p>
        </w:tc>
        <w:tc>
          <w:tcPr>
            <w:tcW w:w="851" w:type="dxa"/>
            <w:tcBorders>
              <w:top w:val="single" w:sz="4" w:space="0" w:color="auto"/>
              <w:left w:val="single" w:sz="4" w:space="0" w:color="auto"/>
              <w:bottom w:val="single" w:sz="4" w:space="0" w:color="auto"/>
              <w:right w:val="single" w:sz="4" w:space="0" w:color="auto"/>
            </w:tcBorders>
            <w:vAlign w:val="center"/>
          </w:tcPr>
          <w:p w14:paraId="72B99385" w14:textId="77777777" w:rsidR="00955209" w:rsidRPr="00891531" w:rsidRDefault="00955209" w:rsidP="00396F0A">
            <w:pPr>
              <w:jc w:val="center"/>
              <w:rPr>
                <w:rFonts w:ascii="Arial" w:hAnsi="Arial" w:cs="Arial"/>
                <w:b/>
                <w:color w:val="000000" w:themeColor="text1"/>
              </w:rPr>
            </w:pPr>
            <w:r w:rsidRPr="00891531">
              <w:rPr>
                <w:rFonts w:ascii="Arial" w:hAnsi="Arial" w:cs="Arial"/>
                <w:b/>
                <w:color w:val="000000" w:themeColor="text1"/>
              </w:rPr>
              <w:t>28353</w:t>
            </w:r>
          </w:p>
        </w:tc>
        <w:tc>
          <w:tcPr>
            <w:tcW w:w="1559" w:type="dxa"/>
            <w:tcBorders>
              <w:top w:val="single" w:sz="4" w:space="0" w:color="auto"/>
              <w:left w:val="single" w:sz="4" w:space="0" w:color="auto"/>
              <w:bottom w:val="single" w:sz="4" w:space="0" w:color="auto"/>
              <w:right w:val="single" w:sz="4" w:space="0" w:color="auto"/>
            </w:tcBorders>
            <w:vAlign w:val="center"/>
          </w:tcPr>
          <w:p w14:paraId="545D5704" w14:textId="77777777" w:rsidR="00955209" w:rsidRPr="00891531" w:rsidRDefault="00955209" w:rsidP="00396F0A">
            <w:pPr>
              <w:jc w:val="center"/>
              <w:rPr>
                <w:rFonts w:ascii="Arial" w:hAnsi="Arial" w:cs="Arial"/>
                <w:b/>
                <w:color w:val="000000" w:themeColor="text1"/>
              </w:rPr>
            </w:pPr>
            <w:r w:rsidRPr="00891531">
              <w:rPr>
                <w:rFonts w:ascii="Arial" w:hAnsi="Arial" w:cs="Arial"/>
                <w:b/>
                <w:color w:val="000000" w:themeColor="text1"/>
              </w:rPr>
              <w:t>39926</w:t>
            </w:r>
          </w:p>
        </w:tc>
      </w:tr>
      <w:bookmarkEnd w:id="13"/>
    </w:tbl>
    <w:p w14:paraId="7FFE08FB" w14:textId="77777777" w:rsidR="00955209" w:rsidRPr="00891531" w:rsidRDefault="00955209" w:rsidP="00955209">
      <w:pPr>
        <w:rPr>
          <w:rFonts w:ascii="Tahoma" w:hAnsi="Tahoma" w:cs="Tahoma"/>
          <w:b/>
          <w:color w:val="000000" w:themeColor="text1"/>
          <w:sz w:val="24"/>
          <w:szCs w:val="24"/>
        </w:rPr>
      </w:pPr>
    </w:p>
    <w:tbl>
      <w:tblPr>
        <w:tblStyle w:val="TableGrid"/>
        <w:tblW w:w="8226" w:type="dxa"/>
        <w:tblInd w:w="558" w:type="dxa"/>
        <w:tblLayout w:type="fixed"/>
        <w:tblLook w:val="04A0" w:firstRow="1" w:lastRow="0" w:firstColumn="1" w:lastColumn="0" w:noHBand="0" w:noVBand="1"/>
      </w:tblPr>
      <w:tblGrid>
        <w:gridCol w:w="1280"/>
        <w:gridCol w:w="677"/>
        <w:gridCol w:w="741"/>
        <w:gridCol w:w="1134"/>
        <w:gridCol w:w="850"/>
        <w:gridCol w:w="992"/>
        <w:gridCol w:w="851"/>
        <w:gridCol w:w="1701"/>
      </w:tblGrid>
      <w:tr w:rsidR="006E6E89" w:rsidRPr="006E6E89" w14:paraId="4DCE7981" w14:textId="77777777" w:rsidTr="00891531">
        <w:tc>
          <w:tcPr>
            <w:tcW w:w="1280" w:type="dxa"/>
            <w:vMerge w:val="restart"/>
            <w:tcBorders>
              <w:top w:val="single" w:sz="4" w:space="0" w:color="auto"/>
              <w:left w:val="single" w:sz="4" w:space="0" w:color="auto"/>
              <w:bottom w:val="single" w:sz="4" w:space="0" w:color="auto"/>
              <w:right w:val="single" w:sz="4" w:space="0" w:color="auto"/>
            </w:tcBorders>
            <w:hideMark/>
          </w:tcPr>
          <w:p w14:paraId="4FAB7D25" w14:textId="77777777" w:rsidR="00955209" w:rsidRPr="006E6E89" w:rsidRDefault="00955209" w:rsidP="00891531">
            <w:pPr>
              <w:spacing w:after="0" w:line="240" w:lineRule="auto"/>
              <w:jc w:val="center"/>
              <w:rPr>
                <w:rFonts w:ascii="Tahoma" w:hAnsi="Tahoma" w:cs="Tahoma"/>
                <w:b/>
                <w:color w:val="000000" w:themeColor="text1"/>
                <w:sz w:val="24"/>
                <w:szCs w:val="24"/>
              </w:rPr>
            </w:pPr>
            <w:bookmarkStart w:id="14" w:name="_Hlk103381748"/>
            <w:r w:rsidRPr="006E6E89">
              <w:rPr>
                <w:rFonts w:ascii="Tahoma" w:hAnsi="Tahoma" w:cs="Tahoma"/>
                <w:b/>
                <w:color w:val="000000" w:themeColor="text1"/>
                <w:sz w:val="24"/>
                <w:szCs w:val="24"/>
              </w:rPr>
              <w:t>Year</w:t>
            </w:r>
          </w:p>
        </w:tc>
        <w:tc>
          <w:tcPr>
            <w:tcW w:w="677" w:type="dxa"/>
            <w:tcBorders>
              <w:top w:val="single" w:sz="4" w:space="0" w:color="auto"/>
              <w:left w:val="single" w:sz="4" w:space="0" w:color="auto"/>
              <w:bottom w:val="single" w:sz="4" w:space="0" w:color="auto"/>
              <w:right w:val="single" w:sz="4" w:space="0" w:color="auto"/>
            </w:tcBorders>
            <w:vAlign w:val="center"/>
            <w:hideMark/>
          </w:tcPr>
          <w:p w14:paraId="00ECC6F1"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Sector</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1698BE81"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 xml:space="preserve"> PMEGP</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D1221E"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NULM</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E16DAA2"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MUDRA</w:t>
            </w:r>
          </w:p>
        </w:tc>
      </w:tr>
      <w:tr w:rsidR="006E6E89" w:rsidRPr="006E6E89" w14:paraId="4F6D7150" w14:textId="77777777" w:rsidTr="00891531">
        <w:tc>
          <w:tcPr>
            <w:tcW w:w="1280" w:type="dxa"/>
            <w:vMerge/>
            <w:tcBorders>
              <w:top w:val="single" w:sz="4" w:space="0" w:color="auto"/>
              <w:left w:val="single" w:sz="4" w:space="0" w:color="auto"/>
              <w:bottom w:val="single" w:sz="4" w:space="0" w:color="auto"/>
              <w:right w:val="single" w:sz="4" w:space="0" w:color="auto"/>
            </w:tcBorders>
            <w:vAlign w:val="center"/>
            <w:hideMark/>
          </w:tcPr>
          <w:p w14:paraId="05181F10" w14:textId="77777777" w:rsidR="00955209" w:rsidRPr="006E6E89" w:rsidRDefault="00955209" w:rsidP="00891531">
            <w:pPr>
              <w:spacing w:after="0" w:line="240" w:lineRule="auto"/>
              <w:rPr>
                <w:rFonts w:ascii="Tahoma" w:hAnsi="Tahoma" w:cs="Tahoma"/>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vAlign w:val="center"/>
          </w:tcPr>
          <w:p w14:paraId="096C4A16" w14:textId="77777777" w:rsidR="00955209" w:rsidRPr="006E6E89" w:rsidRDefault="00955209" w:rsidP="00891531">
            <w:pPr>
              <w:spacing w:after="0" w:line="240" w:lineRule="auto"/>
              <w:jc w:val="center"/>
              <w:rPr>
                <w:rFonts w:ascii="Tahoma" w:hAnsi="Tahoma" w:cs="Tahoma"/>
                <w:b/>
                <w:color w:val="000000" w:themeColor="text1"/>
                <w:sz w:val="24"/>
                <w:szCs w:val="24"/>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1A62D3FC"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B218B"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F2B7C7"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0FE72"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E3B3F"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A/Cs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3C5F1" w14:textId="77777777" w:rsidR="00955209" w:rsidRPr="006E6E89" w:rsidRDefault="00955209" w:rsidP="00891531">
            <w:pPr>
              <w:spacing w:after="0" w:line="240" w:lineRule="auto"/>
              <w:jc w:val="center"/>
              <w:rPr>
                <w:rFonts w:ascii="Tahoma" w:hAnsi="Tahoma" w:cs="Tahoma"/>
                <w:b/>
                <w:color w:val="000000" w:themeColor="text1"/>
                <w:sz w:val="24"/>
                <w:szCs w:val="24"/>
              </w:rPr>
            </w:pPr>
            <w:r w:rsidRPr="006E6E89">
              <w:rPr>
                <w:rFonts w:ascii="Tahoma" w:hAnsi="Tahoma" w:cs="Tahoma"/>
                <w:b/>
                <w:color w:val="000000" w:themeColor="text1"/>
                <w:sz w:val="24"/>
                <w:szCs w:val="24"/>
              </w:rPr>
              <w:t>Amt.</w:t>
            </w:r>
          </w:p>
        </w:tc>
      </w:tr>
      <w:tr w:rsidR="006E6E89" w:rsidRPr="006E6E89" w14:paraId="1BEA7E0B" w14:textId="77777777" w:rsidTr="00891531">
        <w:tc>
          <w:tcPr>
            <w:tcW w:w="1280" w:type="dxa"/>
            <w:tcBorders>
              <w:top w:val="single" w:sz="4" w:space="0" w:color="auto"/>
              <w:left w:val="single" w:sz="4" w:space="0" w:color="auto"/>
              <w:bottom w:val="single" w:sz="4" w:space="0" w:color="auto"/>
              <w:right w:val="single" w:sz="4" w:space="0" w:color="auto"/>
            </w:tcBorders>
          </w:tcPr>
          <w:p w14:paraId="34A0DDD5" w14:textId="77777777" w:rsidR="00955209" w:rsidRPr="006E6E89" w:rsidRDefault="00955209" w:rsidP="00891531">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31.12.21</w:t>
            </w:r>
          </w:p>
        </w:tc>
        <w:tc>
          <w:tcPr>
            <w:tcW w:w="677" w:type="dxa"/>
            <w:tcBorders>
              <w:top w:val="single" w:sz="4" w:space="0" w:color="auto"/>
              <w:left w:val="single" w:sz="4" w:space="0" w:color="auto"/>
              <w:bottom w:val="single" w:sz="4" w:space="0" w:color="auto"/>
              <w:right w:val="single" w:sz="4" w:space="0" w:color="auto"/>
            </w:tcBorders>
            <w:vAlign w:val="center"/>
          </w:tcPr>
          <w:p w14:paraId="1A6B1111"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NPA</w:t>
            </w:r>
          </w:p>
        </w:tc>
        <w:tc>
          <w:tcPr>
            <w:tcW w:w="741" w:type="dxa"/>
            <w:tcBorders>
              <w:top w:val="single" w:sz="4" w:space="0" w:color="auto"/>
              <w:left w:val="single" w:sz="4" w:space="0" w:color="auto"/>
              <w:bottom w:val="single" w:sz="4" w:space="0" w:color="auto"/>
              <w:right w:val="single" w:sz="4" w:space="0" w:color="auto"/>
            </w:tcBorders>
            <w:vAlign w:val="center"/>
          </w:tcPr>
          <w:p w14:paraId="187A871B"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62</w:t>
            </w:r>
          </w:p>
        </w:tc>
        <w:tc>
          <w:tcPr>
            <w:tcW w:w="1134" w:type="dxa"/>
            <w:tcBorders>
              <w:top w:val="single" w:sz="4" w:space="0" w:color="auto"/>
              <w:left w:val="single" w:sz="4" w:space="0" w:color="auto"/>
              <w:bottom w:val="single" w:sz="4" w:space="0" w:color="auto"/>
              <w:right w:val="single" w:sz="4" w:space="0" w:color="auto"/>
            </w:tcBorders>
            <w:vAlign w:val="center"/>
          </w:tcPr>
          <w:p w14:paraId="2F9DC6B0"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208</w:t>
            </w:r>
          </w:p>
          <w:p w14:paraId="52DC2A66"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33.54%</w:t>
            </w:r>
          </w:p>
        </w:tc>
        <w:tc>
          <w:tcPr>
            <w:tcW w:w="850" w:type="dxa"/>
            <w:tcBorders>
              <w:top w:val="single" w:sz="4" w:space="0" w:color="auto"/>
              <w:left w:val="single" w:sz="4" w:space="0" w:color="auto"/>
              <w:bottom w:val="single" w:sz="4" w:space="0" w:color="auto"/>
              <w:right w:val="single" w:sz="4" w:space="0" w:color="auto"/>
            </w:tcBorders>
            <w:vAlign w:val="center"/>
          </w:tcPr>
          <w:p w14:paraId="63536A70"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72D4C"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2.89</w:t>
            </w:r>
          </w:p>
          <w:p w14:paraId="04017196"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17.38%</w:t>
            </w:r>
          </w:p>
        </w:tc>
        <w:tc>
          <w:tcPr>
            <w:tcW w:w="851" w:type="dxa"/>
            <w:tcBorders>
              <w:top w:val="single" w:sz="4" w:space="0" w:color="auto"/>
              <w:left w:val="single" w:sz="4" w:space="0" w:color="auto"/>
              <w:bottom w:val="single" w:sz="4" w:space="0" w:color="auto"/>
              <w:right w:val="single" w:sz="4" w:space="0" w:color="auto"/>
            </w:tcBorders>
            <w:vAlign w:val="center"/>
          </w:tcPr>
          <w:p w14:paraId="466F4B14"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2765</w:t>
            </w:r>
          </w:p>
        </w:tc>
        <w:tc>
          <w:tcPr>
            <w:tcW w:w="1701" w:type="dxa"/>
            <w:tcBorders>
              <w:top w:val="single" w:sz="4" w:space="0" w:color="auto"/>
              <w:left w:val="single" w:sz="4" w:space="0" w:color="auto"/>
              <w:bottom w:val="single" w:sz="4" w:space="0" w:color="auto"/>
              <w:right w:val="single" w:sz="4" w:space="0" w:color="auto"/>
            </w:tcBorders>
            <w:vAlign w:val="center"/>
          </w:tcPr>
          <w:p w14:paraId="36A011F6"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2042</w:t>
            </w:r>
          </w:p>
          <w:p w14:paraId="35DDE016"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5.39%</w:t>
            </w:r>
          </w:p>
        </w:tc>
      </w:tr>
      <w:tr w:rsidR="006E6E89" w:rsidRPr="006E6E89" w14:paraId="381AB506" w14:textId="77777777" w:rsidTr="00891531">
        <w:tc>
          <w:tcPr>
            <w:tcW w:w="1280" w:type="dxa"/>
            <w:tcBorders>
              <w:top w:val="single" w:sz="4" w:space="0" w:color="auto"/>
              <w:left w:val="single" w:sz="4" w:space="0" w:color="auto"/>
              <w:bottom w:val="single" w:sz="4" w:space="0" w:color="auto"/>
              <w:right w:val="single" w:sz="4" w:space="0" w:color="auto"/>
            </w:tcBorders>
          </w:tcPr>
          <w:p w14:paraId="0DF21B81" w14:textId="77777777" w:rsidR="00955209" w:rsidRPr="006E6E89" w:rsidRDefault="00955209" w:rsidP="00891531">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30.09.22</w:t>
            </w:r>
          </w:p>
        </w:tc>
        <w:tc>
          <w:tcPr>
            <w:tcW w:w="677" w:type="dxa"/>
            <w:tcBorders>
              <w:top w:val="single" w:sz="4" w:space="0" w:color="auto"/>
              <w:left w:val="single" w:sz="4" w:space="0" w:color="auto"/>
              <w:bottom w:val="single" w:sz="4" w:space="0" w:color="auto"/>
              <w:right w:val="single" w:sz="4" w:space="0" w:color="auto"/>
            </w:tcBorders>
            <w:vAlign w:val="center"/>
          </w:tcPr>
          <w:p w14:paraId="1C15DD7C"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NPA</w:t>
            </w:r>
          </w:p>
        </w:tc>
        <w:tc>
          <w:tcPr>
            <w:tcW w:w="741" w:type="dxa"/>
            <w:tcBorders>
              <w:top w:val="single" w:sz="4" w:space="0" w:color="auto"/>
              <w:left w:val="single" w:sz="4" w:space="0" w:color="auto"/>
              <w:bottom w:val="single" w:sz="4" w:space="0" w:color="auto"/>
              <w:right w:val="single" w:sz="4" w:space="0" w:color="auto"/>
            </w:tcBorders>
            <w:vAlign w:val="center"/>
          </w:tcPr>
          <w:p w14:paraId="0DDEABAD"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62</w:t>
            </w:r>
          </w:p>
        </w:tc>
        <w:tc>
          <w:tcPr>
            <w:tcW w:w="1134" w:type="dxa"/>
            <w:tcBorders>
              <w:top w:val="single" w:sz="4" w:space="0" w:color="auto"/>
              <w:left w:val="single" w:sz="4" w:space="0" w:color="auto"/>
              <w:bottom w:val="single" w:sz="4" w:space="0" w:color="auto"/>
              <w:right w:val="single" w:sz="4" w:space="0" w:color="auto"/>
            </w:tcBorders>
            <w:vAlign w:val="center"/>
          </w:tcPr>
          <w:p w14:paraId="326CC638"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200</w:t>
            </w:r>
          </w:p>
          <w:p w14:paraId="11FD18EE"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24.92%</w:t>
            </w:r>
          </w:p>
        </w:tc>
        <w:tc>
          <w:tcPr>
            <w:tcW w:w="850" w:type="dxa"/>
            <w:tcBorders>
              <w:top w:val="single" w:sz="4" w:space="0" w:color="auto"/>
              <w:left w:val="single" w:sz="4" w:space="0" w:color="auto"/>
              <w:bottom w:val="single" w:sz="4" w:space="0" w:color="auto"/>
              <w:right w:val="single" w:sz="4" w:space="0" w:color="auto"/>
            </w:tcBorders>
            <w:vAlign w:val="center"/>
          </w:tcPr>
          <w:p w14:paraId="35B219FC"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28</w:t>
            </w:r>
          </w:p>
        </w:tc>
        <w:tc>
          <w:tcPr>
            <w:tcW w:w="992" w:type="dxa"/>
            <w:tcBorders>
              <w:top w:val="single" w:sz="4" w:space="0" w:color="auto"/>
              <w:left w:val="single" w:sz="4" w:space="0" w:color="auto"/>
              <w:bottom w:val="single" w:sz="4" w:space="0" w:color="auto"/>
              <w:right w:val="single" w:sz="4" w:space="0" w:color="auto"/>
            </w:tcBorders>
            <w:vAlign w:val="center"/>
          </w:tcPr>
          <w:p w14:paraId="0C9BA2E1"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11.18</w:t>
            </w:r>
          </w:p>
          <w:p w14:paraId="49C44C68"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21.29%</w:t>
            </w:r>
          </w:p>
        </w:tc>
        <w:tc>
          <w:tcPr>
            <w:tcW w:w="851" w:type="dxa"/>
            <w:tcBorders>
              <w:top w:val="single" w:sz="4" w:space="0" w:color="auto"/>
              <w:left w:val="single" w:sz="4" w:space="0" w:color="auto"/>
              <w:bottom w:val="single" w:sz="4" w:space="0" w:color="auto"/>
              <w:right w:val="single" w:sz="4" w:space="0" w:color="auto"/>
            </w:tcBorders>
            <w:vAlign w:val="center"/>
          </w:tcPr>
          <w:p w14:paraId="0AB4143E"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3123</w:t>
            </w:r>
          </w:p>
        </w:tc>
        <w:tc>
          <w:tcPr>
            <w:tcW w:w="1701" w:type="dxa"/>
            <w:tcBorders>
              <w:top w:val="single" w:sz="4" w:space="0" w:color="auto"/>
              <w:left w:val="single" w:sz="4" w:space="0" w:color="auto"/>
              <w:bottom w:val="single" w:sz="4" w:space="0" w:color="auto"/>
              <w:right w:val="single" w:sz="4" w:space="0" w:color="auto"/>
            </w:tcBorders>
            <w:vAlign w:val="center"/>
          </w:tcPr>
          <w:p w14:paraId="39793590"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2527</w:t>
            </w:r>
          </w:p>
          <w:p w14:paraId="7A08A123"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6.19 %</w:t>
            </w:r>
          </w:p>
        </w:tc>
      </w:tr>
      <w:tr w:rsidR="00955209" w:rsidRPr="006E6E89" w14:paraId="27FB468E" w14:textId="77777777" w:rsidTr="00891531">
        <w:tc>
          <w:tcPr>
            <w:tcW w:w="1280" w:type="dxa"/>
            <w:tcBorders>
              <w:top w:val="single" w:sz="4" w:space="0" w:color="auto"/>
              <w:left w:val="single" w:sz="4" w:space="0" w:color="auto"/>
              <w:bottom w:val="single" w:sz="4" w:space="0" w:color="auto"/>
              <w:right w:val="single" w:sz="4" w:space="0" w:color="auto"/>
            </w:tcBorders>
          </w:tcPr>
          <w:p w14:paraId="739F8403" w14:textId="71E12FB7" w:rsidR="00955209" w:rsidRPr="006E6E89" w:rsidRDefault="00955209" w:rsidP="00891531">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31.12.22</w:t>
            </w:r>
          </w:p>
        </w:tc>
        <w:tc>
          <w:tcPr>
            <w:tcW w:w="677" w:type="dxa"/>
            <w:tcBorders>
              <w:top w:val="single" w:sz="4" w:space="0" w:color="auto"/>
              <w:left w:val="single" w:sz="4" w:space="0" w:color="auto"/>
              <w:bottom w:val="single" w:sz="4" w:space="0" w:color="auto"/>
              <w:right w:val="single" w:sz="4" w:space="0" w:color="auto"/>
            </w:tcBorders>
            <w:vAlign w:val="center"/>
          </w:tcPr>
          <w:p w14:paraId="49986951" w14:textId="77777777" w:rsidR="00955209" w:rsidRPr="00891531" w:rsidRDefault="00955209" w:rsidP="00891531">
            <w:pPr>
              <w:spacing w:after="0" w:line="240" w:lineRule="auto"/>
              <w:jc w:val="center"/>
              <w:rPr>
                <w:rFonts w:ascii="Arial" w:hAnsi="Arial" w:cs="Arial"/>
                <w:b/>
                <w:color w:val="000000" w:themeColor="text1"/>
              </w:rPr>
            </w:pPr>
            <w:r w:rsidRPr="00891531">
              <w:rPr>
                <w:rFonts w:ascii="Arial" w:hAnsi="Arial" w:cs="Arial"/>
                <w:b/>
                <w:color w:val="000000" w:themeColor="text1"/>
              </w:rPr>
              <w:t>NPA</w:t>
            </w:r>
          </w:p>
        </w:tc>
        <w:tc>
          <w:tcPr>
            <w:tcW w:w="741" w:type="dxa"/>
            <w:tcBorders>
              <w:top w:val="single" w:sz="4" w:space="0" w:color="auto"/>
              <w:left w:val="single" w:sz="4" w:space="0" w:color="auto"/>
              <w:bottom w:val="single" w:sz="4" w:space="0" w:color="auto"/>
              <w:right w:val="single" w:sz="4" w:space="0" w:color="auto"/>
            </w:tcBorders>
            <w:vAlign w:val="center"/>
          </w:tcPr>
          <w:p w14:paraId="770D1693"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60</w:t>
            </w:r>
          </w:p>
        </w:tc>
        <w:tc>
          <w:tcPr>
            <w:tcW w:w="1134" w:type="dxa"/>
            <w:tcBorders>
              <w:top w:val="single" w:sz="4" w:space="0" w:color="auto"/>
              <w:left w:val="single" w:sz="4" w:space="0" w:color="auto"/>
              <w:bottom w:val="single" w:sz="4" w:space="0" w:color="auto"/>
              <w:right w:val="single" w:sz="4" w:space="0" w:color="auto"/>
            </w:tcBorders>
            <w:vAlign w:val="center"/>
          </w:tcPr>
          <w:p w14:paraId="4C27F08D"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183.56</w:t>
            </w:r>
          </w:p>
          <w:p w14:paraId="33442179"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22.67%</w:t>
            </w:r>
          </w:p>
        </w:tc>
        <w:tc>
          <w:tcPr>
            <w:tcW w:w="850" w:type="dxa"/>
            <w:tcBorders>
              <w:top w:val="single" w:sz="4" w:space="0" w:color="auto"/>
              <w:left w:val="single" w:sz="4" w:space="0" w:color="auto"/>
              <w:bottom w:val="single" w:sz="4" w:space="0" w:color="auto"/>
              <w:right w:val="single" w:sz="4" w:space="0" w:color="auto"/>
            </w:tcBorders>
            <w:vAlign w:val="center"/>
          </w:tcPr>
          <w:p w14:paraId="57C4E709"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7E03A6F"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10.54</w:t>
            </w:r>
          </w:p>
          <w:p w14:paraId="302E78F6"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20.45%</w:t>
            </w:r>
          </w:p>
        </w:tc>
        <w:tc>
          <w:tcPr>
            <w:tcW w:w="851" w:type="dxa"/>
            <w:tcBorders>
              <w:top w:val="single" w:sz="4" w:space="0" w:color="auto"/>
              <w:left w:val="single" w:sz="4" w:space="0" w:color="auto"/>
              <w:bottom w:val="single" w:sz="4" w:space="0" w:color="auto"/>
              <w:right w:val="single" w:sz="4" w:space="0" w:color="auto"/>
            </w:tcBorders>
            <w:vAlign w:val="center"/>
          </w:tcPr>
          <w:p w14:paraId="01E33788"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3491</w:t>
            </w:r>
          </w:p>
        </w:tc>
        <w:tc>
          <w:tcPr>
            <w:tcW w:w="1701" w:type="dxa"/>
            <w:tcBorders>
              <w:top w:val="single" w:sz="4" w:space="0" w:color="auto"/>
              <w:left w:val="single" w:sz="4" w:space="0" w:color="auto"/>
              <w:bottom w:val="single" w:sz="4" w:space="0" w:color="auto"/>
              <w:right w:val="single" w:sz="4" w:space="0" w:color="auto"/>
            </w:tcBorders>
            <w:vAlign w:val="center"/>
          </w:tcPr>
          <w:p w14:paraId="04D61ECC"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2818</w:t>
            </w:r>
          </w:p>
          <w:p w14:paraId="2568290B" w14:textId="77777777" w:rsidR="00955209" w:rsidRPr="006E6E89" w:rsidRDefault="00955209"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7.05%</w:t>
            </w:r>
          </w:p>
        </w:tc>
      </w:tr>
      <w:bookmarkEnd w:id="14"/>
    </w:tbl>
    <w:p w14:paraId="1B5E47BC" w14:textId="77777777" w:rsidR="00B53166" w:rsidRPr="006E6E89" w:rsidRDefault="00B53166" w:rsidP="00663C55">
      <w:pPr>
        <w:jc w:val="both"/>
        <w:rPr>
          <w:rFonts w:ascii="Arial" w:hAnsi="Arial" w:cs="Arial"/>
          <w:bCs/>
          <w:color w:val="000000" w:themeColor="text1"/>
          <w:sz w:val="24"/>
          <w:szCs w:val="24"/>
        </w:rPr>
      </w:pPr>
    </w:p>
    <w:p w14:paraId="0AF2B9C3" w14:textId="504CEE95" w:rsidR="00CA1E67"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More focus is required to accelerate the NPA recovery under various Govt. sponsored schemes</w:t>
      </w:r>
      <w:r w:rsidR="00891531">
        <w:rPr>
          <w:rFonts w:ascii="Arial" w:hAnsi="Arial" w:cs="Arial"/>
          <w:bCs/>
          <w:color w:val="000000" w:themeColor="text1"/>
          <w:sz w:val="24"/>
          <w:szCs w:val="24"/>
        </w:rPr>
        <w:t xml:space="preserve">. The Chairperson has advised the sponsoring agencies to also help the banks in recovery of public money from the defaulter </w:t>
      </w:r>
      <w:r w:rsidRPr="006E6E89">
        <w:rPr>
          <w:rFonts w:ascii="Arial" w:hAnsi="Arial" w:cs="Arial"/>
          <w:bCs/>
          <w:color w:val="000000" w:themeColor="text1"/>
          <w:sz w:val="24"/>
          <w:szCs w:val="24"/>
        </w:rPr>
        <w:t xml:space="preserve"> , so that NPA position of banks could be </w:t>
      </w:r>
      <w:r w:rsidR="00891531">
        <w:rPr>
          <w:rFonts w:ascii="Arial" w:hAnsi="Arial" w:cs="Arial"/>
          <w:bCs/>
          <w:color w:val="000000" w:themeColor="text1"/>
          <w:sz w:val="24"/>
          <w:szCs w:val="24"/>
        </w:rPr>
        <w:t>improved.</w:t>
      </w:r>
      <w:r w:rsidRPr="006E6E89">
        <w:rPr>
          <w:rFonts w:ascii="Arial" w:hAnsi="Arial" w:cs="Arial"/>
          <w:bCs/>
          <w:color w:val="000000" w:themeColor="text1"/>
          <w:sz w:val="24"/>
          <w:szCs w:val="24"/>
        </w:rPr>
        <w:t>.</w:t>
      </w:r>
    </w:p>
    <w:p w14:paraId="052D8A79" w14:textId="75C7EA5C" w:rsidR="0080115C" w:rsidRPr="006E6E89" w:rsidRDefault="00EC0E60" w:rsidP="00891531">
      <w:pPr>
        <w:jc w:val="right"/>
        <w:rPr>
          <w:rFonts w:ascii="Arial" w:hAnsi="Arial" w:cs="Arial"/>
          <w:bCs/>
          <w:color w:val="000000" w:themeColor="text1"/>
          <w:sz w:val="24"/>
          <w:szCs w:val="24"/>
        </w:rPr>
      </w:pPr>
      <w:r w:rsidRPr="006E6E89">
        <w:rPr>
          <w:rFonts w:ascii="Arial" w:hAnsi="Arial" w:cs="Arial"/>
          <w:b/>
          <w:color w:val="000000" w:themeColor="text1"/>
          <w:sz w:val="24"/>
          <w:szCs w:val="24"/>
        </w:rPr>
        <w:t>Action</w:t>
      </w:r>
      <w:r w:rsidR="003D4854" w:rsidRPr="006E6E89">
        <w:rPr>
          <w:rFonts w:ascii="Arial" w:hAnsi="Arial" w:cs="Arial"/>
          <w:b/>
          <w:color w:val="000000" w:themeColor="text1"/>
          <w:sz w:val="24"/>
          <w:szCs w:val="24"/>
        </w:rPr>
        <w:t>:  All Member Banks</w:t>
      </w:r>
      <w:r w:rsidR="007A2CD2" w:rsidRPr="006E6E89">
        <w:rPr>
          <w:rFonts w:ascii="Arial" w:hAnsi="Arial" w:cs="Arial"/>
          <w:b/>
          <w:color w:val="000000" w:themeColor="text1"/>
          <w:sz w:val="24"/>
          <w:szCs w:val="24"/>
        </w:rPr>
        <w:t xml:space="preserve"> and Sponsoring Agencies</w:t>
      </w:r>
      <w:r w:rsidR="007A2CD2" w:rsidRPr="006E6E89">
        <w:rPr>
          <w:rFonts w:ascii="Arial" w:hAnsi="Arial" w:cs="Arial"/>
          <w:bCs/>
          <w:color w:val="000000" w:themeColor="text1"/>
          <w:sz w:val="24"/>
          <w:szCs w:val="24"/>
        </w:rPr>
        <w:t>)</w:t>
      </w:r>
    </w:p>
    <w:tbl>
      <w:tblPr>
        <w:tblW w:w="0" w:type="auto"/>
        <w:tblInd w:w="-284" w:type="dxa"/>
        <w:tblLook w:val="01E0" w:firstRow="1" w:lastRow="1" w:firstColumn="1" w:lastColumn="1" w:noHBand="0" w:noVBand="0"/>
      </w:tblPr>
      <w:tblGrid>
        <w:gridCol w:w="9634"/>
      </w:tblGrid>
      <w:tr w:rsidR="006E6E89" w:rsidRPr="006E6E89" w14:paraId="2D4F5D28" w14:textId="77777777" w:rsidTr="00F46EF4">
        <w:trPr>
          <w:trHeight w:val="2708"/>
        </w:trPr>
        <w:tc>
          <w:tcPr>
            <w:tcW w:w="9634" w:type="dxa"/>
            <w:tcBorders>
              <w:bottom w:val="single" w:sz="4" w:space="0" w:color="auto"/>
            </w:tcBorders>
          </w:tcPr>
          <w:p w14:paraId="30041974" w14:textId="77777777" w:rsidR="00CA1E67" w:rsidRPr="006E6E89" w:rsidRDefault="00CA1E67" w:rsidP="00663C55">
            <w:pPr>
              <w:tabs>
                <w:tab w:val="left" w:pos="7515"/>
              </w:tabs>
              <w:contextualSpacing/>
              <w:jc w:val="both"/>
              <w:rPr>
                <w:rFonts w:ascii="Arial" w:hAnsi="Arial" w:cs="Arial"/>
                <w:bCs/>
                <w:color w:val="000000" w:themeColor="text1"/>
                <w:sz w:val="24"/>
                <w:szCs w:val="24"/>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3"/>
              <w:gridCol w:w="2970"/>
              <w:gridCol w:w="1558"/>
              <w:gridCol w:w="3122"/>
            </w:tblGrid>
            <w:tr w:rsidR="006E6E89" w:rsidRPr="006E6E89" w14:paraId="424473AA" w14:textId="77777777" w:rsidTr="00396F0A">
              <w:tc>
                <w:tcPr>
                  <w:tcW w:w="1710" w:type="dxa"/>
                  <w:gridSpan w:val="2"/>
                  <w:tcBorders>
                    <w:top w:val="single" w:sz="4" w:space="0" w:color="auto"/>
                    <w:left w:val="single" w:sz="4" w:space="0" w:color="auto"/>
                    <w:bottom w:val="single" w:sz="4" w:space="0" w:color="auto"/>
                    <w:right w:val="single" w:sz="4" w:space="0" w:color="auto"/>
                  </w:tcBorders>
                  <w:hideMark/>
                </w:tcPr>
                <w:p w14:paraId="54386ECB" w14:textId="77777777" w:rsidR="00F46EF4" w:rsidRPr="006E6E89" w:rsidRDefault="00F46EF4" w:rsidP="00F46EF4">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ITEM NO. 28</w:t>
                  </w:r>
                </w:p>
              </w:tc>
              <w:tc>
                <w:tcPr>
                  <w:tcW w:w="7650" w:type="dxa"/>
                  <w:gridSpan w:val="3"/>
                  <w:tcBorders>
                    <w:top w:val="single" w:sz="4" w:space="0" w:color="auto"/>
                    <w:left w:val="single" w:sz="4" w:space="0" w:color="auto"/>
                    <w:bottom w:val="single" w:sz="4" w:space="0" w:color="auto"/>
                    <w:right w:val="single" w:sz="4" w:space="0" w:color="auto"/>
                  </w:tcBorders>
                  <w:hideMark/>
                </w:tcPr>
                <w:p w14:paraId="13FF3FEF" w14:textId="77777777" w:rsidR="00F46EF4" w:rsidRPr="006E6E89" w:rsidRDefault="00F46EF4" w:rsidP="00F46EF4">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HOUSING LOANS WITHIN UT CHANDIGARH AS ON  31.12.2022</w:t>
                  </w:r>
                </w:p>
              </w:tc>
            </w:tr>
            <w:tr w:rsidR="006E6E89" w:rsidRPr="006E6E89" w14:paraId="04A2C14B" w14:textId="77777777" w:rsidTr="00396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8"/>
              </w:trPr>
              <w:tc>
                <w:tcPr>
                  <w:tcW w:w="9360" w:type="dxa"/>
                  <w:gridSpan w:val="5"/>
                  <w:tcBorders>
                    <w:top w:val="nil"/>
                    <w:left w:val="nil"/>
                    <w:bottom w:val="single" w:sz="4" w:space="0" w:color="auto"/>
                    <w:right w:val="nil"/>
                  </w:tcBorders>
                  <w:hideMark/>
                </w:tcPr>
                <w:p w14:paraId="5716114E" w14:textId="77777777" w:rsidR="00F46EF4" w:rsidRPr="006E6E89" w:rsidRDefault="00F46EF4" w:rsidP="00F46EF4">
                  <w:pPr>
                    <w:tabs>
                      <w:tab w:val="left" w:pos="7515"/>
                    </w:tabs>
                    <w:spacing w:line="276" w:lineRule="auto"/>
                    <w:rPr>
                      <w:rFonts w:ascii="Tahoma" w:hAnsi="Tahoma" w:cs="Tahoma"/>
                      <w:color w:val="000000" w:themeColor="text1"/>
                      <w:sz w:val="24"/>
                      <w:szCs w:val="24"/>
                    </w:rPr>
                  </w:pPr>
                </w:p>
              </w:tc>
            </w:tr>
            <w:tr w:rsidR="006E6E89" w:rsidRPr="006E6E89" w14:paraId="5FCB42DA" w14:textId="77777777" w:rsidTr="00396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1"/>
              </w:trPr>
              <w:tc>
                <w:tcPr>
                  <w:tcW w:w="4680" w:type="dxa"/>
                  <w:gridSpan w:val="3"/>
                  <w:tcBorders>
                    <w:top w:val="single" w:sz="4" w:space="0" w:color="auto"/>
                    <w:left w:val="single" w:sz="4" w:space="0" w:color="auto"/>
                    <w:bottom w:val="single" w:sz="4" w:space="0" w:color="auto"/>
                    <w:right w:val="single" w:sz="4" w:space="0" w:color="auto"/>
                  </w:tcBorders>
                  <w:hideMark/>
                </w:tcPr>
                <w:p w14:paraId="72DE198F"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Fresh disbursement during 01.04.2022-31.12.2022</w:t>
                  </w:r>
                </w:p>
              </w:tc>
              <w:tc>
                <w:tcPr>
                  <w:tcW w:w="4680" w:type="dxa"/>
                  <w:gridSpan w:val="2"/>
                  <w:tcBorders>
                    <w:top w:val="single" w:sz="4" w:space="0" w:color="auto"/>
                    <w:left w:val="single" w:sz="4" w:space="0" w:color="auto"/>
                    <w:bottom w:val="single" w:sz="4" w:space="0" w:color="auto"/>
                    <w:right w:val="single" w:sz="4" w:space="0" w:color="auto"/>
                  </w:tcBorders>
                  <w:hideMark/>
                </w:tcPr>
                <w:p w14:paraId="4D876F72"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b/>
                      <w:bCs/>
                      <w:color w:val="000000" w:themeColor="text1"/>
                      <w:sz w:val="24"/>
                      <w:szCs w:val="24"/>
                    </w:rPr>
                    <w:t>O/S as on 31.12.2022</w:t>
                  </w:r>
                </w:p>
              </w:tc>
            </w:tr>
            <w:tr w:rsidR="006E6E89" w:rsidRPr="006E6E89" w14:paraId="1D901E6F" w14:textId="77777777" w:rsidTr="00396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1"/>
              </w:trPr>
              <w:tc>
                <w:tcPr>
                  <w:tcW w:w="1557" w:type="dxa"/>
                  <w:tcBorders>
                    <w:top w:val="single" w:sz="4" w:space="0" w:color="auto"/>
                    <w:left w:val="single" w:sz="4" w:space="0" w:color="auto"/>
                    <w:bottom w:val="single" w:sz="4" w:space="0" w:color="auto"/>
                    <w:right w:val="single" w:sz="4" w:space="0" w:color="auto"/>
                  </w:tcBorders>
                  <w:hideMark/>
                </w:tcPr>
                <w:p w14:paraId="13D08841"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A/cs.</w:t>
                  </w:r>
                </w:p>
              </w:tc>
              <w:tc>
                <w:tcPr>
                  <w:tcW w:w="3123" w:type="dxa"/>
                  <w:gridSpan w:val="2"/>
                  <w:tcBorders>
                    <w:top w:val="single" w:sz="4" w:space="0" w:color="auto"/>
                    <w:left w:val="single" w:sz="4" w:space="0" w:color="auto"/>
                    <w:bottom w:val="single" w:sz="4" w:space="0" w:color="auto"/>
                    <w:right w:val="single" w:sz="4" w:space="0" w:color="auto"/>
                  </w:tcBorders>
                  <w:hideMark/>
                </w:tcPr>
                <w:p w14:paraId="4207DE09"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Amount in l</w:t>
                  </w:r>
                  <w:r w:rsidRPr="006E6E89">
                    <w:rPr>
                      <w:rFonts w:ascii="Arial" w:hAnsi="Arial" w:cs="Arial"/>
                      <w:b/>
                      <w:color w:val="000000" w:themeColor="text1"/>
                      <w:sz w:val="24"/>
                      <w:szCs w:val="24"/>
                    </w:rPr>
                    <w:t>acs</w:t>
                  </w:r>
                </w:p>
              </w:tc>
              <w:tc>
                <w:tcPr>
                  <w:tcW w:w="1558" w:type="dxa"/>
                  <w:tcBorders>
                    <w:top w:val="single" w:sz="4" w:space="0" w:color="auto"/>
                    <w:left w:val="single" w:sz="4" w:space="0" w:color="auto"/>
                    <w:bottom w:val="single" w:sz="4" w:space="0" w:color="auto"/>
                    <w:right w:val="single" w:sz="4" w:space="0" w:color="auto"/>
                  </w:tcBorders>
                  <w:hideMark/>
                </w:tcPr>
                <w:p w14:paraId="42DDD07E"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A/cs.</w:t>
                  </w:r>
                </w:p>
              </w:tc>
              <w:tc>
                <w:tcPr>
                  <w:tcW w:w="3122" w:type="dxa"/>
                  <w:tcBorders>
                    <w:top w:val="single" w:sz="4" w:space="0" w:color="auto"/>
                    <w:left w:val="single" w:sz="4" w:space="0" w:color="auto"/>
                    <w:bottom w:val="single" w:sz="4" w:space="0" w:color="auto"/>
                    <w:right w:val="single" w:sz="4" w:space="0" w:color="auto"/>
                  </w:tcBorders>
                  <w:hideMark/>
                </w:tcPr>
                <w:p w14:paraId="529447B7"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Amount in l</w:t>
                  </w:r>
                  <w:r w:rsidRPr="006E6E89">
                    <w:rPr>
                      <w:rFonts w:ascii="Arial" w:hAnsi="Arial" w:cs="Arial"/>
                      <w:b/>
                      <w:color w:val="000000" w:themeColor="text1"/>
                      <w:sz w:val="24"/>
                      <w:szCs w:val="24"/>
                    </w:rPr>
                    <w:t>acs</w:t>
                  </w:r>
                </w:p>
              </w:tc>
            </w:tr>
            <w:tr w:rsidR="006E6E89" w:rsidRPr="006E6E89" w14:paraId="1E17F28C" w14:textId="77777777" w:rsidTr="00396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5"/>
              </w:trPr>
              <w:tc>
                <w:tcPr>
                  <w:tcW w:w="1557" w:type="dxa"/>
                  <w:tcBorders>
                    <w:top w:val="single" w:sz="4" w:space="0" w:color="auto"/>
                    <w:left w:val="single" w:sz="4" w:space="0" w:color="auto"/>
                    <w:bottom w:val="single" w:sz="4" w:space="0" w:color="auto"/>
                    <w:right w:val="single" w:sz="4" w:space="0" w:color="auto"/>
                  </w:tcBorders>
                  <w:hideMark/>
                </w:tcPr>
                <w:p w14:paraId="3CEC51D4"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6461</w:t>
                  </w:r>
                </w:p>
              </w:tc>
              <w:tc>
                <w:tcPr>
                  <w:tcW w:w="3123" w:type="dxa"/>
                  <w:gridSpan w:val="2"/>
                  <w:tcBorders>
                    <w:top w:val="single" w:sz="4" w:space="0" w:color="auto"/>
                    <w:left w:val="single" w:sz="4" w:space="0" w:color="auto"/>
                    <w:bottom w:val="single" w:sz="4" w:space="0" w:color="auto"/>
                    <w:right w:val="single" w:sz="4" w:space="0" w:color="auto"/>
                  </w:tcBorders>
                  <w:hideMark/>
                </w:tcPr>
                <w:p w14:paraId="510C131F"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163879</w:t>
                  </w:r>
                </w:p>
              </w:tc>
              <w:tc>
                <w:tcPr>
                  <w:tcW w:w="1558" w:type="dxa"/>
                  <w:tcBorders>
                    <w:top w:val="single" w:sz="4" w:space="0" w:color="auto"/>
                    <w:left w:val="single" w:sz="4" w:space="0" w:color="auto"/>
                    <w:bottom w:val="single" w:sz="4" w:space="0" w:color="auto"/>
                    <w:right w:val="single" w:sz="4" w:space="0" w:color="auto"/>
                  </w:tcBorders>
                  <w:hideMark/>
                </w:tcPr>
                <w:p w14:paraId="574675AF"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41779</w:t>
                  </w:r>
                </w:p>
              </w:tc>
              <w:tc>
                <w:tcPr>
                  <w:tcW w:w="3122" w:type="dxa"/>
                  <w:tcBorders>
                    <w:top w:val="single" w:sz="4" w:space="0" w:color="auto"/>
                    <w:left w:val="single" w:sz="4" w:space="0" w:color="auto"/>
                    <w:bottom w:val="single" w:sz="4" w:space="0" w:color="auto"/>
                    <w:right w:val="single" w:sz="4" w:space="0" w:color="auto"/>
                  </w:tcBorders>
                  <w:hideMark/>
                </w:tcPr>
                <w:p w14:paraId="451DAA38" w14:textId="77777777" w:rsidR="00F46EF4" w:rsidRPr="006E6E89" w:rsidRDefault="00F46EF4" w:rsidP="00891531">
                  <w:pPr>
                    <w:spacing w:after="0" w:line="240" w:lineRule="auto"/>
                    <w:jc w:val="center"/>
                    <w:rPr>
                      <w:rFonts w:ascii="Arial" w:hAnsi="Arial" w:cs="Arial"/>
                      <w:color w:val="000000" w:themeColor="text1"/>
                      <w:sz w:val="24"/>
                      <w:szCs w:val="24"/>
                    </w:rPr>
                  </w:pPr>
                  <w:r w:rsidRPr="006E6E89">
                    <w:rPr>
                      <w:rFonts w:ascii="Arial" w:hAnsi="Arial" w:cs="Arial"/>
                      <w:color w:val="000000" w:themeColor="text1"/>
                      <w:sz w:val="24"/>
                      <w:szCs w:val="24"/>
                    </w:rPr>
                    <w:t>870577</w:t>
                  </w:r>
                </w:p>
              </w:tc>
            </w:tr>
          </w:tbl>
          <w:p w14:paraId="785C9F1B" w14:textId="77777777" w:rsidR="002D6CDB" w:rsidRPr="006E6E89" w:rsidRDefault="002D6CDB" w:rsidP="00663C55">
            <w:pPr>
              <w:tabs>
                <w:tab w:val="left" w:pos="7515"/>
              </w:tabs>
              <w:contextualSpacing/>
              <w:jc w:val="both"/>
              <w:rPr>
                <w:rFonts w:ascii="Arial" w:hAnsi="Arial" w:cs="Arial"/>
                <w:bCs/>
                <w:color w:val="000000" w:themeColor="text1"/>
                <w:sz w:val="24"/>
                <w:szCs w:val="24"/>
              </w:rPr>
            </w:pPr>
          </w:p>
          <w:p w14:paraId="285154F4" w14:textId="62CB3187" w:rsidR="00FD4744" w:rsidRPr="006E6E89" w:rsidRDefault="003D4854" w:rsidP="00663C55">
            <w:pPr>
              <w:tabs>
                <w:tab w:val="left" w:pos="7515"/>
              </w:tabs>
              <w:contextualSpacing/>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No action point has emerged during </w:t>
            </w:r>
            <w:r w:rsidR="00EC0E60" w:rsidRPr="006E6E89">
              <w:rPr>
                <w:rFonts w:ascii="Arial" w:hAnsi="Arial" w:cs="Arial"/>
                <w:b/>
                <w:color w:val="000000" w:themeColor="text1"/>
                <w:sz w:val="24"/>
                <w:szCs w:val="24"/>
              </w:rPr>
              <w:t>meeting</w:t>
            </w:r>
            <w:r w:rsidRPr="006E6E89">
              <w:rPr>
                <w:rFonts w:ascii="Arial" w:hAnsi="Arial" w:cs="Arial"/>
                <w:b/>
                <w:color w:val="000000" w:themeColor="text1"/>
                <w:sz w:val="24"/>
                <w:szCs w:val="24"/>
              </w:rPr>
              <w:t>.</w:t>
            </w:r>
          </w:p>
          <w:p w14:paraId="2837FA29" w14:textId="0684C2E0" w:rsidR="00A56A3D" w:rsidRPr="006E6E89" w:rsidRDefault="00A56A3D" w:rsidP="00663C55">
            <w:pPr>
              <w:tabs>
                <w:tab w:val="left" w:pos="7515"/>
              </w:tabs>
              <w:contextualSpacing/>
              <w:jc w:val="both"/>
              <w:rPr>
                <w:rFonts w:ascii="Arial" w:hAnsi="Arial" w:cs="Arial"/>
                <w:b/>
                <w:color w:val="000000" w:themeColor="text1"/>
                <w:sz w:val="24"/>
                <w:szCs w:val="24"/>
              </w:rPr>
            </w:pPr>
          </w:p>
          <w:p w14:paraId="5334D800" w14:textId="77777777" w:rsidR="003D4854" w:rsidRPr="006E6E89" w:rsidRDefault="003D4854" w:rsidP="00891531">
            <w:pPr>
              <w:tabs>
                <w:tab w:val="left" w:pos="7515"/>
              </w:tabs>
              <w:contextualSpacing/>
              <w:jc w:val="both"/>
              <w:rPr>
                <w:rFonts w:ascii="Arial" w:hAnsi="Arial" w:cs="Arial"/>
                <w:bCs/>
                <w:color w:val="000000" w:themeColor="text1"/>
                <w:sz w:val="24"/>
                <w:szCs w:val="24"/>
              </w:rPr>
            </w:pPr>
          </w:p>
        </w:tc>
      </w:tr>
    </w:tbl>
    <w:tbl>
      <w:tblPr>
        <w:tblStyle w:val="TableGrid"/>
        <w:tblW w:w="0" w:type="auto"/>
        <w:tblInd w:w="-5" w:type="dxa"/>
        <w:tblLook w:val="04A0" w:firstRow="1" w:lastRow="0" w:firstColumn="1" w:lastColumn="0" w:noHBand="0" w:noVBand="1"/>
      </w:tblPr>
      <w:tblGrid>
        <w:gridCol w:w="1701"/>
        <w:gridCol w:w="7654"/>
      </w:tblGrid>
      <w:tr w:rsidR="006E6E89" w:rsidRPr="006E6E89" w14:paraId="3F42A8F2" w14:textId="77777777" w:rsidTr="00662A4C">
        <w:trPr>
          <w:trHeight w:val="706"/>
        </w:trPr>
        <w:tc>
          <w:tcPr>
            <w:tcW w:w="1701" w:type="dxa"/>
          </w:tcPr>
          <w:p w14:paraId="58B5833F" w14:textId="3C9D5BEF" w:rsidR="00866B81" w:rsidRPr="006E6E89" w:rsidRDefault="00866B81" w:rsidP="00663C55">
            <w:pPr>
              <w:pStyle w:val="BodyText2"/>
              <w:jc w:val="both"/>
              <w:rPr>
                <w:rFonts w:ascii="Arial" w:hAnsi="Arial" w:cs="Arial"/>
                <w:b/>
                <w:color w:val="000000" w:themeColor="text1"/>
                <w:szCs w:val="24"/>
              </w:rPr>
            </w:pPr>
            <w:r w:rsidRPr="006E6E89">
              <w:rPr>
                <w:rFonts w:ascii="Arial" w:hAnsi="Arial" w:cs="Arial"/>
                <w:b/>
                <w:color w:val="000000" w:themeColor="text1"/>
                <w:szCs w:val="24"/>
              </w:rPr>
              <w:t xml:space="preserve">Item No. </w:t>
            </w:r>
            <w:r w:rsidR="007A2CD2" w:rsidRPr="006E6E89">
              <w:rPr>
                <w:rFonts w:ascii="Arial" w:hAnsi="Arial" w:cs="Arial"/>
                <w:b/>
                <w:color w:val="000000" w:themeColor="text1"/>
                <w:szCs w:val="24"/>
              </w:rPr>
              <w:t>28A</w:t>
            </w:r>
          </w:p>
        </w:tc>
        <w:tc>
          <w:tcPr>
            <w:tcW w:w="7654" w:type="dxa"/>
          </w:tcPr>
          <w:p w14:paraId="4678FF2C" w14:textId="77777777" w:rsidR="00866B81" w:rsidRPr="006E6E89" w:rsidRDefault="00866B81" w:rsidP="00663C55">
            <w:pPr>
              <w:pStyle w:val="BodyText2"/>
              <w:ind w:left="720"/>
              <w:jc w:val="both"/>
              <w:rPr>
                <w:rFonts w:ascii="Arial" w:hAnsi="Arial" w:cs="Arial"/>
                <w:b/>
                <w:color w:val="000000" w:themeColor="text1"/>
                <w:szCs w:val="24"/>
              </w:rPr>
            </w:pPr>
            <w:r w:rsidRPr="006E6E89">
              <w:rPr>
                <w:rFonts w:ascii="Arial" w:hAnsi="Arial" w:cs="Arial"/>
                <w:b/>
                <w:color w:val="000000" w:themeColor="text1"/>
                <w:szCs w:val="24"/>
              </w:rPr>
              <w:t>Pradhan Mantri Awas Yojana Housing for all by 2022-Credit Linked Subsidy Scheme-(CLSS).</w:t>
            </w:r>
          </w:p>
          <w:p w14:paraId="2AE21B6B" w14:textId="77777777" w:rsidR="00866B81" w:rsidRPr="006E6E89" w:rsidRDefault="00866B81" w:rsidP="00663C55">
            <w:pPr>
              <w:pStyle w:val="BodyText2"/>
              <w:jc w:val="both"/>
              <w:rPr>
                <w:rFonts w:ascii="Arial" w:hAnsi="Arial" w:cs="Arial"/>
                <w:b/>
                <w:color w:val="000000" w:themeColor="text1"/>
                <w:szCs w:val="24"/>
              </w:rPr>
            </w:pPr>
          </w:p>
        </w:tc>
      </w:tr>
    </w:tbl>
    <w:p w14:paraId="7B5813EB" w14:textId="07B74D43" w:rsidR="00FD4744" w:rsidRPr="006E6E89" w:rsidRDefault="00FD4744" w:rsidP="00663C55">
      <w:pPr>
        <w:shd w:val="clear" w:color="auto" w:fill="FFFFFF"/>
        <w:spacing w:before="100" w:beforeAutospacing="1" w:after="100" w:afterAutospacing="1" w:line="320" w:lineRule="atLeast"/>
        <w:contextualSpacing/>
        <w:jc w:val="both"/>
        <w:rPr>
          <w:rFonts w:ascii="Arial" w:hAnsi="Arial" w:cs="Arial"/>
          <w:bCs/>
          <w:color w:val="000000" w:themeColor="text1"/>
          <w:sz w:val="24"/>
          <w:szCs w:val="24"/>
        </w:rPr>
      </w:pPr>
      <w:r w:rsidRPr="006E6E89">
        <w:rPr>
          <w:rFonts w:ascii="Arial" w:hAnsi="Arial" w:cs="Arial"/>
          <w:bCs/>
          <w:color w:val="000000" w:themeColor="text1"/>
          <w:sz w:val="24"/>
          <w:szCs w:val="24"/>
        </w:rPr>
        <w:t>The progress under PMAY up</w:t>
      </w:r>
      <w:r w:rsidR="00365751"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 xml:space="preserve">to </w:t>
      </w:r>
      <w:r w:rsidR="00E337C7" w:rsidRPr="006E6E89">
        <w:rPr>
          <w:rFonts w:ascii="Arial" w:hAnsi="Arial" w:cs="Arial"/>
          <w:bCs/>
          <w:color w:val="000000" w:themeColor="text1"/>
          <w:sz w:val="24"/>
          <w:szCs w:val="24"/>
        </w:rPr>
        <w:t xml:space="preserve">31.12.2022 </w:t>
      </w:r>
      <w:r w:rsidRPr="006E6E89">
        <w:rPr>
          <w:rFonts w:ascii="Arial" w:hAnsi="Arial" w:cs="Arial"/>
          <w:bCs/>
          <w:color w:val="000000" w:themeColor="text1"/>
          <w:sz w:val="24"/>
          <w:szCs w:val="24"/>
        </w:rPr>
        <w:t xml:space="preserve">is as </w:t>
      </w:r>
      <w:r w:rsidR="00EC0E60" w:rsidRPr="006E6E89">
        <w:rPr>
          <w:rFonts w:ascii="Arial" w:hAnsi="Arial" w:cs="Arial"/>
          <w:bCs/>
          <w:color w:val="000000" w:themeColor="text1"/>
          <w:sz w:val="24"/>
          <w:szCs w:val="24"/>
        </w:rPr>
        <w:t>under:</w:t>
      </w:r>
      <w:r w:rsidRPr="006E6E89">
        <w:rPr>
          <w:rFonts w:ascii="Arial" w:hAnsi="Arial" w:cs="Arial"/>
          <w:bCs/>
          <w:color w:val="000000" w:themeColor="text1"/>
          <w:sz w:val="24"/>
          <w:szCs w:val="24"/>
        </w:rPr>
        <w:t>-</w:t>
      </w:r>
    </w:p>
    <w:p w14:paraId="3E311C2A" w14:textId="7D1249D3" w:rsidR="0036629F" w:rsidRPr="006E6E89" w:rsidRDefault="0036629F" w:rsidP="00663C55">
      <w:pPr>
        <w:shd w:val="clear" w:color="auto" w:fill="FFFFFF"/>
        <w:spacing w:before="100" w:beforeAutospacing="1" w:after="100" w:afterAutospacing="1" w:line="320" w:lineRule="atLeast"/>
        <w:contextualSpacing/>
        <w:jc w:val="both"/>
        <w:rPr>
          <w:rFonts w:ascii="Arial" w:hAnsi="Arial" w:cs="Arial"/>
          <w:bCs/>
          <w:color w:val="000000" w:themeColor="text1"/>
          <w:sz w:val="24"/>
          <w:szCs w:val="24"/>
        </w:rPr>
      </w:pPr>
    </w:p>
    <w:tbl>
      <w:tblPr>
        <w:tblW w:w="8549" w:type="dxa"/>
        <w:tblInd w:w="93" w:type="dxa"/>
        <w:tblLayout w:type="fixed"/>
        <w:tblLook w:val="04A0" w:firstRow="1" w:lastRow="0" w:firstColumn="1" w:lastColumn="0" w:noHBand="0" w:noVBand="1"/>
      </w:tblPr>
      <w:tblGrid>
        <w:gridCol w:w="1745"/>
        <w:gridCol w:w="1134"/>
        <w:gridCol w:w="1843"/>
        <w:gridCol w:w="2410"/>
        <w:gridCol w:w="1417"/>
      </w:tblGrid>
      <w:tr w:rsidR="006E6E89" w:rsidRPr="006E6E89" w14:paraId="3C7B6728" w14:textId="77777777" w:rsidTr="00396F0A">
        <w:trPr>
          <w:trHeight w:val="745"/>
        </w:trPr>
        <w:tc>
          <w:tcPr>
            <w:tcW w:w="1745" w:type="dxa"/>
            <w:tcBorders>
              <w:top w:val="single" w:sz="8" w:space="0" w:color="auto"/>
              <w:left w:val="single" w:sz="4" w:space="0" w:color="auto"/>
              <w:bottom w:val="nil"/>
              <w:right w:val="single" w:sz="8" w:space="0" w:color="auto"/>
            </w:tcBorders>
            <w:hideMark/>
          </w:tcPr>
          <w:p w14:paraId="02921C2A" w14:textId="77777777" w:rsidR="00E337C7" w:rsidRPr="006E6E89" w:rsidRDefault="00E337C7" w:rsidP="002D769B">
            <w:pPr>
              <w:spacing w:after="0" w:line="240" w:lineRule="auto"/>
              <w:jc w:val="both"/>
              <w:rPr>
                <w:color w:val="000000" w:themeColor="text1"/>
                <w:sz w:val="24"/>
                <w:szCs w:val="24"/>
                <w:lang w:bidi="hi-IN"/>
              </w:rPr>
            </w:pPr>
            <w:bookmarkStart w:id="15" w:name="_Hlk103385050"/>
            <w:r w:rsidRPr="006E6E89">
              <w:rPr>
                <w:rFonts w:ascii="Arial" w:hAnsi="Arial" w:cs="Arial"/>
                <w:b/>
                <w:bCs/>
                <w:color w:val="000000" w:themeColor="text1"/>
                <w:sz w:val="24"/>
                <w:szCs w:val="24"/>
                <w:lang w:bidi="hi-IN"/>
              </w:rPr>
              <w:t>No. of Loan Applications Received</w:t>
            </w:r>
          </w:p>
        </w:tc>
        <w:tc>
          <w:tcPr>
            <w:tcW w:w="2977" w:type="dxa"/>
            <w:gridSpan w:val="2"/>
            <w:tcBorders>
              <w:top w:val="single" w:sz="8" w:space="0" w:color="auto"/>
              <w:left w:val="nil"/>
              <w:bottom w:val="single" w:sz="8" w:space="0" w:color="auto"/>
              <w:right w:val="single" w:sz="8" w:space="0" w:color="auto"/>
            </w:tcBorders>
            <w:hideMark/>
          </w:tcPr>
          <w:p w14:paraId="3A4F2FC1"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No. of Loan applications sanctioned</w:t>
            </w:r>
          </w:p>
        </w:tc>
        <w:tc>
          <w:tcPr>
            <w:tcW w:w="2410" w:type="dxa"/>
            <w:tcBorders>
              <w:top w:val="single" w:sz="8" w:space="0" w:color="auto"/>
              <w:left w:val="nil"/>
              <w:bottom w:val="nil"/>
              <w:right w:val="single" w:sz="8" w:space="0" w:color="auto"/>
            </w:tcBorders>
            <w:hideMark/>
          </w:tcPr>
          <w:p w14:paraId="0AE7D74F"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No. of cases in which subsidy has been received</w:t>
            </w:r>
          </w:p>
        </w:tc>
        <w:tc>
          <w:tcPr>
            <w:tcW w:w="1417" w:type="dxa"/>
            <w:tcBorders>
              <w:top w:val="single" w:sz="8" w:space="0" w:color="auto"/>
              <w:left w:val="nil"/>
              <w:bottom w:val="nil"/>
              <w:right w:val="single" w:sz="8" w:space="0" w:color="auto"/>
            </w:tcBorders>
            <w:hideMark/>
          </w:tcPr>
          <w:p w14:paraId="7B3BB428"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Amount in  lacs</w:t>
            </w:r>
          </w:p>
        </w:tc>
      </w:tr>
      <w:tr w:rsidR="006E6E89" w:rsidRPr="006E6E89" w14:paraId="5E593B87" w14:textId="77777777" w:rsidTr="00396F0A">
        <w:trPr>
          <w:trHeight w:val="300"/>
        </w:trPr>
        <w:tc>
          <w:tcPr>
            <w:tcW w:w="1745" w:type="dxa"/>
            <w:tcBorders>
              <w:top w:val="nil"/>
              <w:left w:val="single" w:sz="4" w:space="0" w:color="auto"/>
              <w:bottom w:val="nil"/>
              <w:right w:val="single" w:sz="8" w:space="0" w:color="auto"/>
            </w:tcBorders>
            <w:noWrap/>
            <w:vAlign w:val="bottom"/>
            <w:hideMark/>
          </w:tcPr>
          <w:p w14:paraId="6531307D"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c>
          <w:tcPr>
            <w:tcW w:w="1134" w:type="dxa"/>
            <w:tcBorders>
              <w:top w:val="nil"/>
              <w:left w:val="nil"/>
              <w:bottom w:val="nil"/>
              <w:right w:val="single" w:sz="8" w:space="0" w:color="auto"/>
            </w:tcBorders>
            <w:noWrap/>
            <w:vAlign w:val="bottom"/>
            <w:hideMark/>
          </w:tcPr>
          <w:p w14:paraId="2B1E05C6"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No</w:t>
            </w:r>
          </w:p>
        </w:tc>
        <w:tc>
          <w:tcPr>
            <w:tcW w:w="1843" w:type="dxa"/>
            <w:tcBorders>
              <w:top w:val="nil"/>
              <w:left w:val="nil"/>
              <w:bottom w:val="nil"/>
              <w:right w:val="single" w:sz="8" w:space="0" w:color="auto"/>
            </w:tcBorders>
            <w:noWrap/>
            <w:vAlign w:val="bottom"/>
            <w:hideMark/>
          </w:tcPr>
          <w:p w14:paraId="39D05904"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Amount</w:t>
            </w:r>
          </w:p>
        </w:tc>
        <w:tc>
          <w:tcPr>
            <w:tcW w:w="2410" w:type="dxa"/>
            <w:tcBorders>
              <w:top w:val="nil"/>
              <w:left w:val="nil"/>
              <w:bottom w:val="nil"/>
              <w:right w:val="single" w:sz="8" w:space="0" w:color="auto"/>
            </w:tcBorders>
            <w:noWrap/>
            <w:vAlign w:val="bottom"/>
            <w:hideMark/>
          </w:tcPr>
          <w:p w14:paraId="08F3D15D"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c>
          <w:tcPr>
            <w:tcW w:w="1417" w:type="dxa"/>
            <w:tcBorders>
              <w:top w:val="nil"/>
              <w:left w:val="nil"/>
              <w:bottom w:val="nil"/>
              <w:right w:val="single" w:sz="8" w:space="0" w:color="auto"/>
            </w:tcBorders>
            <w:noWrap/>
            <w:vAlign w:val="bottom"/>
            <w:hideMark/>
          </w:tcPr>
          <w:p w14:paraId="0CB38746"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r>
      <w:tr w:rsidR="006E6E89" w:rsidRPr="006E6E89" w14:paraId="7B56A120" w14:textId="77777777" w:rsidTr="00396F0A">
        <w:trPr>
          <w:trHeight w:val="117"/>
        </w:trPr>
        <w:tc>
          <w:tcPr>
            <w:tcW w:w="1745" w:type="dxa"/>
            <w:tcBorders>
              <w:top w:val="nil"/>
              <w:left w:val="single" w:sz="4" w:space="0" w:color="auto"/>
              <w:bottom w:val="single" w:sz="8" w:space="0" w:color="auto"/>
              <w:right w:val="single" w:sz="8" w:space="0" w:color="auto"/>
            </w:tcBorders>
            <w:noWrap/>
            <w:vAlign w:val="bottom"/>
            <w:hideMark/>
          </w:tcPr>
          <w:p w14:paraId="204DA59A"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c>
          <w:tcPr>
            <w:tcW w:w="1134" w:type="dxa"/>
            <w:tcBorders>
              <w:top w:val="nil"/>
              <w:left w:val="nil"/>
              <w:bottom w:val="single" w:sz="8" w:space="0" w:color="auto"/>
              <w:right w:val="single" w:sz="8" w:space="0" w:color="auto"/>
            </w:tcBorders>
            <w:noWrap/>
            <w:vAlign w:val="bottom"/>
            <w:hideMark/>
          </w:tcPr>
          <w:p w14:paraId="5DD6CC93"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c>
          <w:tcPr>
            <w:tcW w:w="1843" w:type="dxa"/>
            <w:tcBorders>
              <w:top w:val="nil"/>
              <w:left w:val="nil"/>
              <w:bottom w:val="single" w:sz="8" w:space="0" w:color="auto"/>
              <w:right w:val="single" w:sz="8" w:space="0" w:color="auto"/>
            </w:tcBorders>
            <w:noWrap/>
            <w:vAlign w:val="bottom"/>
            <w:hideMark/>
          </w:tcPr>
          <w:p w14:paraId="1473161F"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(Rs. lacs)</w:t>
            </w:r>
          </w:p>
        </w:tc>
        <w:tc>
          <w:tcPr>
            <w:tcW w:w="2410" w:type="dxa"/>
            <w:tcBorders>
              <w:top w:val="nil"/>
              <w:left w:val="nil"/>
              <w:bottom w:val="single" w:sz="8" w:space="0" w:color="auto"/>
              <w:right w:val="single" w:sz="8" w:space="0" w:color="auto"/>
            </w:tcBorders>
            <w:noWrap/>
            <w:vAlign w:val="bottom"/>
            <w:hideMark/>
          </w:tcPr>
          <w:p w14:paraId="1E245A43"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c>
          <w:tcPr>
            <w:tcW w:w="1417" w:type="dxa"/>
            <w:tcBorders>
              <w:top w:val="nil"/>
              <w:left w:val="nil"/>
              <w:bottom w:val="single" w:sz="8" w:space="0" w:color="auto"/>
              <w:right w:val="single" w:sz="8" w:space="0" w:color="auto"/>
            </w:tcBorders>
            <w:noWrap/>
            <w:vAlign w:val="bottom"/>
            <w:hideMark/>
          </w:tcPr>
          <w:p w14:paraId="73A77C40"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 </w:t>
            </w:r>
          </w:p>
        </w:tc>
      </w:tr>
      <w:tr w:rsidR="00E337C7" w:rsidRPr="006E6E89" w14:paraId="18320D45" w14:textId="77777777" w:rsidTr="00396F0A">
        <w:trPr>
          <w:trHeight w:val="360"/>
        </w:trPr>
        <w:tc>
          <w:tcPr>
            <w:tcW w:w="1745" w:type="dxa"/>
            <w:tcBorders>
              <w:top w:val="single" w:sz="4" w:space="0" w:color="auto"/>
              <w:left w:val="single" w:sz="4" w:space="0" w:color="auto"/>
              <w:bottom w:val="single" w:sz="4" w:space="0" w:color="auto"/>
              <w:right w:val="single" w:sz="4" w:space="0" w:color="auto"/>
            </w:tcBorders>
            <w:noWrap/>
            <w:vAlign w:val="center"/>
            <w:hideMark/>
          </w:tcPr>
          <w:p w14:paraId="45704ED2"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5003</w:t>
            </w:r>
          </w:p>
        </w:tc>
        <w:tc>
          <w:tcPr>
            <w:tcW w:w="1134" w:type="dxa"/>
            <w:tcBorders>
              <w:top w:val="single" w:sz="4" w:space="0" w:color="auto"/>
              <w:left w:val="nil"/>
              <w:bottom w:val="single" w:sz="4" w:space="0" w:color="auto"/>
              <w:right w:val="single" w:sz="4" w:space="0" w:color="auto"/>
            </w:tcBorders>
            <w:noWrap/>
            <w:vAlign w:val="center"/>
            <w:hideMark/>
          </w:tcPr>
          <w:p w14:paraId="008CB46C"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4720</w:t>
            </w:r>
          </w:p>
        </w:tc>
        <w:tc>
          <w:tcPr>
            <w:tcW w:w="1843" w:type="dxa"/>
            <w:tcBorders>
              <w:top w:val="single" w:sz="4" w:space="0" w:color="auto"/>
              <w:left w:val="nil"/>
              <w:bottom w:val="single" w:sz="4" w:space="0" w:color="auto"/>
              <w:right w:val="single" w:sz="4" w:space="0" w:color="auto"/>
            </w:tcBorders>
            <w:noWrap/>
            <w:vAlign w:val="center"/>
            <w:hideMark/>
          </w:tcPr>
          <w:p w14:paraId="30F23674"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131864</w:t>
            </w:r>
          </w:p>
        </w:tc>
        <w:tc>
          <w:tcPr>
            <w:tcW w:w="2410" w:type="dxa"/>
            <w:tcBorders>
              <w:top w:val="single" w:sz="4" w:space="0" w:color="auto"/>
              <w:left w:val="nil"/>
              <w:bottom w:val="single" w:sz="4" w:space="0" w:color="auto"/>
              <w:right w:val="single" w:sz="4" w:space="0" w:color="auto"/>
            </w:tcBorders>
            <w:noWrap/>
            <w:vAlign w:val="center"/>
            <w:hideMark/>
          </w:tcPr>
          <w:p w14:paraId="571FC1DA"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2140</w:t>
            </w:r>
          </w:p>
        </w:tc>
        <w:tc>
          <w:tcPr>
            <w:tcW w:w="1417" w:type="dxa"/>
            <w:tcBorders>
              <w:top w:val="single" w:sz="4" w:space="0" w:color="auto"/>
              <w:left w:val="nil"/>
              <w:bottom w:val="single" w:sz="4" w:space="0" w:color="auto"/>
              <w:right w:val="single" w:sz="4" w:space="0" w:color="auto"/>
            </w:tcBorders>
            <w:noWrap/>
            <w:vAlign w:val="center"/>
            <w:hideMark/>
          </w:tcPr>
          <w:p w14:paraId="785CB8FF" w14:textId="77777777" w:rsidR="00E337C7" w:rsidRPr="006E6E89" w:rsidRDefault="00E337C7" w:rsidP="002D769B">
            <w:pPr>
              <w:spacing w:after="0" w:line="240" w:lineRule="auto"/>
              <w:jc w:val="both"/>
              <w:rPr>
                <w:rFonts w:ascii="Arial" w:hAnsi="Arial" w:cs="Arial"/>
                <w:b/>
                <w:bCs/>
                <w:color w:val="000000" w:themeColor="text1"/>
                <w:sz w:val="24"/>
                <w:szCs w:val="24"/>
                <w:lang w:bidi="hi-IN"/>
              </w:rPr>
            </w:pPr>
            <w:r w:rsidRPr="006E6E89">
              <w:rPr>
                <w:rFonts w:ascii="Arial" w:hAnsi="Arial" w:cs="Arial"/>
                <w:b/>
                <w:bCs/>
                <w:color w:val="000000" w:themeColor="text1"/>
                <w:sz w:val="24"/>
                <w:szCs w:val="24"/>
                <w:lang w:bidi="hi-IN"/>
              </w:rPr>
              <w:t>5044</w:t>
            </w:r>
          </w:p>
        </w:tc>
      </w:tr>
      <w:bookmarkEnd w:id="15"/>
    </w:tbl>
    <w:p w14:paraId="41A72A4C" w14:textId="77777777" w:rsidR="0036629F" w:rsidRPr="006E6E89" w:rsidRDefault="0036629F" w:rsidP="002D769B">
      <w:pPr>
        <w:shd w:val="clear" w:color="auto" w:fill="FFFFFF"/>
        <w:spacing w:after="0" w:line="240" w:lineRule="auto"/>
        <w:contextualSpacing/>
        <w:jc w:val="both"/>
        <w:rPr>
          <w:rStyle w:val="Strong"/>
          <w:rFonts w:ascii="Arial" w:hAnsi="Arial" w:cs="Arial"/>
          <w:b w:val="0"/>
          <w:color w:val="000000" w:themeColor="text1"/>
          <w:sz w:val="24"/>
          <w:szCs w:val="24"/>
        </w:rPr>
      </w:pPr>
    </w:p>
    <w:p w14:paraId="2B62B972" w14:textId="6CDA19B2" w:rsidR="00FD4744" w:rsidRPr="006E6E89" w:rsidRDefault="00CA1E67"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LDM has requested all </w:t>
      </w:r>
      <w:r w:rsidR="00FD4744" w:rsidRPr="006E6E89">
        <w:rPr>
          <w:rFonts w:ascii="Arial" w:hAnsi="Arial" w:cs="Arial"/>
          <w:bCs/>
          <w:color w:val="000000" w:themeColor="text1"/>
          <w:sz w:val="24"/>
          <w:szCs w:val="24"/>
        </w:rPr>
        <w:t xml:space="preserve">Member banks to cover all the eligible cases to under PMAY scheme out of the housing loans sanctioned quarter to quarter basis.  This will provide more security to the banks as subsidy be received by the respective banks for all those </w:t>
      </w:r>
      <w:r w:rsidR="00FD4744" w:rsidRPr="006E6E89">
        <w:rPr>
          <w:rFonts w:ascii="Arial" w:hAnsi="Arial" w:cs="Arial"/>
          <w:bCs/>
          <w:color w:val="000000" w:themeColor="text1"/>
          <w:sz w:val="24"/>
          <w:szCs w:val="24"/>
        </w:rPr>
        <w:lastRenderedPageBreak/>
        <w:t xml:space="preserve">accounts covered under PMAY scheme.  </w:t>
      </w:r>
      <w:r w:rsidR="008251CB" w:rsidRPr="006E6E89">
        <w:rPr>
          <w:rFonts w:ascii="Arial" w:hAnsi="Arial" w:cs="Arial"/>
          <w:bCs/>
          <w:color w:val="000000" w:themeColor="text1"/>
          <w:sz w:val="24"/>
          <w:szCs w:val="24"/>
        </w:rPr>
        <w:t xml:space="preserve">Member Banks may continue to sanction and disburse cases and cover the cases under PMAY as per the eligibility of the borrower. </w:t>
      </w:r>
      <w:r w:rsidR="00F046C8" w:rsidRPr="006E6E89">
        <w:rPr>
          <w:rFonts w:ascii="Arial" w:hAnsi="Arial" w:cs="Arial"/>
          <w:bCs/>
          <w:color w:val="000000" w:themeColor="text1"/>
          <w:sz w:val="24"/>
          <w:szCs w:val="24"/>
        </w:rPr>
        <w:t>Advised</w:t>
      </w:r>
      <w:r w:rsidR="00B81704" w:rsidRPr="006E6E89">
        <w:rPr>
          <w:rFonts w:ascii="Arial" w:hAnsi="Arial" w:cs="Arial"/>
          <w:bCs/>
          <w:color w:val="000000" w:themeColor="text1"/>
          <w:sz w:val="24"/>
          <w:szCs w:val="24"/>
        </w:rPr>
        <w:t xml:space="preserve"> the bankers to provide loan to all eligible persons under PMAY.</w:t>
      </w:r>
    </w:p>
    <w:p w14:paraId="2080DDD3" w14:textId="581280C1" w:rsidR="00913177" w:rsidRPr="006E6E89" w:rsidRDefault="00F80AE9"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No action point emerged</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937"/>
      </w:tblGrid>
      <w:tr w:rsidR="006E6E89" w:rsidRPr="006E6E89" w14:paraId="0FE8139D" w14:textId="77777777" w:rsidTr="00662A4C">
        <w:tc>
          <w:tcPr>
            <w:tcW w:w="1560" w:type="dxa"/>
          </w:tcPr>
          <w:p w14:paraId="05956E41" w14:textId="40FDA190"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 </w:t>
            </w:r>
            <w:r w:rsidR="007A2CD2" w:rsidRPr="006E6E89">
              <w:rPr>
                <w:rFonts w:ascii="Arial" w:hAnsi="Arial" w:cs="Arial"/>
                <w:b/>
                <w:color w:val="000000" w:themeColor="text1"/>
                <w:sz w:val="24"/>
                <w:szCs w:val="24"/>
              </w:rPr>
              <w:t>29</w:t>
            </w:r>
            <w:r w:rsidRPr="006E6E89">
              <w:rPr>
                <w:rFonts w:ascii="Arial" w:hAnsi="Arial" w:cs="Arial"/>
                <w:b/>
                <w:color w:val="000000" w:themeColor="text1"/>
                <w:sz w:val="24"/>
                <w:szCs w:val="24"/>
              </w:rPr>
              <w:t xml:space="preserve">: </w:t>
            </w:r>
          </w:p>
        </w:tc>
        <w:tc>
          <w:tcPr>
            <w:tcW w:w="7937" w:type="dxa"/>
          </w:tcPr>
          <w:p w14:paraId="50B376F9" w14:textId="49FB27BD"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POSITION UNDER EDUCATION LOAN SCHEME WITHIN UT CHANDIGARH AS ON</w:t>
            </w:r>
            <w:r w:rsidR="007A2CD2" w:rsidRPr="006E6E89">
              <w:rPr>
                <w:rFonts w:ascii="Arial" w:hAnsi="Arial" w:cs="Arial"/>
                <w:b/>
                <w:color w:val="000000" w:themeColor="text1"/>
                <w:sz w:val="24"/>
                <w:szCs w:val="24"/>
              </w:rPr>
              <w:t xml:space="preserve"> </w:t>
            </w:r>
            <w:r w:rsidR="00400BAD" w:rsidRPr="006E6E89">
              <w:rPr>
                <w:rFonts w:ascii="Arial" w:hAnsi="Arial" w:cs="Arial"/>
                <w:b/>
                <w:color w:val="000000" w:themeColor="text1"/>
                <w:sz w:val="24"/>
                <w:szCs w:val="24"/>
              </w:rPr>
              <w:t>31.12.2022</w:t>
            </w:r>
          </w:p>
        </w:tc>
      </w:tr>
    </w:tbl>
    <w:p w14:paraId="59D265ED" w14:textId="7CE464D3" w:rsidR="00913177" w:rsidRPr="006E6E89" w:rsidRDefault="008161F3" w:rsidP="00663C55">
      <w:pPr>
        <w:jc w:val="both"/>
        <w:rPr>
          <w:rFonts w:ascii="Tahoma" w:hAnsi="Tahoma" w:cs="Tahoma"/>
          <w:bCs/>
          <w:color w:val="000000" w:themeColor="text1"/>
          <w:sz w:val="24"/>
          <w:szCs w:val="24"/>
        </w:rPr>
      </w:pPr>
      <w:r w:rsidRPr="006E6E89">
        <w:rPr>
          <w:rFonts w:ascii="Arial" w:hAnsi="Arial" w:cs="Arial"/>
          <w:bCs/>
          <w:color w:val="000000" w:themeColor="text1"/>
          <w:sz w:val="24"/>
          <w:szCs w:val="24"/>
        </w:rPr>
        <w:t xml:space="preserve">                          </w:t>
      </w:r>
      <w:r w:rsidR="00CA53E3" w:rsidRPr="006E6E89">
        <w:rPr>
          <w:rFonts w:ascii="Tahoma" w:hAnsi="Tahoma" w:cs="Tahoma"/>
          <w:bCs/>
          <w:color w:val="000000" w:themeColor="text1"/>
          <w:sz w:val="24"/>
          <w:szCs w:val="24"/>
        </w:rPr>
        <w:t xml:space="preserve">                                                                                      Rs. in Lakh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440"/>
        <w:gridCol w:w="990"/>
        <w:gridCol w:w="1558"/>
        <w:gridCol w:w="991"/>
        <w:gridCol w:w="2070"/>
      </w:tblGrid>
      <w:tr w:rsidR="006E6E89" w:rsidRPr="006E6E89" w14:paraId="22B44250" w14:textId="77777777" w:rsidTr="00396F0A">
        <w:trPr>
          <w:trHeight w:val="377"/>
        </w:trPr>
        <w:tc>
          <w:tcPr>
            <w:tcW w:w="5513" w:type="dxa"/>
            <w:gridSpan w:val="4"/>
            <w:tcBorders>
              <w:top w:val="single" w:sz="4" w:space="0" w:color="auto"/>
              <w:left w:val="single" w:sz="4" w:space="0" w:color="auto"/>
              <w:bottom w:val="single" w:sz="4" w:space="0" w:color="auto"/>
              <w:right w:val="single" w:sz="4" w:space="0" w:color="auto"/>
            </w:tcBorders>
            <w:hideMark/>
          </w:tcPr>
          <w:p w14:paraId="76A81F96" w14:textId="77777777" w:rsidR="00400BAD" w:rsidRPr="006E6E89" w:rsidRDefault="00400BAD" w:rsidP="00396F0A">
            <w:pPr>
              <w:spacing w:line="276" w:lineRule="auto"/>
              <w:jc w:val="center"/>
              <w:rPr>
                <w:rFonts w:ascii="Arial" w:hAnsi="Arial" w:cs="Arial"/>
                <w:b/>
                <w:color w:val="000000" w:themeColor="text1"/>
                <w:sz w:val="24"/>
                <w:szCs w:val="24"/>
              </w:rPr>
            </w:pPr>
            <w:bookmarkStart w:id="16" w:name="_Hlk103385108"/>
            <w:r w:rsidRPr="006E6E89">
              <w:rPr>
                <w:rFonts w:ascii="Arial" w:hAnsi="Arial" w:cs="Arial"/>
                <w:b/>
                <w:color w:val="000000" w:themeColor="text1"/>
                <w:sz w:val="24"/>
                <w:szCs w:val="24"/>
              </w:rPr>
              <w:t>EDUCATION LOANS SANCTIONED WITHIN UT CHANDIGARH</w:t>
            </w:r>
          </w:p>
        </w:tc>
        <w:tc>
          <w:tcPr>
            <w:tcW w:w="3061" w:type="dxa"/>
            <w:gridSpan w:val="2"/>
            <w:tcBorders>
              <w:top w:val="single" w:sz="4" w:space="0" w:color="auto"/>
              <w:left w:val="single" w:sz="4" w:space="0" w:color="auto"/>
              <w:bottom w:val="single" w:sz="4" w:space="0" w:color="auto"/>
              <w:right w:val="single" w:sz="4" w:space="0" w:color="auto"/>
            </w:tcBorders>
          </w:tcPr>
          <w:p w14:paraId="2AD0AE1C"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 xml:space="preserve">NPA under Education loan </w:t>
            </w:r>
          </w:p>
        </w:tc>
      </w:tr>
      <w:tr w:rsidR="006E6E89" w:rsidRPr="006E6E89" w14:paraId="2073A57F" w14:textId="77777777" w:rsidTr="00396F0A">
        <w:tc>
          <w:tcPr>
            <w:tcW w:w="2965" w:type="dxa"/>
            <w:gridSpan w:val="2"/>
            <w:tcBorders>
              <w:top w:val="single" w:sz="4" w:space="0" w:color="auto"/>
              <w:left w:val="single" w:sz="4" w:space="0" w:color="auto"/>
              <w:bottom w:val="single" w:sz="4" w:space="0" w:color="auto"/>
              <w:right w:val="single" w:sz="4" w:space="0" w:color="auto"/>
            </w:tcBorders>
            <w:hideMark/>
          </w:tcPr>
          <w:p w14:paraId="7860BE3E" w14:textId="77777777" w:rsidR="00400BAD" w:rsidRPr="006E6E89" w:rsidRDefault="00400BAD" w:rsidP="00396F0A">
            <w:pPr>
              <w:spacing w:line="276" w:lineRule="auto"/>
              <w:rPr>
                <w:rFonts w:ascii="Arial" w:hAnsi="Arial" w:cs="Arial"/>
                <w:color w:val="000000" w:themeColor="text1"/>
                <w:sz w:val="24"/>
                <w:szCs w:val="24"/>
              </w:rPr>
            </w:pPr>
            <w:r w:rsidRPr="006E6E89">
              <w:rPr>
                <w:rFonts w:ascii="Arial" w:hAnsi="Arial" w:cs="Arial"/>
                <w:color w:val="000000" w:themeColor="text1"/>
                <w:sz w:val="24"/>
                <w:szCs w:val="24"/>
              </w:rPr>
              <w:t>During 01.04.22 to 31.12.2022</w:t>
            </w:r>
          </w:p>
        </w:tc>
        <w:tc>
          <w:tcPr>
            <w:tcW w:w="2548" w:type="dxa"/>
            <w:gridSpan w:val="2"/>
            <w:tcBorders>
              <w:top w:val="single" w:sz="4" w:space="0" w:color="auto"/>
              <w:left w:val="single" w:sz="4" w:space="0" w:color="auto"/>
              <w:bottom w:val="single" w:sz="4" w:space="0" w:color="auto"/>
              <w:right w:val="single" w:sz="4" w:space="0" w:color="auto"/>
            </w:tcBorders>
            <w:hideMark/>
          </w:tcPr>
          <w:p w14:paraId="326F3FCB" w14:textId="77777777" w:rsidR="00400BAD" w:rsidRPr="006E6E89" w:rsidRDefault="00400BAD" w:rsidP="00396F0A">
            <w:pPr>
              <w:spacing w:line="276" w:lineRule="auto"/>
              <w:jc w:val="center"/>
              <w:rPr>
                <w:rFonts w:ascii="Arial" w:hAnsi="Arial" w:cs="Arial"/>
                <w:color w:val="000000" w:themeColor="text1"/>
                <w:sz w:val="24"/>
                <w:szCs w:val="24"/>
              </w:rPr>
            </w:pPr>
            <w:r w:rsidRPr="006E6E89">
              <w:rPr>
                <w:rFonts w:ascii="Arial" w:hAnsi="Arial" w:cs="Arial"/>
                <w:color w:val="000000" w:themeColor="text1"/>
                <w:sz w:val="24"/>
                <w:szCs w:val="24"/>
              </w:rPr>
              <w:t>O/s as on 31.12.2022</w:t>
            </w:r>
          </w:p>
        </w:tc>
        <w:tc>
          <w:tcPr>
            <w:tcW w:w="3061" w:type="dxa"/>
            <w:gridSpan w:val="2"/>
            <w:tcBorders>
              <w:top w:val="single" w:sz="4" w:space="0" w:color="auto"/>
              <w:left w:val="single" w:sz="4" w:space="0" w:color="auto"/>
              <w:bottom w:val="single" w:sz="4" w:space="0" w:color="auto"/>
              <w:right w:val="single" w:sz="4" w:space="0" w:color="auto"/>
            </w:tcBorders>
          </w:tcPr>
          <w:p w14:paraId="70EF1E8B" w14:textId="77777777" w:rsidR="00400BAD" w:rsidRPr="006E6E89" w:rsidRDefault="00400BAD" w:rsidP="00396F0A">
            <w:pPr>
              <w:spacing w:line="276" w:lineRule="auto"/>
              <w:jc w:val="center"/>
              <w:rPr>
                <w:rFonts w:ascii="Arial" w:hAnsi="Arial" w:cs="Arial"/>
                <w:color w:val="000000" w:themeColor="text1"/>
                <w:sz w:val="24"/>
                <w:szCs w:val="24"/>
              </w:rPr>
            </w:pPr>
            <w:r w:rsidRPr="006E6E89">
              <w:rPr>
                <w:rFonts w:ascii="Arial" w:hAnsi="Arial" w:cs="Arial"/>
                <w:color w:val="000000" w:themeColor="text1"/>
                <w:sz w:val="24"/>
                <w:szCs w:val="24"/>
              </w:rPr>
              <w:t>31.12.2022</w:t>
            </w:r>
          </w:p>
        </w:tc>
      </w:tr>
      <w:tr w:rsidR="006E6E89" w:rsidRPr="006E6E89" w14:paraId="47AA0A26" w14:textId="77777777" w:rsidTr="00396F0A">
        <w:trPr>
          <w:trHeight w:val="368"/>
        </w:trPr>
        <w:tc>
          <w:tcPr>
            <w:tcW w:w="1525" w:type="dxa"/>
            <w:tcBorders>
              <w:top w:val="single" w:sz="4" w:space="0" w:color="auto"/>
              <w:left w:val="single" w:sz="4" w:space="0" w:color="auto"/>
              <w:bottom w:val="single" w:sz="4" w:space="0" w:color="auto"/>
              <w:right w:val="single" w:sz="4" w:space="0" w:color="auto"/>
            </w:tcBorders>
            <w:hideMark/>
          </w:tcPr>
          <w:p w14:paraId="0FA0BB4D"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A/cs.</w:t>
            </w:r>
          </w:p>
        </w:tc>
        <w:tc>
          <w:tcPr>
            <w:tcW w:w="1440" w:type="dxa"/>
            <w:tcBorders>
              <w:top w:val="single" w:sz="4" w:space="0" w:color="auto"/>
              <w:left w:val="single" w:sz="4" w:space="0" w:color="auto"/>
              <w:bottom w:val="single" w:sz="4" w:space="0" w:color="auto"/>
              <w:right w:val="single" w:sz="4" w:space="0" w:color="auto"/>
            </w:tcBorders>
          </w:tcPr>
          <w:p w14:paraId="243E3B5C"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 xml:space="preserve">Amount </w:t>
            </w:r>
          </w:p>
        </w:tc>
        <w:tc>
          <w:tcPr>
            <w:tcW w:w="990" w:type="dxa"/>
            <w:tcBorders>
              <w:top w:val="single" w:sz="4" w:space="0" w:color="auto"/>
              <w:left w:val="single" w:sz="4" w:space="0" w:color="auto"/>
              <w:bottom w:val="single" w:sz="4" w:space="0" w:color="auto"/>
              <w:right w:val="single" w:sz="4" w:space="0" w:color="auto"/>
            </w:tcBorders>
            <w:hideMark/>
          </w:tcPr>
          <w:p w14:paraId="02780FB8"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A/cs.</w:t>
            </w:r>
          </w:p>
        </w:tc>
        <w:tc>
          <w:tcPr>
            <w:tcW w:w="1558" w:type="dxa"/>
            <w:tcBorders>
              <w:top w:val="single" w:sz="4" w:space="0" w:color="auto"/>
              <w:left w:val="single" w:sz="4" w:space="0" w:color="auto"/>
              <w:bottom w:val="single" w:sz="4" w:space="0" w:color="auto"/>
              <w:right w:val="single" w:sz="4" w:space="0" w:color="auto"/>
            </w:tcBorders>
            <w:hideMark/>
          </w:tcPr>
          <w:p w14:paraId="52FFAA68" w14:textId="77777777" w:rsidR="00400BAD" w:rsidRPr="006E6E89" w:rsidRDefault="00400BAD" w:rsidP="00396F0A">
            <w:pPr>
              <w:spacing w:line="276" w:lineRule="auto"/>
              <w:rPr>
                <w:rFonts w:ascii="Arial" w:hAnsi="Arial" w:cs="Arial"/>
                <w:b/>
                <w:color w:val="000000" w:themeColor="text1"/>
                <w:sz w:val="24"/>
                <w:szCs w:val="24"/>
              </w:rPr>
            </w:pPr>
            <w:r w:rsidRPr="006E6E89">
              <w:rPr>
                <w:rFonts w:ascii="Arial" w:hAnsi="Arial" w:cs="Arial"/>
                <w:b/>
                <w:color w:val="000000" w:themeColor="text1"/>
                <w:sz w:val="24"/>
                <w:szCs w:val="24"/>
              </w:rPr>
              <w:t>Amount</w:t>
            </w:r>
          </w:p>
        </w:tc>
        <w:tc>
          <w:tcPr>
            <w:tcW w:w="991" w:type="dxa"/>
            <w:tcBorders>
              <w:top w:val="single" w:sz="4" w:space="0" w:color="auto"/>
              <w:left w:val="single" w:sz="4" w:space="0" w:color="auto"/>
              <w:bottom w:val="single" w:sz="4" w:space="0" w:color="auto"/>
              <w:right w:val="single" w:sz="4" w:space="0" w:color="auto"/>
            </w:tcBorders>
          </w:tcPr>
          <w:p w14:paraId="35394A33" w14:textId="77777777" w:rsidR="00400BAD" w:rsidRPr="006E6E89" w:rsidRDefault="00400BAD" w:rsidP="00396F0A">
            <w:pPr>
              <w:spacing w:line="276" w:lineRule="auto"/>
              <w:rPr>
                <w:rFonts w:ascii="Arial" w:hAnsi="Arial" w:cs="Arial"/>
                <w:b/>
                <w:color w:val="000000" w:themeColor="text1"/>
                <w:sz w:val="24"/>
                <w:szCs w:val="24"/>
              </w:rPr>
            </w:pPr>
            <w:r w:rsidRPr="006E6E89">
              <w:rPr>
                <w:rFonts w:ascii="Arial" w:hAnsi="Arial" w:cs="Arial"/>
                <w:b/>
                <w:color w:val="000000" w:themeColor="text1"/>
                <w:sz w:val="24"/>
                <w:szCs w:val="24"/>
              </w:rPr>
              <w:t>A/C</w:t>
            </w:r>
          </w:p>
        </w:tc>
        <w:tc>
          <w:tcPr>
            <w:tcW w:w="2070" w:type="dxa"/>
            <w:tcBorders>
              <w:top w:val="single" w:sz="4" w:space="0" w:color="auto"/>
              <w:left w:val="single" w:sz="4" w:space="0" w:color="auto"/>
              <w:bottom w:val="single" w:sz="4" w:space="0" w:color="auto"/>
              <w:right w:val="single" w:sz="4" w:space="0" w:color="auto"/>
            </w:tcBorders>
          </w:tcPr>
          <w:p w14:paraId="71E05F04" w14:textId="77777777" w:rsidR="00400BAD" w:rsidRPr="006E6E89" w:rsidRDefault="00400BAD" w:rsidP="00396F0A">
            <w:pPr>
              <w:spacing w:line="276" w:lineRule="auto"/>
              <w:rPr>
                <w:rFonts w:ascii="Arial" w:hAnsi="Arial" w:cs="Arial"/>
                <w:b/>
                <w:color w:val="000000" w:themeColor="text1"/>
                <w:sz w:val="24"/>
                <w:szCs w:val="24"/>
              </w:rPr>
            </w:pPr>
            <w:r w:rsidRPr="006E6E89">
              <w:rPr>
                <w:rFonts w:ascii="Arial" w:hAnsi="Arial" w:cs="Arial"/>
                <w:b/>
                <w:color w:val="000000" w:themeColor="text1"/>
                <w:sz w:val="24"/>
                <w:szCs w:val="24"/>
              </w:rPr>
              <w:t>Amount</w:t>
            </w:r>
          </w:p>
        </w:tc>
      </w:tr>
      <w:tr w:rsidR="00400BAD" w:rsidRPr="006E6E89" w14:paraId="7B2F4145" w14:textId="77777777" w:rsidTr="00396F0A">
        <w:trPr>
          <w:trHeight w:val="395"/>
        </w:trPr>
        <w:tc>
          <w:tcPr>
            <w:tcW w:w="1525" w:type="dxa"/>
            <w:tcBorders>
              <w:top w:val="single" w:sz="4" w:space="0" w:color="auto"/>
              <w:left w:val="single" w:sz="4" w:space="0" w:color="auto"/>
              <w:bottom w:val="single" w:sz="4" w:space="0" w:color="auto"/>
              <w:right w:val="single" w:sz="4" w:space="0" w:color="auto"/>
            </w:tcBorders>
            <w:hideMark/>
          </w:tcPr>
          <w:p w14:paraId="61542AA5"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998</w:t>
            </w:r>
          </w:p>
        </w:tc>
        <w:tc>
          <w:tcPr>
            <w:tcW w:w="1440" w:type="dxa"/>
            <w:tcBorders>
              <w:top w:val="single" w:sz="4" w:space="0" w:color="auto"/>
              <w:left w:val="single" w:sz="4" w:space="0" w:color="auto"/>
              <w:bottom w:val="single" w:sz="4" w:space="0" w:color="auto"/>
              <w:right w:val="single" w:sz="4" w:space="0" w:color="auto"/>
            </w:tcBorders>
            <w:hideMark/>
          </w:tcPr>
          <w:p w14:paraId="74F4E9C9"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6974</w:t>
            </w:r>
          </w:p>
        </w:tc>
        <w:tc>
          <w:tcPr>
            <w:tcW w:w="990" w:type="dxa"/>
            <w:tcBorders>
              <w:top w:val="single" w:sz="4" w:space="0" w:color="auto"/>
              <w:left w:val="single" w:sz="4" w:space="0" w:color="auto"/>
              <w:bottom w:val="single" w:sz="4" w:space="0" w:color="auto"/>
              <w:right w:val="single" w:sz="4" w:space="0" w:color="auto"/>
            </w:tcBorders>
            <w:hideMark/>
          </w:tcPr>
          <w:p w14:paraId="72B9A8CC" w14:textId="77777777" w:rsidR="00400BAD" w:rsidRPr="006E6E89" w:rsidRDefault="00400BAD"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3928</w:t>
            </w:r>
          </w:p>
        </w:tc>
        <w:tc>
          <w:tcPr>
            <w:tcW w:w="1558" w:type="dxa"/>
            <w:tcBorders>
              <w:top w:val="single" w:sz="4" w:space="0" w:color="auto"/>
              <w:left w:val="single" w:sz="4" w:space="0" w:color="auto"/>
              <w:bottom w:val="single" w:sz="4" w:space="0" w:color="auto"/>
              <w:right w:val="single" w:sz="4" w:space="0" w:color="auto"/>
            </w:tcBorders>
            <w:hideMark/>
          </w:tcPr>
          <w:p w14:paraId="578D7FC9" w14:textId="77777777" w:rsidR="00400BAD" w:rsidRPr="006E6E89" w:rsidRDefault="00400BAD" w:rsidP="00396F0A">
            <w:pPr>
              <w:spacing w:line="276" w:lineRule="auto"/>
              <w:rPr>
                <w:rFonts w:ascii="Arial" w:hAnsi="Arial" w:cs="Arial"/>
                <w:b/>
                <w:color w:val="000000" w:themeColor="text1"/>
                <w:sz w:val="24"/>
                <w:szCs w:val="24"/>
              </w:rPr>
            </w:pPr>
            <w:r w:rsidRPr="006E6E89">
              <w:rPr>
                <w:rFonts w:ascii="Arial" w:hAnsi="Arial" w:cs="Arial"/>
                <w:b/>
                <w:color w:val="000000" w:themeColor="text1"/>
                <w:sz w:val="24"/>
                <w:szCs w:val="24"/>
              </w:rPr>
              <w:t>29448</w:t>
            </w:r>
          </w:p>
        </w:tc>
        <w:tc>
          <w:tcPr>
            <w:tcW w:w="991" w:type="dxa"/>
            <w:tcBorders>
              <w:top w:val="single" w:sz="4" w:space="0" w:color="auto"/>
              <w:left w:val="single" w:sz="4" w:space="0" w:color="auto"/>
              <w:bottom w:val="single" w:sz="4" w:space="0" w:color="auto"/>
              <w:right w:val="single" w:sz="4" w:space="0" w:color="auto"/>
            </w:tcBorders>
          </w:tcPr>
          <w:p w14:paraId="6A6C2E97" w14:textId="77777777" w:rsidR="00400BAD" w:rsidRPr="006E6E89" w:rsidRDefault="00400BAD" w:rsidP="00396F0A">
            <w:pPr>
              <w:spacing w:line="276" w:lineRule="auto"/>
              <w:rPr>
                <w:rFonts w:ascii="Arial" w:hAnsi="Arial" w:cs="Arial"/>
                <w:b/>
                <w:color w:val="000000" w:themeColor="text1"/>
                <w:sz w:val="24"/>
                <w:szCs w:val="24"/>
              </w:rPr>
            </w:pPr>
            <w:r w:rsidRPr="006E6E89">
              <w:rPr>
                <w:rFonts w:ascii="Arial" w:hAnsi="Arial" w:cs="Arial"/>
                <w:b/>
                <w:color w:val="000000" w:themeColor="text1"/>
                <w:sz w:val="24"/>
                <w:szCs w:val="24"/>
              </w:rPr>
              <w:t>111</w:t>
            </w:r>
          </w:p>
        </w:tc>
        <w:tc>
          <w:tcPr>
            <w:tcW w:w="2070" w:type="dxa"/>
            <w:tcBorders>
              <w:top w:val="single" w:sz="4" w:space="0" w:color="auto"/>
              <w:left w:val="single" w:sz="4" w:space="0" w:color="auto"/>
              <w:bottom w:val="single" w:sz="4" w:space="0" w:color="auto"/>
              <w:right w:val="single" w:sz="4" w:space="0" w:color="auto"/>
            </w:tcBorders>
          </w:tcPr>
          <w:p w14:paraId="53443843" w14:textId="77777777" w:rsidR="00400BAD" w:rsidRPr="006E6E89" w:rsidRDefault="00400BAD" w:rsidP="00396F0A">
            <w:pPr>
              <w:spacing w:line="276" w:lineRule="auto"/>
              <w:rPr>
                <w:rFonts w:ascii="Arial" w:hAnsi="Arial" w:cs="Arial"/>
                <w:b/>
                <w:color w:val="000000" w:themeColor="text1"/>
                <w:sz w:val="24"/>
                <w:szCs w:val="24"/>
              </w:rPr>
            </w:pPr>
            <w:r w:rsidRPr="006E6E89">
              <w:rPr>
                <w:rFonts w:ascii="Arial" w:hAnsi="Arial" w:cs="Arial"/>
                <w:b/>
                <w:color w:val="000000" w:themeColor="text1"/>
                <w:sz w:val="24"/>
                <w:szCs w:val="24"/>
              </w:rPr>
              <w:t>364.67 (1.24%)</w:t>
            </w:r>
          </w:p>
        </w:tc>
      </w:tr>
      <w:bookmarkEnd w:id="16"/>
    </w:tbl>
    <w:p w14:paraId="032439DE" w14:textId="77777777" w:rsidR="00FD4744" w:rsidRPr="006E6E89" w:rsidRDefault="00FD4744" w:rsidP="00663C55">
      <w:pPr>
        <w:jc w:val="both"/>
        <w:rPr>
          <w:rFonts w:ascii="Arial" w:hAnsi="Arial" w:cs="Arial"/>
          <w:bCs/>
          <w:color w:val="000000" w:themeColor="text1"/>
          <w:sz w:val="24"/>
          <w:szCs w:val="24"/>
        </w:rPr>
      </w:pPr>
    </w:p>
    <w:p w14:paraId="1FCC9EF7" w14:textId="77777777"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Chandigarh is an educational hub having many colleges conducting professional education, engineering colleges, medical colleges, dental college and a university.  Considering all these aspects. The banks should explore financing to fresh students eligible for admission i</w:t>
      </w:r>
      <w:r w:rsidR="00E35BC6" w:rsidRPr="006E6E89">
        <w:rPr>
          <w:rFonts w:ascii="Arial" w:hAnsi="Arial" w:cs="Arial"/>
          <w:bCs/>
          <w:color w:val="000000" w:themeColor="text1"/>
          <w:sz w:val="24"/>
          <w:szCs w:val="24"/>
        </w:rPr>
        <w:t xml:space="preserve">n professional/ other courses. </w:t>
      </w:r>
    </w:p>
    <w:p w14:paraId="07FB2EBF" w14:textId="77777777" w:rsidR="00D35BAE"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The banks are aware that Ministry of Human Resource, GOI has launched a model scheme of education loan. The model scheme is called “Central scheme to provide interest subsidy for the period of moratorium on education loans taken by students from economically weaker sections from scheduled banks under the educational loan scheme of the Indian Bank’s Association to pursue technical/professiona</w:t>
      </w:r>
      <w:r w:rsidR="00CA1E67" w:rsidRPr="006E6E89">
        <w:rPr>
          <w:rFonts w:ascii="Arial" w:hAnsi="Arial" w:cs="Arial"/>
          <w:bCs/>
          <w:color w:val="000000" w:themeColor="text1"/>
          <w:sz w:val="24"/>
          <w:szCs w:val="24"/>
        </w:rPr>
        <w:t xml:space="preserve">l education studies in India”. </w:t>
      </w:r>
    </w:p>
    <w:p w14:paraId="4A3D04AB" w14:textId="77777777" w:rsidR="00CA1E67" w:rsidRPr="006E6E89" w:rsidRDefault="00FD4744" w:rsidP="00663C55">
      <w:pPr>
        <w:jc w:val="both"/>
        <w:rPr>
          <w:rFonts w:ascii="Arial" w:hAnsi="Arial" w:cs="Arial"/>
          <w:bCs/>
          <w:color w:val="000000" w:themeColor="text1"/>
          <w:sz w:val="24"/>
          <w:szCs w:val="24"/>
        </w:rPr>
      </w:pPr>
      <w:r w:rsidRPr="006E6E89">
        <w:rPr>
          <w:rFonts w:ascii="Arial" w:hAnsi="Arial" w:cs="Arial"/>
          <w:b/>
          <w:color w:val="000000" w:themeColor="text1"/>
          <w:sz w:val="24"/>
          <w:szCs w:val="24"/>
        </w:rPr>
        <w:t>No action point emerged as the item was for information only</w:t>
      </w:r>
      <w:r w:rsidRPr="006E6E89">
        <w:rPr>
          <w:rFonts w:ascii="Arial" w:hAnsi="Arial" w:cs="Arial"/>
          <w:bCs/>
          <w:color w:val="000000" w:themeColor="text1"/>
          <w:sz w:val="24"/>
          <w:szCs w:val="24"/>
        </w:rPr>
        <w:t>.</w:t>
      </w:r>
    </w:p>
    <w:p w14:paraId="73254221" w14:textId="39BBDAD9" w:rsidR="00FD474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w:t>
      </w:r>
      <w:r w:rsidR="008161F3" w:rsidRPr="006E6E89">
        <w:rPr>
          <w:rFonts w:ascii="Arial" w:hAnsi="Arial" w:cs="Arial"/>
          <w:bCs/>
          <w:color w:val="000000" w:themeColor="text1"/>
          <w:sz w:val="24"/>
          <w:szCs w:val="24"/>
        </w:rPr>
        <w:t xml:space="preserve">                                                                                        </w:t>
      </w:r>
      <w:r w:rsidRPr="006E6E89">
        <w:rPr>
          <w:rFonts w:ascii="Arial" w:hAnsi="Arial" w:cs="Arial"/>
          <w:bCs/>
          <w:color w:val="000000" w:themeColor="text1"/>
          <w:sz w:val="24"/>
          <w:szCs w:val="24"/>
        </w:rPr>
        <w:t xml:space="preserve"> Rs. in Lakhs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384"/>
        <w:gridCol w:w="4140"/>
        <w:gridCol w:w="895"/>
      </w:tblGrid>
      <w:tr w:rsidR="006E6E89" w:rsidRPr="006E6E89" w14:paraId="1B3B22C9" w14:textId="77777777" w:rsidTr="002D769B">
        <w:tc>
          <w:tcPr>
            <w:tcW w:w="1936" w:type="dxa"/>
            <w:tcBorders>
              <w:top w:val="single" w:sz="4" w:space="0" w:color="auto"/>
              <w:left w:val="single" w:sz="4" w:space="0" w:color="auto"/>
              <w:bottom w:val="single" w:sz="4" w:space="0" w:color="auto"/>
              <w:right w:val="single" w:sz="4" w:space="0" w:color="auto"/>
            </w:tcBorders>
            <w:hideMark/>
          </w:tcPr>
          <w:p w14:paraId="2B3D8D8E" w14:textId="77777777" w:rsidR="00753087" w:rsidRPr="006E6E89" w:rsidRDefault="00753087" w:rsidP="002D769B">
            <w:pPr>
              <w:spacing w:after="0" w:line="240" w:lineRule="auto"/>
              <w:jc w:val="both"/>
              <w:rPr>
                <w:rFonts w:ascii="Arial" w:hAnsi="Arial" w:cs="Arial"/>
                <w:color w:val="000000" w:themeColor="text1"/>
                <w:sz w:val="24"/>
                <w:szCs w:val="24"/>
              </w:rPr>
            </w:pPr>
            <w:r w:rsidRPr="006E6E89">
              <w:rPr>
                <w:rFonts w:ascii="Arial" w:hAnsi="Arial" w:cs="Arial"/>
                <w:b/>
                <w:color w:val="000000" w:themeColor="text1"/>
                <w:sz w:val="24"/>
                <w:szCs w:val="24"/>
              </w:rPr>
              <w:t>Item No.30</w:t>
            </w:r>
          </w:p>
        </w:tc>
        <w:tc>
          <w:tcPr>
            <w:tcW w:w="7414" w:type="dxa"/>
            <w:gridSpan w:val="3"/>
            <w:tcBorders>
              <w:top w:val="single" w:sz="4" w:space="0" w:color="auto"/>
              <w:left w:val="single" w:sz="4" w:space="0" w:color="auto"/>
              <w:bottom w:val="single" w:sz="4" w:space="0" w:color="auto"/>
              <w:right w:val="single" w:sz="4" w:space="0" w:color="auto"/>
            </w:tcBorders>
            <w:hideMark/>
          </w:tcPr>
          <w:p w14:paraId="736C425F" w14:textId="77777777" w:rsidR="00753087" w:rsidRPr="006E6E89" w:rsidRDefault="00753087" w:rsidP="002D769B">
            <w:pPr>
              <w:spacing w:after="0" w:line="240" w:lineRule="auto"/>
              <w:jc w:val="both"/>
              <w:rPr>
                <w:rFonts w:ascii="Arial" w:hAnsi="Arial" w:cs="Arial"/>
                <w:color w:val="000000" w:themeColor="text1"/>
                <w:sz w:val="24"/>
                <w:szCs w:val="24"/>
              </w:rPr>
            </w:pPr>
            <w:r w:rsidRPr="006E6E89">
              <w:rPr>
                <w:rFonts w:ascii="Arial" w:hAnsi="Arial" w:cs="Arial"/>
                <w:b/>
                <w:color w:val="000000" w:themeColor="text1"/>
                <w:sz w:val="24"/>
                <w:szCs w:val="24"/>
              </w:rPr>
              <w:t>CGTMSE SCHEME WITHIN UT CHANDIGARH AS ON 31.12.2022</w:t>
            </w:r>
          </w:p>
        </w:tc>
      </w:tr>
      <w:tr w:rsidR="006E6E89" w:rsidRPr="006E6E89" w14:paraId="4EE45921" w14:textId="77777777" w:rsidTr="002D769B">
        <w:tblPrEx>
          <w:tblLook w:val="01E0" w:firstRow="1" w:lastRow="1" w:firstColumn="1" w:lastColumn="1" w:noHBand="0" w:noVBand="0"/>
        </w:tblPrEx>
        <w:trPr>
          <w:gridAfter w:val="1"/>
          <w:wAfter w:w="895" w:type="dxa"/>
          <w:trHeight w:val="152"/>
        </w:trPr>
        <w:tc>
          <w:tcPr>
            <w:tcW w:w="4320" w:type="dxa"/>
            <w:gridSpan w:val="2"/>
            <w:tcBorders>
              <w:top w:val="single" w:sz="4" w:space="0" w:color="auto"/>
              <w:left w:val="single" w:sz="4" w:space="0" w:color="auto"/>
              <w:bottom w:val="single" w:sz="4" w:space="0" w:color="auto"/>
              <w:right w:val="single" w:sz="4" w:space="0" w:color="auto"/>
            </w:tcBorders>
            <w:hideMark/>
          </w:tcPr>
          <w:p w14:paraId="46B23EA1" w14:textId="77777777" w:rsidR="00753087" w:rsidRPr="006E6E89" w:rsidRDefault="00753087" w:rsidP="002D769B">
            <w:pPr>
              <w:spacing w:after="0" w:line="240" w:lineRule="auto"/>
              <w:jc w:val="center"/>
              <w:rPr>
                <w:rFonts w:ascii="Arial" w:hAnsi="Arial" w:cs="Arial"/>
                <w:b/>
                <w:color w:val="000000" w:themeColor="text1"/>
                <w:sz w:val="24"/>
                <w:szCs w:val="24"/>
              </w:rPr>
            </w:pPr>
            <w:bookmarkStart w:id="17" w:name="_Hlk103385279"/>
            <w:r w:rsidRPr="006E6E89">
              <w:rPr>
                <w:rFonts w:ascii="Arial" w:hAnsi="Arial" w:cs="Arial"/>
                <w:b/>
                <w:color w:val="000000" w:themeColor="text1"/>
                <w:sz w:val="24"/>
                <w:szCs w:val="24"/>
              </w:rPr>
              <w:t>NO. of A/cs covered</w:t>
            </w:r>
          </w:p>
        </w:tc>
        <w:tc>
          <w:tcPr>
            <w:tcW w:w="4140" w:type="dxa"/>
            <w:tcBorders>
              <w:top w:val="single" w:sz="4" w:space="0" w:color="auto"/>
              <w:left w:val="single" w:sz="4" w:space="0" w:color="auto"/>
              <w:bottom w:val="single" w:sz="4" w:space="0" w:color="auto"/>
              <w:right w:val="single" w:sz="4" w:space="0" w:color="auto"/>
            </w:tcBorders>
            <w:hideMark/>
          </w:tcPr>
          <w:p w14:paraId="3F197683" w14:textId="77777777" w:rsidR="00753087" w:rsidRPr="006E6E89" w:rsidRDefault="00753087" w:rsidP="002D769B">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Amt. in lacs</w:t>
            </w:r>
          </w:p>
        </w:tc>
      </w:tr>
      <w:tr w:rsidR="00753087" w:rsidRPr="006E6E89" w14:paraId="16F9A9F1" w14:textId="77777777" w:rsidTr="002D769B">
        <w:tblPrEx>
          <w:tblLook w:val="01E0" w:firstRow="1" w:lastRow="1" w:firstColumn="1" w:lastColumn="1" w:noHBand="0" w:noVBand="0"/>
        </w:tblPrEx>
        <w:trPr>
          <w:gridAfter w:val="1"/>
          <w:wAfter w:w="895" w:type="dxa"/>
          <w:trHeight w:val="305"/>
        </w:trPr>
        <w:tc>
          <w:tcPr>
            <w:tcW w:w="4320" w:type="dxa"/>
            <w:gridSpan w:val="2"/>
            <w:tcBorders>
              <w:top w:val="single" w:sz="4" w:space="0" w:color="auto"/>
              <w:left w:val="single" w:sz="4" w:space="0" w:color="auto"/>
              <w:bottom w:val="single" w:sz="4" w:space="0" w:color="auto"/>
              <w:right w:val="single" w:sz="4" w:space="0" w:color="auto"/>
            </w:tcBorders>
            <w:hideMark/>
          </w:tcPr>
          <w:p w14:paraId="293C2327" w14:textId="77777777" w:rsidR="00753087" w:rsidRPr="006E6E89" w:rsidRDefault="00753087" w:rsidP="002D769B">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4024</w:t>
            </w:r>
          </w:p>
        </w:tc>
        <w:tc>
          <w:tcPr>
            <w:tcW w:w="4140" w:type="dxa"/>
            <w:tcBorders>
              <w:top w:val="single" w:sz="4" w:space="0" w:color="auto"/>
              <w:left w:val="single" w:sz="4" w:space="0" w:color="auto"/>
              <w:bottom w:val="single" w:sz="4" w:space="0" w:color="auto"/>
              <w:right w:val="single" w:sz="4" w:space="0" w:color="auto"/>
            </w:tcBorders>
            <w:hideMark/>
          </w:tcPr>
          <w:p w14:paraId="031D52AF" w14:textId="77777777" w:rsidR="00753087" w:rsidRPr="006E6E89" w:rsidRDefault="00753087" w:rsidP="002D769B">
            <w:pPr>
              <w:spacing w:after="0" w:line="240"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39850</w:t>
            </w:r>
          </w:p>
        </w:tc>
      </w:tr>
      <w:bookmarkEnd w:id="17"/>
    </w:tbl>
    <w:p w14:paraId="2A30040C" w14:textId="77777777" w:rsidR="00FD4744" w:rsidRPr="006E6E89" w:rsidRDefault="00FD4744" w:rsidP="00663C55">
      <w:pPr>
        <w:spacing w:after="0" w:line="240" w:lineRule="auto"/>
        <w:jc w:val="both"/>
        <w:rPr>
          <w:rFonts w:ascii="Arial" w:hAnsi="Arial" w:cs="Arial"/>
          <w:bCs/>
          <w:color w:val="000000" w:themeColor="text1"/>
          <w:sz w:val="24"/>
          <w:szCs w:val="24"/>
        </w:rPr>
      </w:pPr>
    </w:p>
    <w:p w14:paraId="446EDCED" w14:textId="0F1F42D7" w:rsidR="00040954" w:rsidRPr="006E6E89" w:rsidRDefault="00FD4744"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The scheme is meant to provide credit guarantee cover primarily to MSE units.  Banks should take advantage of the scheme and cover all the eligible cases of MSE units under credit guarantee</w:t>
      </w:r>
      <w:r w:rsidR="00B514E7" w:rsidRPr="006E6E89">
        <w:rPr>
          <w:rFonts w:ascii="Arial" w:hAnsi="Arial" w:cs="Arial"/>
          <w:bCs/>
          <w:color w:val="000000" w:themeColor="text1"/>
          <w:sz w:val="24"/>
          <w:szCs w:val="24"/>
        </w:rPr>
        <w:t xml:space="preserve"> scheme</w:t>
      </w:r>
      <w:r w:rsidRPr="006E6E89">
        <w:rPr>
          <w:rFonts w:ascii="Arial" w:hAnsi="Arial" w:cs="Arial"/>
          <w:bCs/>
          <w:color w:val="000000" w:themeColor="text1"/>
          <w:sz w:val="24"/>
          <w:szCs w:val="24"/>
        </w:rPr>
        <w:t xml:space="preserve">.    </w:t>
      </w:r>
      <w:r w:rsidR="00040954" w:rsidRPr="006E6E89">
        <w:rPr>
          <w:rFonts w:ascii="Arial" w:hAnsi="Arial" w:cs="Arial"/>
          <w:bCs/>
          <w:color w:val="000000" w:themeColor="text1"/>
          <w:sz w:val="24"/>
          <w:szCs w:val="24"/>
        </w:rPr>
        <w:tab/>
      </w:r>
      <w:r w:rsidR="00040954" w:rsidRPr="006E6E89">
        <w:rPr>
          <w:rFonts w:ascii="Arial" w:hAnsi="Arial" w:cs="Arial"/>
          <w:bCs/>
          <w:color w:val="000000" w:themeColor="text1"/>
          <w:sz w:val="24"/>
          <w:szCs w:val="24"/>
        </w:rPr>
        <w:tab/>
      </w:r>
      <w:r w:rsidR="00040954" w:rsidRPr="006E6E89">
        <w:rPr>
          <w:rFonts w:ascii="Arial" w:hAnsi="Arial" w:cs="Arial"/>
          <w:bCs/>
          <w:color w:val="000000" w:themeColor="text1"/>
          <w:sz w:val="24"/>
          <w:szCs w:val="24"/>
        </w:rPr>
        <w:tab/>
      </w:r>
      <w:r w:rsidR="00040954" w:rsidRPr="006E6E89">
        <w:rPr>
          <w:rFonts w:ascii="Arial" w:hAnsi="Arial" w:cs="Arial"/>
          <w:bCs/>
          <w:color w:val="000000" w:themeColor="text1"/>
          <w:sz w:val="24"/>
          <w:szCs w:val="24"/>
        </w:rPr>
        <w:tab/>
      </w:r>
      <w:r w:rsidR="00040954" w:rsidRPr="006E6E89">
        <w:rPr>
          <w:rFonts w:ascii="Arial" w:hAnsi="Arial" w:cs="Arial"/>
          <w:bCs/>
          <w:color w:val="000000" w:themeColor="text1"/>
          <w:sz w:val="24"/>
          <w:szCs w:val="24"/>
        </w:rPr>
        <w:tab/>
      </w:r>
      <w:r w:rsidR="00040954" w:rsidRPr="006E6E89">
        <w:rPr>
          <w:rFonts w:ascii="Arial" w:hAnsi="Arial" w:cs="Arial"/>
          <w:bCs/>
          <w:color w:val="000000" w:themeColor="text1"/>
          <w:sz w:val="24"/>
          <w:szCs w:val="24"/>
        </w:rPr>
        <w:tab/>
      </w:r>
    </w:p>
    <w:p w14:paraId="770DC282" w14:textId="4E4C02FE" w:rsidR="00D35BAE" w:rsidRPr="006E6E89" w:rsidRDefault="00B514E7"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w:t>
      </w:r>
      <w:r w:rsidR="00C52ECA" w:rsidRPr="006E6E89">
        <w:rPr>
          <w:rFonts w:ascii="Arial" w:hAnsi="Arial" w:cs="Arial"/>
          <w:b/>
          <w:color w:val="000000" w:themeColor="text1"/>
          <w:sz w:val="24"/>
          <w:szCs w:val="24"/>
        </w:rPr>
        <w:t>No action point emerged as the item was for information only</w:t>
      </w:r>
    </w:p>
    <w:p w14:paraId="65EBFF05" w14:textId="77777777" w:rsidR="00D35BAE" w:rsidRPr="006E6E89" w:rsidRDefault="00D35BAE" w:rsidP="00663C55">
      <w:pPr>
        <w:jc w:val="both"/>
        <w:rPr>
          <w:rFonts w:ascii="Arial" w:hAnsi="Arial" w:cs="Arial"/>
          <w:bCs/>
          <w:color w:val="000000" w:themeColor="text1"/>
          <w:sz w:val="24"/>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7795"/>
      </w:tblGrid>
      <w:tr w:rsidR="006E6E89" w:rsidRPr="006E6E89" w14:paraId="319F7A98" w14:textId="77777777" w:rsidTr="008161F3">
        <w:tc>
          <w:tcPr>
            <w:tcW w:w="1986" w:type="dxa"/>
          </w:tcPr>
          <w:p w14:paraId="29A33E28" w14:textId="64DE54C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lastRenderedPageBreak/>
              <w:t xml:space="preserve">Item No. </w:t>
            </w:r>
            <w:r w:rsidR="007A2CD2" w:rsidRPr="006E6E89">
              <w:rPr>
                <w:rFonts w:ascii="Arial" w:hAnsi="Arial" w:cs="Arial"/>
                <w:b/>
                <w:color w:val="000000" w:themeColor="text1"/>
                <w:sz w:val="24"/>
                <w:szCs w:val="24"/>
              </w:rPr>
              <w:t>31</w:t>
            </w:r>
            <w:r w:rsidRPr="006E6E89">
              <w:rPr>
                <w:rFonts w:ascii="Arial" w:hAnsi="Arial" w:cs="Arial"/>
                <w:b/>
                <w:color w:val="000000" w:themeColor="text1"/>
                <w:sz w:val="24"/>
                <w:szCs w:val="24"/>
              </w:rPr>
              <w:t xml:space="preserve">: </w:t>
            </w:r>
          </w:p>
        </w:tc>
        <w:tc>
          <w:tcPr>
            <w:tcW w:w="7795" w:type="dxa"/>
          </w:tcPr>
          <w:p w14:paraId="7694481D" w14:textId="77777777"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POSITION UNDER NATIONAL URBAN LIVELIHOOD MISSION (NULM) SCHEME WITHIN UT CHANDIGARH </w:t>
            </w:r>
          </w:p>
        </w:tc>
      </w:tr>
    </w:tbl>
    <w:p w14:paraId="4E2EEF03" w14:textId="77777777" w:rsidR="00FD4744" w:rsidRPr="006E6E89" w:rsidRDefault="00FD4744" w:rsidP="00663C55">
      <w:pPr>
        <w:jc w:val="both"/>
        <w:rPr>
          <w:rFonts w:ascii="Arial" w:hAnsi="Arial" w:cs="Arial"/>
          <w:bCs/>
          <w:color w:val="000000" w:themeColor="text1"/>
          <w:sz w:val="24"/>
          <w:szCs w:val="24"/>
        </w:rPr>
      </w:pPr>
    </w:p>
    <w:tbl>
      <w:tblPr>
        <w:tblW w:w="100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1913"/>
        <w:gridCol w:w="885"/>
        <w:gridCol w:w="887"/>
        <w:gridCol w:w="1363"/>
        <w:gridCol w:w="844"/>
        <w:gridCol w:w="1248"/>
        <w:gridCol w:w="1150"/>
      </w:tblGrid>
      <w:tr w:rsidR="006E6E89" w:rsidRPr="006E6E89" w14:paraId="6CEA5368" w14:textId="77777777" w:rsidTr="00396F0A">
        <w:trPr>
          <w:cantSplit/>
          <w:trHeight w:val="277"/>
        </w:trPr>
        <w:tc>
          <w:tcPr>
            <w:tcW w:w="1832" w:type="dxa"/>
            <w:tcBorders>
              <w:top w:val="single" w:sz="4" w:space="0" w:color="auto"/>
              <w:left w:val="single" w:sz="4" w:space="0" w:color="auto"/>
              <w:right w:val="single" w:sz="4" w:space="0" w:color="auto"/>
            </w:tcBorders>
          </w:tcPr>
          <w:p w14:paraId="0DB2E8A9" w14:textId="77777777" w:rsidR="00367BCA" w:rsidRPr="006E6E89" w:rsidRDefault="00367BCA" w:rsidP="00396F0A">
            <w:pPr>
              <w:jc w:val="center"/>
              <w:rPr>
                <w:rFonts w:ascii="Arial" w:hAnsi="Arial" w:cs="Arial"/>
                <w:b/>
                <w:bCs/>
                <w:color w:val="000000" w:themeColor="text1"/>
                <w:sz w:val="24"/>
                <w:szCs w:val="24"/>
              </w:rPr>
            </w:pPr>
          </w:p>
        </w:tc>
        <w:tc>
          <w:tcPr>
            <w:tcW w:w="1976" w:type="dxa"/>
            <w:tcBorders>
              <w:top w:val="single" w:sz="4" w:space="0" w:color="auto"/>
              <w:left w:val="single" w:sz="4" w:space="0" w:color="auto"/>
              <w:bottom w:val="single" w:sz="4" w:space="0" w:color="auto"/>
              <w:right w:val="single" w:sz="4" w:space="0" w:color="auto"/>
            </w:tcBorders>
            <w:vAlign w:val="center"/>
          </w:tcPr>
          <w:p w14:paraId="239461FB"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Applications received</w:t>
            </w:r>
          </w:p>
        </w:tc>
        <w:tc>
          <w:tcPr>
            <w:tcW w:w="1825" w:type="dxa"/>
            <w:gridSpan w:val="2"/>
            <w:tcBorders>
              <w:top w:val="single" w:sz="4" w:space="0" w:color="auto"/>
              <w:left w:val="single" w:sz="4" w:space="0" w:color="auto"/>
              <w:bottom w:val="single" w:sz="4" w:space="0" w:color="auto"/>
              <w:right w:val="single" w:sz="4" w:space="0" w:color="auto"/>
            </w:tcBorders>
            <w:vAlign w:val="center"/>
          </w:tcPr>
          <w:p w14:paraId="0E7F91B5"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sanctioned</w:t>
            </w:r>
          </w:p>
        </w:tc>
        <w:tc>
          <w:tcPr>
            <w:tcW w:w="1297" w:type="dxa"/>
            <w:tcBorders>
              <w:top w:val="single" w:sz="4" w:space="0" w:color="auto"/>
              <w:left w:val="single" w:sz="4" w:space="0" w:color="auto"/>
              <w:bottom w:val="single" w:sz="4" w:space="0" w:color="auto"/>
              <w:right w:val="single" w:sz="4" w:space="0" w:color="auto"/>
            </w:tcBorders>
            <w:vAlign w:val="center"/>
          </w:tcPr>
          <w:p w14:paraId="4F059715"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disbursed</w:t>
            </w:r>
          </w:p>
        </w:tc>
        <w:tc>
          <w:tcPr>
            <w:tcW w:w="851" w:type="dxa"/>
            <w:tcBorders>
              <w:top w:val="single" w:sz="4" w:space="0" w:color="auto"/>
              <w:left w:val="single" w:sz="4" w:space="0" w:color="auto"/>
              <w:bottom w:val="single" w:sz="4" w:space="0" w:color="auto"/>
              <w:right w:val="single" w:sz="4" w:space="0" w:color="auto"/>
            </w:tcBorders>
            <w:vAlign w:val="center"/>
          </w:tcPr>
          <w:p w14:paraId="2481E1AA" w14:textId="77777777" w:rsidR="00367BCA" w:rsidRPr="006E6E89" w:rsidRDefault="00367BCA" w:rsidP="00396F0A">
            <w:pPr>
              <w:jc w:val="center"/>
              <w:rPr>
                <w:rFonts w:ascii="Arial" w:hAnsi="Arial" w:cs="Arial"/>
                <w:b/>
                <w:bCs/>
                <w:color w:val="000000" w:themeColor="text1"/>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5BAF2DA"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rejected</w:t>
            </w:r>
          </w:p>
        </w:tc>
        <w:tc>
          <w:tcPr>
            <w:tcW w:w="999" w:type="dxa"/>
            <w:tcBorders>
              <w:top w:val="single" w:sz="4" w:space="0" w:color="auto"/>
              <w:left w:val="single" w:sz="4" w:space="0" w:color="auto"/>
              <w:bottom w:val="single" w:sz="4" w:space="0" w:color="auto"/>
              <w:right w:val="single" w:sz="4" w:space="0" w:color="auto"/>
            </w:tcBorders>
            <w:vAlign w:val="center"/>
          </w:tcPr>
          <w:p w14:paraId="10036299"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pending</w:t>
            </w:r>
          </w:p>
        </w:tc>
      </w:tr>
      <w:tr w:rsidR="006E6E89" w:rsidRPr="006E6E89" w14:paraId="6AEE66C9" w14:textId="77777777" w:rsidTr="00396F0A">
        <w:trPr>
          <w:cantSplit/>
          <w:trHeight w:val="277"/>
        </w:trPr>
        <w:tc>
          <w:tcPr>
            <w:tcW w:w="1832" w:type="dxa"/>
            <w:vMerge w:val="restart"/>
            <w:tcBorders>
              <w:top w:val="single" w:sz="4" w:space="0" w:color="auto"/>
              <w:left w:val="single" w:sz="4" w:space="0" w:color="auto"/>
              <w:right w:val="single" w:sz="4" w:space="0" w:color="auto"/>
            </w:tcBorders>
          </w:tcPr>
          <w:p w14:paraId="748EB616"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94 upto 30.09.2022)</w:t>
            </w:r>
          </w:p>
        </w:tc>
        <w:tc>
          <w:tcPr>
            <w:tcW w:w="1976" w:type="dxa"/>
            <w:tcBorders>
              <w:top w:val="single" w:sz="4" w:space="0" w:color="auto"/>
              <w:left w:val="single" w:sz="4" w:space="0" w:color="auto"/>
              <w:bottom w:val="single" w:sz="4" w:space="0" w:color="auto"/>
              <w:right w:val="single" w:sz="4" w:space="0" w:color="auto"/>
            </w:tcBorders>
            <w:vAlign w:val="center"/>
          </w:tcPr>
          <w:p w14:paraId="21EC6D32" w14:textId="77777777" w:rsidR="00367BCA" w:rsidRPr="006E6E89" w:rsidRDefault="00367BCA" w:rsidP="00396F0A">
            <w:pPr>
              <w:jc w:val="center"/>
              <w:rPr>
                <w:rFonts w:ascii="Arial" w:hAnsi="Arial" w:cs="Arial"/>
                <w:b/>
                <w:bCs/>
                <w:color w:val="000000" w:themeColor="text1"/>
                <w:sz w:val="24"/>
                <w:szCs w:val="24"/>
              </w:rPr>
            </w:pPr>
          </w:p>
        </w:tc>
        <w:tc>
          <w:tcPr>
            <w:tcW w:w="921" w:type="dxa"/>
            <w:tcBorders>
              <w:top w:val="single" w:sz="4" w:space="0" w:color="auto"/>
              <w:left w:val="single" w:sz="4" w:space="0" w:color="auto"/>
              <w:bottom w:val="single" w:sz="4" w:space="0" w:color="auto"/>
              <w:right w:val="single" w:sz="4" w:space="0" w:color="auto"/>
            </w:tcBorders>
            <w:vAlign w:val="center"/>
          </w:tcPr>
          <w:p w14:paraId="0625CCBE"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Nos.</w:t>
            </w:r>
          </w:p>
        </w:tc>
        <w:tc>
          <w:tcPr>
            <w:tcW w:w="904" w:type="dxa"/>
            <w:tcBorders>
              <w:top w:val="single" w:sz="4" w:space="0" w:color="auto"/>
              <w:left w:val="single" w:sz="4" w:space="0" w:color="auto"/>
              <w:bottom w:val="single" w:sz="4" w:space="0" w:color="auto"/>
              <w:right w:val="single" w:sz="4" w:space="0" w:color="auto"/>
            </w:tcBorders>
            <w:vAlign w:val="center"/>
          </w:tcPr>
          <w:p w14:paraId="732C43A0"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Amt.</w:t>
            </w:r>
          </w:p>
        </w:tc>
        <w:tc>
          <w:tcPr>
            <w:tcW w:w="1297" w:type="dxa"/>
            <w:tcBorders>
              <w:top w:val="single" w:sz="4" w:space="0" w:color="auto"/>
              <w:left w:val="single" w:sz="4" w:space="0" w:color="auto"/>
              <w:bottom w:val="single" w:sz="4" w:space="0" w:color="auto"/>
              <w:right w:val="single" w:sz="4" w:space="0" w:color="auto"/>
            </w:tcBorders>
            <w:vAlign w:val="center"/>
          </w:tcPr>
          <w:p w14:paraId="042B5095"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Nos.</w:t>
            </w:r>
          </w:p>
        </w:tc>
        <w:tc>
          <w:tcPr>
            <w:tcW w:w="851" w:type="dxa"/>
            <w:tcBorders>
              <w:top w:val="single" w:sz="4" w:space="0" w:color="auto"/>
              <w:left w:val="single" w:sz="4" w:space="0" w:color="auto"/>
              <w:bottom w:val="single" w:sz="4" w:space="0" w:color="auto"/>
              <w:right w:val="single" w:sz="4" w:space="0" w:color="auto"/>
            </w:tcBorders>
            <w:vAlign w:val="center"/>
          </w:tcPr>
          <w:p w14:paraId="0CBF168F"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Amt.</w:t>
            </w:r>
          </w:p>
        </w:tc>
        <w:tc>
          <w:tcPr>
            <w:tcW w:w="1275" w:type="dxa"/>
            <w:tcBorders>
              <w:top w:val="single" w:sz="4" w:space="0" w:color="auto"/>
              <w:left w:val="single" w:sz="4" w:space="0" w:color="auto"/>
              <w:bottom w:val="single" w:sz="4" w:space="0" w:color="auto"/>
              <w:right w:val="single" w:sz="4" w:space="0" w:color="auto"/>
            </w:tcBorders>
            <w:vAlign w:val="center"/>
          </w:tcPr>
          <w:p w14:paraId="19D128CB" w14:textId="77777777" w:rsidR="00367BCA" w:rsidRPr="006E6E89" w:rsidRDefault="00367BCA" w:rsidP="00396F0A">
            <w:pPr>
              <w:jc w:val="center"/>
              <w:rPr>
                <w:rFonts w:ascii="Arial" w:hAnsi="Arial" w:cs="Arial"/>
                <w:b/>
                <w:bCs/>
                <w:color w:val="000000" w:themeColor="text1"/>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0816BA1C" w14:textId="77777777" w:rsidR="00367BCA" w:rsidRPr="006E6E89" w:rsidRDefault="00367BCA" w:rsidP="00396F0A">
            <w:pPr>
              <w:jc w:val="center"/>
              <w:rPr>
                <w:rFonts w:ascii="Arial" w:hAnsi="Arial" w:cs="Arial"/>
                <w:b/>
                <w:bCs/>
                <w:color w:val="000000" w:themeColor="text1"/>
                <w:sz w:val="24"/>
                <w:szCs w:val="24"/>
              </w:rPr>
            </w:pPr>
          </w:p>
        </w:tc>
      </w:tr>
      <w:tr w:rsidR="006E6E89" w:rsidRPr="006E6E89" w14:paraId="191C46C4" w14:textId="77777777" w:rsidTr="00396F0A">
        <w:trPr>
          <w:trHeight w:val="368"/>
        </w:trPr>
        <w:tc>
          <w:tcPr>
            <w:tcW w:w="1832" w:type="dxa"/>
            <w:vMerge/>
            <w:tcBorders>
              <w:left w:val="single" w:sz="4" w:space="0" w:color="auto"/>
              <w:bottom w:val="single" w:sz="4" w:space="0" w:color="auto"/>
              <w:right w:val="single" w:sz="4" w:space="0" w:color="auto"/>
            </w:tcBorders>
          </w:tcPr>
          <w:p w14:paraId="56EA2A13" w14:textId="77777777" w:rsidR="00367BCA" w:rsidRPr="006E6E89" w:rsidRDefault="00367BCA" w:rsidP="00396F0A">
            <w:pPr>
              <w:jc w:val="center"/>
              <w:rPr>
                <w:rFonts w:ascii="Arial" w:hAnsi="Arial" w:cs="Arial"/>
                <w:b/>
                <w:bCs/>
                <w:color w:val="000000" w:themeColor="text1"/>
                <w:sz w:val="24"/>
                <w:szCs w:val="24"/>
              </w:rPr>
            </w:pPr>
          </w:p>
        </w:tc>
        <w:tc>
          <w:tcPr>
            <w:tcW w:w="1976" w:type="dxa"/>
            <w:tcBorders>
              <w:top w:val="single" w:sz="4" w:space="0" w:color="auto"/>
              <w:left w:val="single" w:sz="4" w:space="0" w:color="auto"/>
              <w:bottom w:val="single" w:sz="4" w:space="0" w:color="auto"/>
              <w:right w:val="single" w:sz="4" w:space="0" w:color="auto"/>
            </w:tcBorders>
            <w:vAlign w:val="center"/>
          </w:tcPr>
          <w:p w14:paraId="705CFAE2"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59 plus 97 (PMMY cases covered under NULM) 156</w:t>
            </w:r>
          </w:p>
        </w:tc>
        <w:tc>
          <w:tcPr>
            <w:tcW w:w="921" w:type="dxa"/>
            <w:tcBorders>
              <w:top w:val="single" w:sz="4" w:space="0" w:color="auto"/>
              <w:left w:val="single" w:sz="4" w:space="0" w:color="auto"/>
              <w:bottom w:val="single" w:sz="4" w:space="0" w:color="auto"/>
              <w:right w:val="single" w:sz="4" w:space="0" w:color="auto"/>
            </w:tcBorders>
            <w:vAlign w:val="center"/>
          </w:tcPr>
          <w:p w14:paraId="3A11A417"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104</w:t>
            </w:r>
          </w:p>
        </w:tc>
        <w:tc>
          <w:tcPr>
            <w:tcW w:w="904" w:type="dxa"/>
            <w:tcBorders>
              <w:top w:val="single" w:sz="4" w:space="0" w:color="auto"/>
              <w:left w:val="single" w:sz="4" w:space="0" w:color="auto"/>
              <w:bottom w:val="single" w:sz="4" w:space="0" w:color="auto"/>
              <w:right w:val="single" w:sz="4" w:space="0" w:color="auto"/>
            </w:tcBorders>
            <w:vAlign w:val="center"/>
          </w:tcPr>
          <w:p w14:paraId="51D0E716"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91.46</w:t>
            </w:r>
          </w:p>
        </w:tc>
        <w:tc>
          <w:tcPr>
            <w:tcW w:w="1297" w:type="dxa"/>
            <w:tcBorders>
              <w:top w:val="single" w:sz="4" w:space="0" w:color="auto"/>
              <w:left w:val="single" w:sz="4" w:space="0" w:color="auto"/>
              <w:bottom w:val="single" w:sz="4" w:space="0" w:color="auto"/>
              <w:right w:val="single" w:sz="4" w:space="0" w:color="auto"/>
            </w:tcBorders>
          </w:tcPr>
          <w:p w14:paraId="563E23F0"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104</w:t>
            </w:r>
          </w:p>
        </w:tc>
        <w:tc>
          <w:tcPr>
            <w:tcW w:w="851" w:type="dxa"/>
            <w:tcBorders>
              <w:top w:val="single" w:sz="4" w:space="0" w:color="auto"/>
              <w:left w:val="single" w:sz="4" w:space="0" w:color="auto"/>
              <w:bottom w:val="single" w:sz="4" w:space="0" w:color="auto"/>
              <w:right w:val="single" w:sz="4" w:space="0" w:color="auto"/>
            </w:tcBorders>
          </w:tcPr>
          <w:p w14:paraId="28F58C13"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91.46</w:t>
            </w:r>
          </w:p>
        </w:tc>
        <w:tc>
          <w:tcPr>
            <w:tcW w:w="1275" w:type="dxa"/>
            <w:tcBorders>
              <w:top w:val="single" w:sz="4" w:space="0" w:color="auto"/>
              <w:left w:val="single" w:sz="4" w:space="0" w:color="auto"/>
              <w:bottom w:val="single" w:sz="4" w:space="0" w:color="auto"/>
              <w:right w:val="single" w:sz="4" w:space="0" w:color="auto"/>
            </w:tcBorders>
            <w:vAlign w:val="center"/>
          </w:tcPr>
          <w:p w14:paraId="6F0B7F3B"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52</w:t>
            </w:r>
          </w:p>
        </w:tc>
        <w:tc>
          <w:tcPr>
            <w:tcW w:w="999" w:type="dxa"/>
            <w:tcBorders>
              <w:top w:val="single" w:sz="4" w:space="0" w:color="auto"/>
              <w:left w:val="single" w:sz="4" w:space="0" w:color="auto"/>
              <w:bottom w:val="single" w:sz="4" w:space="0" w:color="auto"/>
              <w:right w:val="single" w:sz="4" w:space="0" w:color="auto"/>
            </w:tcBorders>
            <w:vAlign w:val="center"/>
          </w:tcPr>
          <w:p w14:paraId="271CDB78" w14:textId="77777777" w:rsidR="00367BCA" w:rsidRPr="006E6E89" w:rsidRDefault="00367BCA" w:rsidP="00396F0A">
            <w:pPr>
              <w:jc w:val="center"/>
              <w:rPr>
                <w:rFonts w:ascii="Arial" w:hAnsi="Arial" w:cs="Arial"/>
                <w:b/>
                <w:bCs/>
                <w:color w:val="000000" w:themeColor="text1"/>
                <w:sz w:val="24"/>
                <w:szCs w:val="24"/>
              </w:rPr>
            </w:pPr>
            <w:r w:rsidRPr="006E6E89">
              <w:rPr>
                <w:rFonts w:ascii="Arial" w:hAnsi="Arial" w:cs="Arial"/>
                <w:b/>
                <w:bCs/>
                <w:color w:val="000000" w:themeColor="text1"/>
                <w:sz w:val="24"/>
                <w:szCs w:val="24"/>
              </w:rPr>
              <w:t>0</w:t>
            </w:r>
          </w:p>
        </w:tc>
      </w:tr>
    </w:tbl>
    <w:p w14:paraId="1247EBB7" w14:textId="77777777" w:rsidR="00FD4744" w:rsidRPr="006E6E89" w:rsidRDefault="00FD4744" w:rsidP="00663C55">
      <w:pPr>
        <w:spacing w:after="0" w:line="240" w:lineRule="auto"/>
        <w:jc w:val="both"/>
        <w:rPr>
          <w:rFonts w:ascii="Arial" w:hAnsi="Arial" w:cs="Arial"/>
          <w:bCs/>
          <w:color w:val="000000" w:themeColor="text1"/>
          <w:sz w:val="24"/>
          <w:szCs w:val="24"/>
        </w:rPr>
      </w:pPr>
    </w:p>
    <w:p w14:paraId="31826873" w14:textId="5BBBB2CF" w:rsidR="00A56A3D" w:rsidRPr="002D769B" w:rsidRDefault="00C52ECA" w:rsidP="00663C55">
      <w:pPr>
        <w:jc w:val="both"/>
        <w:rPr>
          <w:rFonts w:ascii="Arial" w:hAnsi="Arial" w:cs="Arial"/>
          <w:bCs/>
          <w:color w:val="000000" w:themeColor="text1"/>
          <w:sz w:val="24"/>
          <w:szCs w:val="24"/>
        </w:rPr>
      </w:pPr>
      <w:r w:rsidRPr="006E6E89">
        <w:rPr>
          <w:rFonts w:ascii="Arial" w:hAnsi="Arial" w:cs="Arial"/>
          <w:b/>
          <w:color w:val="000000" w:themeColor="text1"/>
          <w:sz w:val="24"/>
          <w:szCs w:val="24"/>
        </w:rPr>
        <w:t>No action point emerged as the item was for information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7341"/>
      </w:tblGrid>
      <w:tr w:rsidR="006E6E89" w:rsidRPr="006E6E89" w14:paraId="261FB522" w14:textId="77777777" w:rsidTr="00814807">
        <w:trPr>
          <w:trHeight w:val="615"/>
        </w:trPr>
        <w:tc>
          <w:tcPr>
            <w:tcW w:w="2009" w:type="dxa"/>
            <w:tcBorders>
              <w:top w:val="single" w:sz="4" w:space="0" w:color="auto"/>
              <w:left w:val="single" w:sz="4" w:space="0" w:color="auto"/>
              <w:bottom w:val="single" w:sz="4" w:space="0" w:color="auto"/>
              <w:right w:val="single" w:sz="4" w:space="0" w:color="auto"/>
            </w:tcBorders>
            <w:hideMark/>
          </w:tcPr>
          <w:p w14:paraId="4A65B270" w14:textId="3C3F2061" w:rsidR="00056402" w:rsidRPr="006E6E89" w:rsidRDefault="00AB3F1B" w:rsidP="00663C55">
            <w:pPr>
              <w:spacing w:after="0" w:line="240" w:lineRule="auto"/>
              <w:jc w:val="both"/>
              <w:rPr>
                <w:rFonts w:ascii="Arial" w:hAnsi="Arial" w:cs="Arial"/>
                <w:b/>
                <w:color w:val="000000" w:themeColor="text1"/>
                <w:sz w:val="24"/>
                <w:szCs w:val="24"/>
              </w:rPr>
            </w:pPr>
            <w:r w:rsidRPr="006E6E89">
              <w:rPr>
                <w:rFonts w:ascii="Arial" w:hAnsi="Arial" w:cs="Arial"/>
                <w:bCs/>
                <w:color w:val="000000" w:themeColor="text1"/>
                <w:sz w:val="24"/>
                <w:szCs w:val="24"/>
              </w:rPr>
              <w:t xml:space="preserve">     </w:t>
            </w:r>
            <w:r w:rsidR="00056402" w:rsidRPr="006E6E89">
              <w:rPr>
                <w:rFonts w:ascii="Arial" w:hAnsi="Arial" w:cs="Arial"/>
                <w:b/>
                <w:color w:val="000000" w:themeColor="text1"/>
                <w:sz w:val="24"/>
                <w:szCs w:val="24"/>
              </w:rPr>
              <w:t>Item No. 32</w:t>
            </w:r>
          </w:p>
        </w:tc>
        <w:tc>
          <w:tcPr>
            <w:tcW w:w="7341" w:type="dxa"/>
            <w:tcBorders>
              <w:top w:val="single" w:sz="4" w:space="0" w:color="auto"/>
              <w:left w:val="single" w:sz="4" w:space="0" w:color="auto"/>
              <w:bottom w:val="single" w:sz="4" w:space="0" w:color="auto"/>
              <w:right w:val="single" w:sz="4" w:space="0" w:color="auto"/>
            </w:tcBorders>
            <w:hideMark/>
          </w:tcPr>
          <w:p w14:paraId="3A7B4556" w14:textId="4733F685" w:rsidR="00056402" w:rsidRPr="006E6E89" w:rsidRDefault="00056402"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POSITION UNDER PMEGP SCHEME WITHIN UT CHANDIGARH  AS ON </w:t>
            </w:r>
            <w:r w:rsidR="00367BCA" w:rsidRPr="006E6E89">
              <w:rPr>
                <w:rFonts w:ascii="Arial" w:hAnsi="Arial" w:cs="Arial"/>
                <w:b/>
                <w:color w:val="000000" w:themeColor="text1"/>
                <w:sz w:val="24"/>
                <w:szCs w:val="24"/>
              </w:rPr>
              <w:t>31.12.2022</w:t>
            </w:r>
          </w:p>
        </w:tc>
      </w:tr>
    </w:tbl>
    <w:p w14:paraId="79061EC5" w14:textId="77777777" w:rsidR="00056402" w:rsidRPr="006E6E89" w:rsidRDefault="00056402" w:rsidP="00663C55">
      <w:pPr>
        <w:jc w:val="both"/>
        <w:rPr>
          <w:rFonts w:ascii="Arial" w:hAnsi="Arial" w:cs="Arial"/>
          <w:b/>
          <w:color w:val="000000" w:themeColor="text1"/>
          <w:sz w:val="24"/>
          <w:szCs w:val="24"/>
        </w:rPr>
      </w:pPr>
      <w:r w:rsidRPr="006E6E89">
        <w:rPr>
          <w:rFonts w:ascii="Tahoma" w:hAnsi="Tahoma" w:cs="Tahoma"/>
          <w:color w:val="000000" w:themeColor="text1"/>
          <w:sz w:val="24"/>
          <w:szCs w:val="24"/>
        </w:rPr>
        <w:t>(Rs. in lakhs)</w:t>
      </w:r>
    </w:p>
    <w:tbl>
      <w:tblPr>
        <w:tblStyle w:val="TableGrid"/>
        <w:tblW w:w="10170" w:type="dxa"/>
        <w:tblInd w:w="-252" w:type="dxa"/>
        <w:tblLayout w:type="fixed"/>
        <w:tblLook w:val="04A0" w:firstRow="1" w:lastRow="0" w:firstColumn="1" w:lastColumn="0" w:noHBand="0" w:noVBand="1"/>
      </w:tblPr>
      <w:tblGrid>
        <w:gridCol w:w="814"/>
        <w:gridCol w:w="709"/>
        <w:gridCol w:w="709"/>
        <w:gridCol w:w="709"/>
        <w:gridCol w:w="567"/>
        <w:gridCol w:w="992"/>
        <w:gridCol w:w="567"/>
        <w:gridCol w:w="850"/>
        <w:gridCol w:w="567"/>
        <w:gridCol w:w="851"/>
        <w:gridCol w:w="567"/>
        <w:gridCol w:w="709"/>
        <w:gridCol w:w="567"/>
        <w:gridCol w:w="992"/>
      </w:tblGrid>
      <w:tr w:rsidR="006E6E89" w:rsidRPr="006E6E89" w14:paraId="2BE598A6" w14:textId="77777777" w:rsidTr="00396F0A">
        <w:trPr>
          <w:trHeight w:val="889"/>
        </w:trPr>
        <w:tc>
          <w:tcPr>
            <w:tcW w:w="814" w:type="dxa"/>
          </w:tcPr>
          <w:p w14:paraId="3FC15FAD"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Agency</w:t>
            </w:r>
          </w:p>
        </w:tc>
        <w:tc>
          <w:tcPr>
            <w:tcW w:w="709" w:type="dxa"/>
          </w:tcPr>
          <w:p w14:paraId="788035E7"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Target</w:t>
            </w:r>
          </w:p>
          <w:p w14:paraId="69A0D8C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project</w:t>
            </w:r>
          </w:p>
        </w:tc>
        <w:tc>
          <w:tcPr>
            <w:tcW w:w="709" w:type="dxa"/>
          </w:tcPr>
          <w:p w14:paraId="5AA82513"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MM target</w:t>
            </w:r>
          </w:p>
        </w:tc>
        <w:tc>
          <w:tcPr>
            <w:tcW w:w="709" w:type="dxa"/>
          </w:tcPr>
          <w:p w14:paraId="7FA3363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Applications sponsored</w:t>
            </w:r>
          </w:p>
        </w:tc>
        <w:tc>
          <w:tcPr>
            <w:tcW w:w="1559" w:type="dxa"/>
            <w:gridSpan w:val="2"/>
          </w:tcPr>
          <w:p w14:paraId="336501C1"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Cases sanctioned</w:t>
            </w:r>
          </w:p>
        </w:tc>
        <w:tc>
          <w:tcPr>
            <w:tcW w:w="1417" w:type="dxa"/>
            <w:gridSpan w:val="2"/>
          </w:tcPr>
          <w:p w14:paraId="45010E1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Claim lodged</w:t>
            </w:r>
          </w:p>
        </w:tc>
        <w:tc>
          <w:tcPr>
            <w:tcW w:w="1418" w:type="dxa"/>
            <w:gridSpan w:val="2"/>
          </w:tcPr>
          <w:p w14:paraId="5487A044"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Margin money claimed in dis. cases</w:t>
            </w:r>
          </w:p>
        </w:tc>
        <w:tc>
          <w:tcPr>
            <w:tcW w:w="1276" w:type="dxa"/>
            <w:gridSpan w:val="2"/>
          </w:tcPr>
          <w:p w14:paraId="721C24D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Claim pending due to observation</w:t>
            </w:r>
          </w:p>
        </w:tc>
        <w:tc>
          <w:tcPr>
            <w:tcW w:w="567" w:type="dxa"/>
          </w:tcPr>
          <w:p w14:paraId="3CBE71F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Rejection</w:t>
            </w:r>
          </w:p>
        </w:tc>
        <w:tc>
          <w:tcPr>
            <w:tcW w:w="992" w:type="dxa"/>
          </w:tcPr>
          <w:p w14:paraId="7128237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Pending for sanction/disposal</w:t>
            </w:r>
          </w:p>
        </w:tc>
      </w:tr>
      <w:tr w:rsidR="006E6E89" w:rsidRPr="006E6E89" w14:paraId="2D95A5AF" w14:textId="77777777" w:rsidTr="00396F0A">
        <w:trPr>
          <w:trHeight w:val="265"/>
        </w:trPr>
        <w:tc>
          <w:tcPr>
            <w:tcW w:w="814" w:type="dxa"/>
          </w:tcPr>
          <w:p w14:paraId="221DDB11" w14:textId="77777777" w:rsidR="00140EA4" w:rsidRPr="002D769B" w:rsidRDefault="00140EA4" w:rsidP="00396F0A">
            <w:pPr>
              <w:rPr>
                <w:rFonts w:ascii="Arial" w:hAnsi="Arial" w:cs="Arial"/>
                <w:b/>
                <w:bCs/>
                <w:color w:val="000000" w:themeColor="text1"/>
                <w:sz w:val="16"/>
                <w:szCs w:val="16"/>
              </w:rPr>
            </w:pPr>
          </w:p>
        </w:tc>
        <w:tc>
          <w:tcPr>
            <w:tcW w:w="709" w:type="dxa"/>
          </w:tcPr>
          <w:p w14:paraId="6E69EEF1"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Proj.</w:t>
            </w:r>
          </w:p>
        </w:tc>
        <w:tc>
          <w:tcPr>
            <w:tcW w:w="709" w:type="dxa"/>
          </w:tcPr>
          <w:p w14:paraId="71009699"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Amt</w:t>
            </w:r>
          </w:p>
        </w:tc>
        <w:tc>
          <w:tcPr>
            <w:tcW w:w="709" w:type="dxa"/>
          </w:tcPr>
          <w:p w14:paraId="3E9E5FF2"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cases</w:t>
            </w:r>
          </w:p>
        </w:tc>
        <w:tc>
          <w:tcPr>
            <w:tcW w:w="567" w:type="dxa"/>
          </w:tcPr>
          <w:p w14:paraId="5CD3A433"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Nos</w:t>
            </w:r>
          </w:p>
        </w:tc>
        <w:tc>
          <w:tcPr>
            <w:tcW w:w="992" w:type="dxa"/>
          </w:tcPr>
          <w:p w14:paraId="3E4F17D6"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MM involved</w:t>
            </w:r>
          </w:p>
        </w:tc>
        <w:tc>
          <w:tcPr>
            <w:tcW w:w="567" w:type="dxa"/>
          </w:tcPr>
          <w:p w14:paraId="7B52486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Nos</w:t>
            </w:r>
          </w:p>
        </w:tc>
        <w:tc>
          <w:tcPr>
            <w:tcW w:w="850" w:type="dxa"/>
          </w:tcPr>
          <w:p w14:paraId="1EAF90B3"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Amt</w:t>
            </w:r>
          </w:p>
        </w:tc>
        <w:tc>
          <w:tcPr>
            <w:tcW w:w="567" w:type="dxa"/>
          </w:tcPr>
          <w:p w14:paraId="504EE663"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Nos</w:t>
            </w:r>
          </w:p>
        </w:tc>
        <w:tc>
          <w:tcPr>
            <w:tcW w:w="851" w:type="dxa"/>
          </w:tcPr>
          <w:p w14:paraId="7DE9491D"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Amt</w:t>
            </w:r>
          </w:p>
        </w:tc>
        <w:tc>
          <w:tcPr>
            <w:tcW w:w="567" w:type="dxa"/>
          </w:tcPr>
          <w:p w14:paraId="79A6E5FA"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Nos</w:t>
            </w:r>
          </w:p>
        </w:tc>
        <w:tc>
          <w:tcPr>
            <w:tcW w:w="709" w:type="dxa"/>
          </w:tcPr>
          <w:p w14:paraId="12D19F2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Amt</w:t>
            </w:r>
          </w:p>
        </w:tc>
        <w:tc>
          <w:tcPr>
            <w:tcW w:w="567" w:type="dxa"/>
          </w:tcPr>
          <w:p w14:paraId="0ED48F31" w14:textId="77777777" w:rsidR="00140EA4" w:rsidRPr="002D769B" w:rsidRDefault="00140EA4" w:rsidP="00396F0A">
            <w:pPr>
              <w:rPr>
                <w:rFonts w:ascii="Arial" w:hAnsi="Arial" w:cs="Arial"/>
                <w:b/>
                <w:bCs/>
                <w:color w:val="000000" w:themeColor="text1"/>
                <w:sz w:val="16"/>
                <w:szCs w:val="16"/>
              </w:rPr>
            </w:pPr>
          </w:p>
        </w:tc>
        <w:tc>
          <w:tcPr>
            <w:tcW w:w="992" w:type="dxa"/>
          </w:tcPr>
          <w:p w14:paraId="0B85F85C" w14:textId="77777777" w:rsidR="00140EA4" w:rsidRPr="002D769B" w:rsidRDefault="00140EA4" w:rsidP="00396F0A">
            <w:pPr>
              <w:rPr>
                <w:rFonts w:ascii="Arial" w:hAnsi="Arial" w:cs="Arial"/>
                <w:b/>
                <w:bCs/>
                <w:color w:val="000000" w:themeColor="text1"/>
                <w:sz w:val="16"/>
                <w:szCs w:val="16"/>
              </w:rPr>
            </w:pPr>
          </w:p>
        </w:tc>
      </w:tr>
      <w:tr w:rsidR="006E6E89" w:rsidRPr="006E6E89" w14:paraId="67AA2B84" w14:textId="77777777" w:rsidTr="00396F0A">
        <w:trPr>
          <w:trHeight w:val="374"/>
        </w:trPr>
        <w:tc>
          <w:tcPr>
            <w:tcW w:w="814" w:type="dxa"/>
          </w:tcPr>
          <w:p w14:paraId="6101F041"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DIC</w:t>
            </w:r>
          </w:p>
        </w:tc>
        <w:tc>
          <w:tcPr>
            <w:tcW w:w="709" w:type="dxa"/>
          </w:tcPr>
          <w:p w14:paraId="226AEAF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11</w:t>
            </w:r>
          </w:p>
        </w:tc>
        <w:tc>
          <w:tcPr>
            <w:tcW w:w="709" w:type="dxa"/>
          </w:tcPr>
          <w:p w14:paraId="7AC50182"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31.50</w:t>
            </w:r>
          </w:p>
        </w:tc>
        <w:tc>
          <w:tcPr>
            <w:tcW w:w="709" w:type="dxa"/>
          </w:tcPr>
          <w:p w14:paraId="72D7DB2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9</w:t>
            </w:r>
          </w:p>
        </w:tc>
        <w:tc>
          <w:tcPr>
            <w:tcW w:w="567" w:type="dxa"/>
          </w:tcPr>
          <w:p w14:paraId="5DFE410D"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w:t>
            </w:r>
          </w:p>
        </w:tc>
        <w:tc>
          <w:tcPr>
            <w:tcW w:w="992" w:type="dxa"/>
          </w:tcPr>
          <w:p w14:paraId="7E12753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3.25</w:t>
            </w:r>
          </w:p>
        </w:tc>
        <w:tc>
          <w:tcPr>
            <w:tcW w:w="567" w:type="dxa"/>
          </w:tcPr>
          <w:p w14:paraId="2528F6D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5</w:t>
            </w:r>
          </w:p>
        </w:tc>
        <w:tc>
          <w:tcPr>
            <w:tcW w:w="850" w:type="dxa"/>
          </w:tcPr>
          <w:p w14:paraId="2F91460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8.88</w:t>
            </w:r>
          </w:p>
        </w:tc>
        <w:tc>
          <w:tcPr>
            <w:tcW w:w="567" w:type="dxa"/>
          </w:tcPr>
          <w:p w14:paraId="73386AC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w:t>
            </w:r>
          </w:p>
        </w:tc>
        <w:tc>
          <w:tcPr>
            <w:tcW w:w="851" w:type="dxa"/>
          </w:tcPr>
          <w:p w14:paraId="56657E9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6.28</w:t>
            </w:r>
          </w:p>
        </w:tc>
        <w:tc>
          <w:tcPr>
            <w:tcW w:w="567" w:type="dxa"/>
          </w:tcPr>
          <w:p w14:paraId="0EB6D535"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4</w:t>
            </w:r>
          </w:p>
        </w:tc>
        <w:tc>
          <w:tcPr>
            <w:tcW w:w="709" w:type="dxa"/>
          </w:tcPr>
          <w:p w14:paraId="171DFE04"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6.38</w:t>
            </w:r>
          </w:p>
        </w:tc>
        <w:tc>
          <w:tcPr>
            <w:tcW w:w="567" w:type="dxa"/>
          </w:tcPr>
          <w:p w14:paraId="74A695EC"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8</w:t>
            </w:r>
          </w:p>
        </w:tc>
        <w:tc>
          <w:tcPr>
            <w:tcW w:w="992" w:type="dxa"/>
          </w:tcPr>
          <w:p w14:paraId="35D280F6"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w:t>
            </w:r>
          </w:p>
        </w:tc>
      </w:tr>
      <w:tr w:rsidR="006E6E89" w:rsidRPr="006E6E89" w14:paraId="16F1E4F4" w14:textId="77777777" w:rsidTr="00396F0A">
        <w:trPr>
          <w:trHeight w:val="233"/>
        </w:trPr>
        <w:tc>
          <w:tcPr>
            <w:tcW w:w="814" w:type="dxa"/>
          </w:tcPr>
          <w:p w14:paraId="0654521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KVIB</w:t>
            </w:r>
          </w:p>
        </w:tc>
        <w:tc>
          <w:tcPr>
            <w:tcW w:w="709" w:type="dxa"/>
          </w:tcPr>
          <w:p w14:paraId="6BDE7F8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10</w:t>
            </w:r>
          </w:p>
        </w:tc>
        <w:tc>
          <w:tcPr>
            <w:tcW w:w="709" w:type="dxa"/>
          </w:tcPr>
          <w:p w14:paraId="51CFD801"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31.50</w:t>
            </w:r>
          </w:p>
        </w:tc>
        <w:tc>
          <w:tcPr>
            <w:tcW w:w="709" w:type="dxa"/>
          </w:tcPr>
          <w:p w14:paraId="2D9E766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29</w:t>
            </w:r>
          </w:p>
        </w:tc>
        <w:tc>
          <w:tcPr>
            <w:tcW w:w="567" w:type="dxa"/>
          </w:tcPr>
          <w:p w14:paraId="333137A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10</w:t>
            </w:r>
          </w:p>
        </w:tc>
        <w:tc>
          <w:tcPr>
            <w:tcW w:w="992" w:type="dxa"/>
          </w:tcPr>
          <w:p w14:paraId="02316455"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27.78</w:t>
            </w:r>
          </w:p>
        </w:tc>
        <w:tc>
          <w:tcPr>
            <w:tcW w:w="567" w:type="dxa"/>
          </w:tcPr>
          <w:p w14:paraId="3BE2AFC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w:t>
            </w:r>
          </w:p>
        </w:tc>
        <w:tc>
          <w:tcPr>
            <w:tcW w:w="850" w:type="dxa"/>
          </w:tcPr>
          <w:p w14:paraId="027D2C4D"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14.14</w:t>
            </w:r>
          </w:p>
        </w:tc>
        <w:tc>
          <w:tcPr>
            <w:tcW w:w="567" w:type="dxa"/>
          </w:tcPr>
          <w:p w14:paraId="17193E66"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w:t>
            </w:r>
          </w:p>
        </w:tc>
        <w:tc>
          <w:tcPr>
            <w:tcW w:w="851" w:type="dxa"/>
          </w:tcPr>
          <w:p w14:paraId="3E7B79E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5.39</w:t>
            </w:r>
          </w:p>
        </w:tc>
        <w:tc>
          <w:tcPr>
            <w:tcW w:w="567" w:type="dxa"/>
          </w:tcPr>
          <w:p w14:paraId="2200F2F5"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w:t>
            </w:r>
          </w:p>
        </w:tc>
        <w:tc>
          <w:tcPr>
            <w:tcW w:w="709" w:type="dxa"/>
          </w:tcPr>
          <w:p w14:paraId="19755887"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8.75</w:t>
            </w:r>
          </w:p>
        </w:tc>
        <w:tc>
          <w:tcPr>
            <w:tcW w:w="567" w:type="dxa"/>
          </w:tcPr>
          <w:p w14:paraId="45D1FD5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14</w:t>
            </w:r>
          </w:p>
        </w:tc>
        <w:tc>
          <w:tcPr>
            <w:tcW w:w="992" w:type="dxa"/>
          </w:tcPr>
          <w:p w14:paraId="23F2068C"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w:t>
            </w:r>
          </w:p>
        </w:tc>
      </w:tr>
      <w:tr w:rsidR="006E6E89" w:rsidRPr="006E6E89" w14:paraId="59AA712D" w14:textId="77777777" w:rsidTr="00396F0A">
        <w:trPr>
          <w:trHeight w:val="247"/>
        </w:trPr>
        <w:tc>
          <w:tcPr>
            <w:tcW w:w="814" w:type="dxa"/>
          </w:tcPr>
          <w:p w14:paraId="58E9320A"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KVIC</w:t>
            </w:r>
          </w:p>
        </w:tc>
        <w:tc>
          <w:tcPr>
            <w:tcW w:w="709" w:type="dxa"/>
          </w:tcPr>
          <w:p w14:paraId="05319BD4"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10</w:t>
            </w:r>
          </w:p>
        </w:tc>
        <w:tc>
          <w:tcPr>
            <w:tcW w:w="709" w:type="dxa"/>
          </w:tcPr>
          <w:p w14:paraId="5B33C099"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35.75</w:t>
            </w:r>
          </w:p>
        </w:tc>
        <w:tc>
          <w:tcPr>
            <w:tcW w:w="709" w:type="dxa"/>
          </w:tcPr>
          <w:p w14:paraId="6B708A57"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12</w:t>
            </w:r>
          </w:p>
        </w:tc>
        <w:tc>
          <w:tcPr>
            <w:tcW w:w="567" w:type="dxa"/>
          </w:tcPr>
          <w:p w14:paraId="577826DD"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5</w:t>
            </w:r>
          </w:p>
        </w:tc>
        <w:tc>
          <w:tcPr>
            <w:tcW w:w="992" w:type="dxa"/>
          </w:tcPr>
          <w:p w14:paraId="3777BE7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11.04</w:t>
            </w:r>
          </w:p>
        </w:tc>
        <w:tc>
          <w:tcPr>
            <w:tcW w:w="567" w:type="dxa"/>
          </w:tcPr>
          <w:p w14:paraId="07D3587E"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w:t>
            </w:r>
          </w:p>
        </w:tc>
        <w:tc>
          <w:tcPr>
            <w:tcW w:w="850" w:type="dxa"/>
          </w:tcPr>
          <w:p w14:paraId="51F68B27"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6.93</w:t>
            </w:r>
          </w:p>
        </w:tc>
        <w:tc>
          <w:tcPr>
            <w:tcW w:w="567" w:type="dxa"/>
          </w:tcPr>
          <w:p w14:paraId="7A45258A"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w:t>
            </w:r>
          </w:p>
        </w:tc>
        <w:tc>
          <w:tcPr>
            <w:tcW w:w="851" w:type="dxa"/>
          </w:tcPr>
          <w:p w14:paraId="49BE1F2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3.10</w:t>
            </w:r>
          </w:p>
        </w:tc>
        <w:tc>
          <w:tcPr>
            <w:tcW w:w="567" w:type="dxa"/>
          </w:tcPr>
          <w:p w14:paraId="1DBF384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w:t>
            </w:r>
          </w:p>
        </w:tc>
        <w:tc>
          <w:tcPr>
            <w:tcW w:w="709" w:type="dxa"/>
          </w:tcPr>
          <w:p w14:paraId="4BDDB17C"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3.83</w:t>
            </w:r>
          </w:p>
        </w:tc>
        <w:tc>
          <w:tcPr>
            <w:tcW w:w="567" w:type="dxa"/>
          </w:tcPr>
          <w:p w14:paraId="12EED1C5"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8</w:t>
            </w:r>
          </w:p>
        </w:tc>
        <w:tc>
          <w:tcPr>
            <w:tcW w:w="992" w:type="dxa"/>
          </w:tcPr>
          <w:p w14:paraId="6EF21F5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w:t>
            </w:r>
          </w:p>
        </w:tc>
      </w:tr>
      <w:tr w:rsidR="006E6E89" w:rsidRPr="006E6E89" w14:paraId="7A72E298" w14:textId="77777777" w:rsidTr="00396F0A">
        <w:trPr>
          <w:trHeight w:val="481"/>
        </w:trPr>
        <w:tc>
          <w:tcPr>
            <w:tcW w:w="814" w:type="dxa"/>
          </w:tcPr>
          <w:p w14:paraId="7AC4BA50"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w:t>
            </w:r>
            <w:r w:rsidRPr="002D769B">
              <w:rPr>
                <w:rFonts w:ascii="Arial" w:hAnsi="Arial" w:cs="Arial"/>
                <w:b/>
                <w:bCs/>
                <w:color w:val="000000" w:themeColor="text1"/>
                <w:sz w:val="16"/>
                <w:szCs w:val="16"/>
                <w:vertAlign w:val="superscript"/>
              </w:rPr>
              <w:t>nd</w:t>
            </w:r>
            <w:r w:rsidRPr="002D769B">
              <w:rPr>
                <w:rFonts w:ascii="Arial" w:hAnsi="Arial" w:cs="Arial"/>
                <w:b/>
                <w:bCs/>
                <w:color w:val="000000" w:themeColor="text1"/>
                <w:sz w:val="16"/>
                <w:szCs w:val="16"/>
              </w:rPr>
              <w:t xml:space="preserve"> loan</w:t>
            </w:r>
          </w:p>
        </w:tc>
        <w:tc>
          <w:tcPr>
            <w:tcW w:w="709" w:type="dxa"/>
          </w:tcPr>
          <w:p w14:paraId="682C8FA3"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w:t>
            </w:r>
          </w:p>
        </w:tc>
        <w:tc>
          <w:tcPr>
            <w:tcW w:w="709" w:type="dxa"/>
          </w:tcPr>
          <w:p w14:paraId="108F54B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9.74</w:t>
            </w:r>
          </w:p>
        </w:tc>
        <w:tc>
          <w:tcPr>
            <w:tcW w:w="709" w:type="dxa"/>
          </w:tcPr>
          <w:p w14:paraId="65B24EB7"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567" w:type="dxa"/>
          </w:tcPr>
          <w:p w14:paraId="0482B8F2"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992" w:type="dxa"/>
          </w:tcPr>
          <w:p w14:paraId="25FDD60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567" w:type="dxa"/>
          </w:tcPr>
          <w:p w14:paraId="1609D57E"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850" w:type="dxa"/>
          </w:tcPr>
          <w:p w14:paraId="125006A9"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567" w:type="dxa"/>
          </w:tcPr>
          <w:p w14:paraId="231C4A9A"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851" w:type="dxa"/>
          </w:tcPr>
          <w:p w14:paraId="0F66BB2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567" w:type="dxa"/>
          </w:tcPr>
          <w:p w14:paraId="7327A741"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709" w:type="dxa"/>
          </w:tcPr>
          <w:p w14:paraId="534856C2"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567" w:type="dxa"/>
          </w:tcPr>
          <w:p w14:paraId="19352AEB"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c>
          <w:tcPr>
            <w:tcW w:w="992" w:type="dxa"/>
          </w:tcPr>
          <w:p w14:paraId="27BC3611"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0</w:t>
            </w:r>
          </w:p>
        </w:tc>
      </w:tr>
      <w:tr w:rsidR="006E6E89" w:rsidRPr="006E6E89" w14:paraId="65F6D3BA" w14:textId="77777777" w:rsidTr="00396F0A">
        <w:trPr>
          <w:trHeight w:val="233"/>
        </w:trPr>
        <w:tc>
          <w:tcPr>
            <w:tcW w:w="814" w:type="dxa"/>
          </w:tcPr>
          <w:p w14:paraId="246BD8CE"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Total</w:t>
            </w:r>
          </w:p>
        </w:tc>
        <w:tc>
          <w:tcPr>
            <w:tcW w:w="709" w:type="dxa"/>
          </w:tcPr>
          <w:p w14:paraId="58692CC7"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31</w:t>
            </w:r>
          </w:p>
        </w:tc>
        <w:tc>
          <w:tcPr>
            <w:tcW w:w="709" w:type="dxa"/>
          </w:tcPr>
          <w:p w14:paraId="55E7B53E"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108.49</w:t>
            </w:r>
          </w:p>
        </w:tc>
        <w:tc>
          <w:tcPr>
            <w:tcW w:w="709" w:type="dxa"/>
          </w:tcPr>
          <w:p w14:paraId="3520FB64"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50</w:t>
            </w:r>
          </w:p>
        </w:tc>
        <w:tc>
          <w:tcPr>
            <w:tcW w:w="567" w:type="dxa"/>
          </w:tcPr>
          <w:p w14:paraId="4D590C6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17</w:t>
            </w:r>
          </w:p>
        </w:tc>
        <w:tc>
          <w:tcPr>
            <w:tcW w:w="992" w:type="dxa"/>
          </w:tcPr>
          <w:p w14:paraId="6C3EE7BF"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42.07</w:t>
            </w:r>
          </w:p>
        </w:tc>
        <w:tc>
          <w:tcPr>
            <w:tcW w:w="567" w:type="dxa"/>
          </w:tcPr>
          <w:p w14:paraId="444D7A08"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11</w:t>
            </w:r>
          </w:p>
        </w:tc>
        <w:tc>
          <w:tcPr>
            <w:tcW w:w="850" w:type="dxa"/>
          </w:tcPr>
          <w:p w14:paraId="6B4F5142"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29.95</w:t>
            </w:r>
          </w:p>
        </w:tc>
        <w:tc>
          <w:tcPr>
            <w:tcW w:w="567" w:type="dxa"/>
          </w:tcPr>
          <w:p w14:paraId="5CED2E56"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5</w:t>
            </w:r>
          </w:p>
        </w:tc>
        <w:tc>
          <w:tcPr>
            <w:tcW w:w="851" w:type="dxa"/>
          </w:tcPr>
          <w:p w14:paraId="12177FAC"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14.77</w:t>
            </w:r>
          </w:p>
        </w:tc>
        <w:tc>
          <w:tcPr>
            <w:tcW w:w="567" w:type="dxa"/>
          </w:tcPr>
          <w:p w14:paraId="2A89A893"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8@</w:t>
            </w:r>
          </w:p>
        </w:tc>
        <w:tc>
          <w:tcPr>
            <w:tcW w:w="709" w:type="dxa"/>
          </w:tcPr>
          <w:p w14:paraId="7E14E6FD"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18.96</w:t>
            </w:r>
          </w:p>
        </w:tc>
        <w:tc>
          <w:tcPr>
            <w:tcW w:w="567" w:type="dxa"/>
          </w:tcPr>
          <w:p w14:paraId="02EE8514"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30</w:t>
            </w:r>
          </w:p>
        </w:tc>
        <w:tc>
          <w:tcPr>
            <w:tcW w:w="992" w:type="dxa"/>
          </w:tcPr>
          <w:p w14:paraId="13740BD6" w14:textId="77777777" w:rsidR="00140EA4" w:rsidRPr="002D769B" w:rsidRDefault="00140EA4" w:rsidP="00396F0A">
            <w:pPr>
              <w:rPr>
                <w:rFonts w:ascii="Arial" w:hAnsi="Arial" w:cs="Arial"/>
                <w:b/>
                <w:bCs/>
                <w:color w:val="000000" w:themeColor="text1"/>
                <w:sz w:val="16"/>
                <w:szCs w:val="16"/>
              </w:rPr>
            </w:pPr>
            <w:r w:rsidRPr="002D769B">
              <w:rPr>
                <w:rFonts w:ascii="Arial" w:hAnsi="Arial" w:cs="Arial"/>
                <w:b/>
                <w:bCs/>
                <w:color w:val="000000" w:themeColor="text1"/>
                <w:sz w:val="16"/>
                <w:szCs w:val="16"/>
              </w:rPr>
              <w:t>4</w:t>
            </w:r>
          </w:p>
        </w:tc>
      </w:tr>
    </w:tbl>
    <w:p w14:paraId="3712E88F" w14:textId="77777777" w:rsidR="000D44B6" w:rsidRPr="006E6E89" w:rsidRDefault="000D44B6" w:rsidP="00663C55">
      <w:pPr>
        <w:jc w:val="both"/>
        <w:rPr>
          <w:rFonts w:ascii="Arial" w:hAnsi="Arial" w:cs="Arial"/>
          <w:b/>
          <w:color w:val="000000" w:themeColor="text1"/>
          <w:sz w:val="24"/>
          <w:szCs w:val="24"/>
        </w:rPr>
      </w:pPr>
    </w:p>
    <w:p w14:paraId="2F7F911C" w14:textId="3B2AA16A" w:rsidR="00472E37" w:rsidRPr="006E6E89" w:rsidRDefault="00042FBF"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Sh. </w:t>
      </w:r>
      <w:r w:rsidR="00E17E4D" w:rsidRPr="006E6E89">
        <w:rPr>
          <w:rFonts w:ascii="Arial" w:hAnsi="Arial" w:cs="Arial"/>
          <w:b/>
          <w:color w:val="000000" w:themeColor="text1"/>
          <w:sz w:val="24"/>
          <w:szCs w:val="24"/>
        </w:rPr>
        <w:t>Mall has advised</w:t>
      </w:r>
      <w:r w:rsidR="00096071" w:rsidRPr="006E6E89">
        <w:rPr>
          <w:rFonts w:ascii="Arial" w:hAnsi="Arial" w:cs="Arial"/>
          <w:b/>
          <w:color w:val="000000" w:themeColor="text1"/>
          <w:sz w:val="24"/>
          <w:szCs w:val="24"/>
        </w:rPr>
        <w:t xml:space="preserve"> the bankers to clear the pendency immediately</w:t>
      </w:r>
      <w:r w:rsidR="00814807" w:rsidRPr="006E6E89">
        <w:rPr>
          <w:rFonts w:ascii="Arial" w:hAnsi="Arial" w:cs="Arial"/>
          <w:b/>
          <w:color w:val="000000" w:themeColor="text1"/>
          <w:sz w:val="24"/>
          <w:szCs w:val="24"/>
        </w:rPr>
        <w:t xml:space="preserve"> in a time bond </w:t>
      </w:r>
      <w:r w:rsidR="00E17E4D" w:rsidRPr="006E6E89">
        <w:rPr>
          <w:rFonts w:ascii="Arial" w:hAnsi="Arial" w:cs="Arial"/>
          <w:b/>
          <w:color w:val="000000" w:themeColor="text1"/>
          <w:sz w:val="24"/>
          <w:szCs w:val="24"/>
        </w:rPr>
        <w:t>manner and advised the sponsoring agency to sponsor maximum cases to the banks so that target be achieved.</w:t>
      </w:r>
      <w:r w:rsidR="00096071" w:rsidRPr="006E6E89">
        <w:rPr>
          <w:rFonts w:ascii="Arial" w:hAnsi="Arial" w:cs="Arial"/>
          <w:b/>
          <w:color w:val="000000" w:themeColor="text1"/>
          <w:sz w:val="24"/>
          <w:szCs w:val="24"/>
        </w:rPr>
        <w:t xml:space="preserve"> LDM has requested all the </w:t>
      </w:r>
      <w:r w:rsidR="00472E37" w:rsidRPr="006E6E89">
        <w:rPr>
          <w:rFonts w:ascii="Arial" w:hAnsi="Arial" w:cs="Arial"/>
          <w:b/>
          <w:color w:val="000000" w:themeColor="text1"/>
          <w:sz w:val="24"/>
          <w:szCs w:val="24"/>
        </w:rPr>
        <w:t>member banks to clear the pendency</w:t>
      </w:r>
      <w:r w:rsidR="00E17E4D" w:rsidRPr="006E6E89">
        <w:rPr>
          <w:rFonts w:ascii="Arial" w:hAnsi="Arial" w:cs="Arial"/>
          <w:b/>
          <w:color w:val="000000" w:themeColor="text1"/>
          <w:sz w:val="24"/>
          <w:szCs w:val="24"/>
        </w:rPr>
        <w:t xml:space="preserve"> and requested the concerned agency to sponsored maximum cases </w:t>
      </w:r>
      <w:r w:rsidR="002D769B">
        <w:rPr>
          <w:rFonts w:ascii="Arial" w:hAnsi="Arial" w:cs="Arial"/>
          <w:b/>
          <w:color w:val="000000" w:themeColor="text1"/>
          <w:sz w:val="24"/>
          <w:szCs w:val="24"/>
        </w:rPr>
        <w:t>LDM also requested the member banks to route the direct cases under MSME through the agencies .In this way target will be achieved and advised all the banks to clear the pendency with in 15 days and ensure that each bank will achieve their respective target up to March 2023.</w:t>
      </w:r>
    </w:p>
    <w:p w14:paraId="4BEE9BF0" w14:textId="2110909D" w:rsidR="00562D70" w:rsidRPr="006E6E89" w:rsidRDefault="00472E37" w:rsidP="002D769B">
      <w:pPr>
        <w:jc w:val="right"/>
        <w:rPr>
          <w:rFonts w:ascii="Arial" w:hAnsi="Arial" w:cs="Arial"/>
          <w:b/>
          <w:color w:val="000000" w:themeColor="text1"/>
          <w:sz w:val="24"/>
          <w:szCs w:val="24"/>
        </w:rPr>
      </w:pPr>
      <w:r w:rsidRPr="006E6E89">
        <w:rPr>
          <w:rFonts w:ascii="Arial" w:hAnsi="Arial" w:cs="Arial"/>
          <w:b/>
          <w:color w:val="000000" w:themeColor="text1"/>
          <w:sz w:val="24"/>
          <w:szCs w:val="24"/>
        </w:rPr>
        <w:t xml:space="preserve"> </w:t>
      </w:r>
      <w:r w:rsidR="00671AE6" w:rsidRPr="006E6E89">
        <w:rPr>
          <w:rFonts w:ascii="Arial" w:hAnsi="Arial" w:cs="Arial"/>
          <w:b/>
          <w:color w:val="000000" w:themeColor="text1"/>
          <w:sz w:val="24"/>
          <w:szCs w:val="24"/>
        </w:rPr>
        <w:t>(</w:t>
      </w:r>
      <w:r w:rsidR="00EC0E60" w:rsidRPr="006E6E89">
        <w:rPr>
          <w:rFonts w:ascii="Arial" w:hAnsi="Arial" w:cs="Arial"/>
          <w:b/>
          <w:color w:val="000000" w:themeColor="text1"/>
          <w:sz w:val="24"/>
          <w:szCs w:val="24"/>
        </w:rPr>
        <w:t>Action</w:t>
      </w:r>
      <w:r w:rsidR="00FB5512" w:rsidRPr="006E6E89">
        <w:rPr>
          <w:rFonts w:ascii="Arial" w:hAnsi="Arial" w:cs="Arial"/>
          <w:b/>
          <w:color w:val="000000" w:themeColor="text1"/>
          <w:sz w:val="24"/>
          <w:szCs w:val="24"/>
        </w:rPr>
        <w:t>: All Member Banks)</w:t>
      </w:r>
    </w:p>
    <w:p w14:paraId="1388953B" w14:textId="79D1A2C4" w:rsidR="00C915C3" w:rsidRPr="006E6E89" w:rsidRDefault="00C915C3" w:rsidP="00663C55">
      <w:pPr>
        <w:jc w:val="both"/>
        <w:rPr>
          <w:rFonts w:ascii="Arial" w:hAnsi="Arial" w:cs="Arial"/>
          <w:b/>
          <w:color w:val="000000" w:themeColor="text1"/>
          <w:sz w:val="24"/>
          <w:szCs w:val="24"/>
        </w:rPr>
      </w:pPr>
    </w:p>
    <w:p w14:paraId="7A5E2B17" w14:textId="09A81528" w:rsidR="00C915C3" w:rsidRPr="006E6E89" w:rsidRDefault="00C915C3" w:rsidP="00663C55">
      <w:pPr>
        <w:jc w:val="both"/>
        <w:rPr>
          <w:rFonts w:ascii="Arial" w:hAnsi="Arial" w:cs="Arial"/>
          <w:b/>
          <w:color w:val="000000" w:themeColor="text1"/>
          <w:sz w:val="24"/>
          <w:szCs w:val="24"/>
        </w:rPr>
      </w:pPr>
    </w:p>
    <w:p w14:paraId="1040667E" w14:textId="11A8A3C7" w:rsidR="00C915C3" w:rsidRPr="006E6E89" w:rsidRDefault="00C915C3" w:rsidP="00663C55">
      <w:pPr>
        <w:jc w:val="both"/>
        <w:rPr>
          <w:rFonts w:ascii="Arial" w:hAnsi="Arial" w:cs="Arial"/>
          <w:b/>
          <w:color w:val="000000" w:themeColor="text1"/>
          <w:sz w:val="24"/>
          <w:szCs w:val="24"/>
        </w:rPr>
      </w:pPr>
    </w:p>
    <w:p w14:paraId="3B30192E" w14:textId="77777777" w:rsidR="00512E9C" w:rsidRPr="006E6E89" w:rsidRDefault="00512E9C" w:rsidP="00512E9C">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512E9C" w:rsidRPr="006E6E89" w14:paraId="006855B2" w14:textId="77777777" w:rsidTr="00396F0A">
        <w:tc>
          <w:tcPr>
            <w:tcW w:w="1705" w:type="dxa"/>
            <w:tcBorders>
              <w:top w:val="single" w:sz="4" w:space="0" w:color="auto"/>
              <w:left w:val="single" w:sz="4" w:space="0" w:color="auto"/>
              <w:bottom w:val="single" w:sz="4" w:space="0" w:color="auto"/>
              <w:right w:val="single" w:sz="4" w:space="0" w:color="auto"/>
            </w:tcBorders>
            <w:hideMark/>
          </w:tcPr>
          <w:p w14:paraId="3F42D37A" w14:textId="77777777" w:rsidR="00512E9C" w:rsidRPr="006E6E89" w:rsidRDefault="00512E9C"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Item No.33:</w:t>
            </w:r>
          </w:p>
        </w:tc>
        <w:tc>
          <w:tcPr>
            <w:tcW w:w="7645" w:type="dxa"/>
            <w:tcBorders>
              <w:top w:val="single" w:sz="4" w:space="0" w:color="auto"/>
              <w:left w:val="single" w:sz="4" w:space="0" w:color="auto"/>
              <w:bottom w:val="single" w:sz="4" w:space="0" w:color="auto"/>
              <w:right w:val="single" w:sz="4" w:space="0" w:color="auto"/>
            </w:tcBorders>
            <w:hideMark/>
          </w:tcPr>
          <w:p w14:paraId="01B7BA07" w14:textId="77777777" w:rsidR="00512E9C" w:rsidRPr="006E6E89" w:rsidRDefault="00512E9C"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ATMs INSTALLED WITHIN UT CHANDIGARH AS ON      31.12.2022</w:t>
            </w:r>
          </w:p>
        </w:tc>
      </w:tr>
    </w:tbl>
    <w:p w14:paraId="3BC87910" w14:textId="77777777" w:rsidR="00E35B7D" w:rsidRPr="006E6E89" w:rsidRDefault="00E35B7D" w:rsidP="00E35B7D">
      <w:pPr>
        <w:jc w:val="both"/>
        <w:rPr>
          <w:rFonts w:ascii="Arial" w:hAnsi="Arial" w:cs="Arial"/>
          <w:bCs/>
          <w:color w:val="000000" w:themeColor="text1"/>
          <w:sz w:val="24"/>
          <w:szCs w:val="24"/>
        </w:rPr>
      </w:pPr>
      <w:r w:rsidRPr="006E6E89">
        <w:rPr>
          <w:rFonts w:ascii="Arial" w:hAnsi="Arial" w:cs="Arial"/>
          <w:b/>
          <w:color w:val="000000" w:themeColor="text1"/>
          <w:sz w:val="24"/>
          <w:szCs w:val="24"/>
        </w:rPr>
        <w:t>Sh. Mall advised all the banks to comply all the RBI guidelines while installing the ATMs</w:t>
      </w:r>
      <w:r w:rsidRPr="006E6E89">
        <w:rPr>
          <w:rFonts w:ascii="Arial" w:hAnsi="Arial" w:cs="Arial"/>
          <w:bCs/>
          <w:color w:val="000000" w:themeColor="text1"/>
          <w:sz w:val="24"/>
          <w:szCs w:val="24"/>
        </w:rPr>
        <w:t xml:space="preserve"> </w:t>
      </w:r>
      <w:r w:rsidRPr="006E6E89">
        <w:rPr>
          <w:rFonts w:ascii="Arial" w:hAnsi="Arial" w:cs="Arial"/>
          <w:b/>
          <w:color w:val="000000" w:themeColor="text1"/>
          <w:sz w:val="24"/>
          <w:szCs w:val="24"/>
        </w:rPr>
        <w:t>and ensure that cash is loaded in the ATM in time to avoid penalty.</w:t>
      </w:r>
      <w:r w:rsidRPr="006E6E89">
        <w:rPr>
          <w:rFonts w:ascii="Arial" w:hAnsi="Arial" w:cs="Arial"/>
          <w:bCs/>
          <w:color w:val="000000" w:themeColor="text1"/>
          <w:sz w:val="24"/>
          <w:szCs w:val="24"/>
        </w:rPr>
        <w:t xml:space="preserve"> </w:t>
      </w:r>
    </w:p>
    <w:p w14:paraId="164DA53B" w14:textId="77777777" w:rsidR="00E35B7D" w:rsidRPr="006E6E89" w:rsidRDefault="00E35B7D" w:rsidP="00512E9C">
      <w:pPr>
        <w:jc w:val="both"/>
        <w:rPr>
          <w:rFonts w:ascii="Arial" w:hAnsi="Arial" w:cs="Arial"/>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544"/>
        <w:gridCol w:w="3117"/>
      </w:tblGrid>
      <w:tr w:rsidR="006E6E89" w:rsidRPr="006E6E89" w14:paraId="28250202" w14:textId="77777777" w:rsidTr="00396F0A">
        <w:tc>
          <w:tcPr>
            <w:tcW w:w="2689" w:type="dxa"/>
            <w:tcBorders>
              <w:top w:val="single" w:sz="4" w:space="0" w:color="auto"/>
              <w:left w:val="single" w:sz="4" w:space="0" w:color="auto"/>
              <w:bottom w:val="single" w:sz="4" w:space="0" w:color="auto"/>
              <w:right w:val="single" w:sz="4" w:space="0" w:color="auto"/>
            </w:tcBorders>
            <w:hideMark/>
          </w:tcPr>
          <w:p w14:paraId="127FFF71" w14:textId="77777777" w:rsidR="00512E9C" w:rsidRPr="006E6E89" w:rsidRDefault="00512E9C"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No.of ATMs on 31.03.2022</w:t>
            </w:r>
          </w:p>
        </w:tc>
        <w:tc>
          <w:tcPr>
            <w:tcW w:w="3544" w:type="dxa"/>
            <w:tcBorders>
              <w:top w:val="single" w:sz="4" w:space="0" w:color="auto"/>
              <w:left w:val="single" w:sz="4" w:space="0" w:color="auto"/>
              <w:bottom w:val="single" w:sz="4" w:space="0" w:color="auto"/>
              <w:right w:val="single" w:sz="4" w:space="0" w:color="auto"/>
            </w:tcBorders>
            <w:hideMark/>
          </w:tcPr>
          <w:p w14:paraId="5377594F" w14:textId="413C5945" w:rsidR="00512E9C" w:rsidRPr="006E6E89" w:rsidRDefault="00512E9C"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ATMs installed </w:t>
            </w:r>
            <w:r w:rsidR="0023094C" w:rsidRPr="006E6E89">
              <w:rPr>
                <w:rFonts w:ascii="Arial" w:hAnsi="Arial" w:cs="Arial"/>
                <w:b/>
                <w:color w:val="000000" w:themeColor="text1"/>
                <w:sz w:val="24"/>
                <w:szCs w:val="24"/>
              </w:rPr>
              <w:t>From 01.04.2022</w:t>
            </w:r>
            <w:r w:rsidRPr="006E6E89">
              <w:rPr>
                <w:rFonts w:ascii="Arial" w:hAnsi="Arial" w:cs="Arial"/>
                <w:b/>
                <w:color w:val="000000" w:themeColor="text1"/>
                <w:sz w:val="24"/>
                <w:szCs w:val="24"/>
              </w:rPr>
              <w:t xml:space="preserve"> to 31.12.2022</w:t>
            </w:r>
          </w:p>
        </w:tc>
        <w:tc>
          <w:tcPr>
            <w:tcW w:w="3117" w:type="dxa"/>
            <w:tcBorders>
              <w:top w:val="single" w:sz="4" w:space="0" w:color="auto"/>
              <w:left w:val="single" w:sz="4" w:space="0" w:color="auto"/>
              <w:bottom w:val="single" w:sz="4" w:space="0" w:color="auto"/>
              <w:right w:val="single" w:sz="4" w:space="0" w:color="auto"/>
            </w:tcBorders>
            <w:hideMark/>
          </w:tcPr>
          <w:p w14:paraId="24A9FB93" w14:textId="77777777" w:rsidR="00512E9C" w:rsidRPr="006E6E89" w:rsidRDefault="00512E9C"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Total nos of ATMs as on 31.12.2022</w:t>
            </w:r>
          </w:p>
        </w:tc>
      </w:tr>
      <w:tr w:rsidR="00512E9C" w:rsidRPr="006E6E89" w14:paraId="5B7FAB34" w14:textId="77777777" w:rsidTr="0023094C">
        <w:trPr>
          <w:trHeight w:val="218"/>
        </w:trPr>
        <w:tc>
          <w:tcPr>
            <w:tcW w:w="2689" w:type="dxa"/>
            <w:tcBorders>
              <w:top w:val="single" w:sz="4" w:space="0" w:color="auto"/>
              <w:left w:val="single" w:sz="4" w:space="0" w:color="auto"/>
              <w:bottom w:val="single" w:sz="4" w:space="0" w:color="auto"/>
              <w:right w:val="single" w:sz="4" w:space="0" w:color="auto"/>
            </w:tcBorders>
            <w:hideMark/>
          </w:tcPr>
          <w:p w14:paraId="2ECAC4C5" w14:textId="77777777" w:rsidR="00512E9C" w:rsidRPr="006E6E89" w:rsidRDefault="00512E9C" w:rsidP="00396F0A">
            <w:pPr>
              <w:tabs>
                <w:tab w:val="center" w:pos="1608"/>
              </w:tabs>
              <w:spacing w:line="276" w:lineRule="auto"/>
              <w:rPr>
                <w:rFonts w:ascii="Arial" w:hAnsi="Arial" w:cs="Arial"/>
                <w:color w:val="000000" w:themeColor="text1"/>
                <w:sz w:val="24"/>
                <w:szCs w:val="24"/>
              </w:rPr>
            </w:pPr>
            <w:r w:rsidRPr="006E6E89">
              <w:rPr>
                <w:rFonts w:ascii="Arial" w:hAnsi="Arial" w:cs="Arial"/>
                <w:color w:val="000000" w:themeColor="text1"/>
                <w:sz w:val="24"/>
                <w:szCs w:val="24"/>
              </w:rPr>
              <w:t>691</w:t>
            </w:r>
          </w:p>
        </w:tc>
        <w:tc>
          <w:tcPr>
            <w:tcW w:w="3544" w:type="dxa"/>
            <w:tcBorders>
              <w:top w:val="single" w:sz="4" w:space="0" w:color="auto"/>
              <w:left w:val="single" w:sz="4" w:space="0" w:color="auto"/>
              <w:bottom w:val="single" w:sz="4" w:space="0" w:color="auto"/>
              <w:right w:val="single" w:sz="4" w:space="0" w:color="auto"/>
            </w:tcBorders>
            <w:hideMark/>
          </w:tcPr>
          <w:p w14:paraId="33EB7C54" w14:textId="77777777" w:rsidR="00512E9C" w:rsidRPr="006E6E89" w:rsidRDefault="00512E9C" w:rsidP="00396F0A">
            <w:pPr>
              <w:spacing w:line="276" w:lineRule="auto"/>
              <w:jc w:val="center"/>
              <w:rPr>
                <w:rFonts w:ascii="Arial" w:hAnsi="Arial" w:cs="Arial"/>
                <w:color w:val="000000" w:themeColor="text1"/>
                <w:sz w:val="24"/>
                <w:szCs w:val="24"/>
              </w:rPr>
            </w:pPr>
            <w:r w:rsidRPr="006E6E89">
              <w:rPr>
                <w:rFonts w:ascii="Arial" w:hAnsi="Arial" w:cs="Arial"/>
                <w:color w:val="000000" w:themeColor="text1"/>
                <w:sz w:val="24"/>
                <w:szCs w:val="24"/>
              </w:rPr>
              <w:t>5</w:t>
            </w:r>
          </w:p>
        </w:tc>
        <w:tc>
          <w:tcPr>
            <w:tcW w:w="3117" w:type="dxa"/>
            <w:tcBorders>
              <w:top w:val="single" w:sz="4" w:space="0" w:color="auto"/>
              <w:left w:val="single" w:sz="4" w:space="0" w:color="auto"/>
              <w:bottom w:val="single" w:sz="4" w:space="0" w:color="auto"/>
              <w:right w:val="single" w:sz="4" w:space="0" w:color="auto"/>
            </w:tcBorders>
            <w:hideMark/>
          </w:tcPr>
          <w:p w14:paraId="6C0D7648" w14:textId="77777777" w:rsidR="00512E9C" w:rsidRPr="006E6E89" w:rsidRDefault="00512E9C" w:rsidP="00396F0A">
            <w:pPr>
              <w:spacing w:line="276" w:lineRule="auto"/>
              <w:jc w:val="center"/>
              <w:rPr>
                <w:rFonts w:ascii="Arial" w:hAnsi="Arial" w:cs="Arial"/>
                <w:color w:val="000000" w:themeColor="text1"/>
                <w:sz w:val="24"/>
                <w:szCs w:val="24"/>
              </w:rPr>
            </w:pPr>
            <w:r w:rsidRPr="006E6E89">
              <w:rPr>
                <w:rFonts w:ascii="Arial" w:hAnsi="Arial" w:cs="Arial"/>
                <w:color w:val="000000" w:themeColor="text1"/>
                <w:sz w:val="24"/>
                <w:szCs w:val="24"/>
              </w:rPr>
              <w:t>696</w:t>
            </w:r>
          </w:p>
        </w:tc>
      </w:tr>
    </w:tbl>
    <w:p w14:paraId="65925E14" w14:textId="77777777" w:rsidR="00512E9C" w:rsidRPr="006E6E89" w:rsidRDefault="00512E9C" w:rsidP="00663C55">
      <w:pPr>
        <w:jc w:val="both"/>
        <w:rPr>
          <w:rFonts w:ascii="Arial" w:hAnsi="Arial" w:cs="Arial"/>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403"/>
      </w:tblGrid>
      <w:tr w:rsidR="006E6E89" w:rsidRPr="006E6E89" w14:paraId="2659C3AF" w14:textId="77777777" w:rsidTr="00B830B9">
        <w:tc>
          <w:tcPr>
            <w:tcW w:w="1977" w:type="dxa"/>
            <w:tcBorders>
              <w:top w:val="single" w:sz="4" w:space="0" w:color="auto"/>
              <w:left w:val="single" w:sz="4" w:space="0" w:color="auto"/>
              <w:bottom w:val="single" w:sz="4" w:space="0" w:color="auto"/>
              <w:right w:val="single" w:sz="4" w:space="0" w:color="auto"/>
            </w:tcBorders>
            <w:hideMark/>
          </w:tcPr>
          <w:p w14:paraId="1821170D" w14:textId="77777777" w:rsidR="00E2414C" w:rsidRPr="006E6E89" w:rsidRDefault="00E2414C" w:rsidP="00663C55">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Item No.34:</w:t>
            </w:r>
          </w:p>
        </w:tc>
        <w:tc>
          <w:tcPr>
            <w:tcW w:w="7599" w:type="dxa"/>
            <w:tcBorders>
              <w:top w:val="single" w:sz="4" w:space="0" w:color="auto"/>
              <w:left w:val="single" w:sz="4" w:space="0" w:color="auto"/>
              <w:bottom w:val="single" w:sz="4" w:space="0" w:color="auto"/>
              <w:right w:val="single" w:sz="4" w:space="0" w:color="auto"/>
            </w:tcBorders>
            <w:hideMark/>
          </w:tcPr>
          <w:p w14:paraId="487E0A31" w14:textId="77777777" w:rsidR="00E2414C" w:rsidRPr="006E6E89" w:rsidRDefault="00E2414C" w:rsidP="00663C55">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Issues of UIDAI </w:t>
            </w:r>
          </w:p>
        </w:tc>
      </w:tr>
    </w:tbl>
    <w:p w14:paraId="5CB4C7CC" w14:textId="77777777" w:rsidR="00E2414C" w:rsidRPr="006E6E89" w:rsidRDefault="00E2414C" w:rsidP="00663C55">
      <w:pPr>
        <w:pStyle w:val="PlainText"/>
        <w:jc w:val="both"/>
        <w:rPr>
          <w:rFonts w:ascii="Arial" w:hAnsi="Arial" w:cs="Arial"/>
          <w:bCs/>
          <w:color w:val="000000" w:themeColor="text1"/>
          <w:sz w:val="24"/>
          <w:szCs w:val="24"/>
        </w:rPr>
      </w:pPr>
      <w:r w:rsidRPr="006E6E89">
        <w:rPr>
          <w:rFonts w:ascii="Arial" w:hAnsi="Arial" w:cs="Arial"/>
          <w:bCs/>
          <w:color w:val="000000" w:themeColor="text1"/>
          <w:sz w:val="24"/>
          <w:szCs w:val="24"/>
        </w:rPr>
        <w:t>.</w:t>
      </w:r>
    </w:p>
    <w:p w14:paraId="1E3D2AAC" w14:textId="77777777" w:rsidR="00FF483F" w:rsidRPr="006E6E89" w:rsidRDefault="00FF483F" w:rsidP="00FF483F">
      <w:pPr>
        <w:pStyle w:val="PlainText"/>
        <w:jc w:val="center"/>
        <w:rPr>
          <w:rFonts w:asciiTheme="minorHAnsi" w:hAnsiTheme="minorHAnsi" w:cstheme="minorHAnsi"/>
          <w:b/>
          <w:bCs/>
          <w:color w:val="000000" w:themeColor="text1"/>
          <w:sz w:val="24"/>
          <w:szCs w:val="24"/>
        </w:rPr>
      </w:pPr>
      <w:r w:rsidRPr="006E6E89">
        <w:rPr>
          <w:rFonts w:asciiTheme="minorHAnsi" w:hAnsiTheme="minorHAnsi" w:cstheme="minorHAnsi"/>
          <w:b/>
          <w:bCs/>
          <w:color w:val="000000" w:themeColor="text1"/>
          <w:sz w:val="24"/>
          <w:szCs w:val="24"/>
        </w:rPr>
        <w:t>Agenda from Unique Identification Authority of India (UIDAI)</w:t>
      </w:r>
    </w:p>
    <w:p w14:paraId="6A23DE4C" w14:textId="77777777" w:rsidR="00FF483F" w:rsidRPr="006E6E89" w:rsidRDefault="00FF483F" w:rsidP="00FF483F">
      <w:pPr>
        <w:rPr>
          <w:rFonts w:cstheme="minorHAnsi"/>
          <w:b/>
          <w:color w:val="000000" w:themeColor="text1"/>
          <w:sz w:val="24"/>
          <w:szCs w:val="24"/>
        </w:rPr>
      </w:pPr>
      <w:r w:rsidRPr="006E6E89">
        <w:rPr>
          <w:rFonts w:cstheme="minorHAnsi"/>
          <w:b/>
          <w:color w:val="000000" w:themeColor="text1"/>
          <w:sz w:val="24"/>
          <w:szCs w:val="24"/>
        </w:rPr>
        <w:t>Age Band wise Aadhaar Saturation (Status as on 31</w:t>
      </w:r>
      <w:r w:rsidRPr="006E6E89">
        <w:rPr>
          <w:rFonts w:cstheme="minorHAnsi"/>
          <w:b/>
          <w:color w:val="000000" w:themeColor="text1"/>
          <w:sz w:val="24"/>
          <w:szCs w:val="24"/>
          <w:vertAlign w:val="superscript"/>
        </w:rPr>
        <w:t>st</w:t>
      </w:r>
      <w:r w:rsidRPr="006E6E89">
        <w:rPr>
          <w:rFonts w:cstheme="minorHAnsi"/>
          <w:b/>
          <w:color w:val="000000" w:themeColor="text1"/>
          <w:sz w:val="24"/>
          <w:szCs w:val="24"/>
        </w:rPr>
        <w:t xml:space="preserve"> Dec, 2022)</w:t>
      </w:r>
    </w:p>
    <w:tbl>
      <w:tblPr>
        <w:tblW w:w="8978" w:type="dxa"/>
        <w:tblCellSpacing w:w="0" w:type="dxa"/>
        <w:tblLayout w:type="fixed"/>
        <w:tblCellMar>
          <w:top w:w="105" w:type="dxa"/>
          <w:left w:w="105" w:type="dxa"/>
          <w:bottom w:w="105" w:type="dxa"/>
          <w:right w:w="105" w:type="dxa"/>
        </w:tblCellMar>
        <w:tblLook w:val="04A0" w:firstRow="1" w:lastRow="0" w:firstColumn="1" w:lastColumn="0" w:noHBand="0" w:noVBand="1"/>
      </w:tblPr>
      <w:tblGrid>
        <w:gridCol w:w="1833"/>
        <w:gridCol w:w="1559"/>
        <w:gridCol w:w="1512"/>
        <w:gridCol w:w="1811"/>
        <w:gridCol w:w="2263"/>
      </w:tblGrid>
      <w:tr w:rsidR="006E6E89" w:rsidRPr="006E6E89" w14:paraId="00347701" w14:textId="77777777" w:rsidTr="006D4404">
        <w:trPr>
          <w:trHeight w:hRule="exact" w:val="613"/>
          <w:tblCellSpacing w:w="0" w:type="dxa"/>
        </w:trPr>
        <w:tc>
          <w:tcPr>
            <w:tcW w:w="8978" w:type="dxa"/>
            <w:gridSpan w:val="5"/>
            <w:tcBorders>
              <w:top w:val="single" w:sz="8" w:space="0" w:color="000000"/>
              <w:left w:val="single" w:sz="8" w:space="0" w:color="000000"/>
              <w:bottom w:val="single" w:sz="8" w:space="0" w:color="000000"/>
              <w:right w:val="single" w:sz="8" w:space="0" w:color="000000"/>
            </w:tcBorders>
            <w:shd w:val="clear" w:color="auto" w:fill="4F81BD" w:themeFill="accent1"/>
            <w:tcMar>
              <w:top w:w="0" w:type="dxa"/>
              <w:left w:w="108" w:type="dxa"/>
              <w:bottom w:w="0" w:type="dxa"/>
              <w:right w:w="108" w:type="dxa"/>
            </w:tcMar>
            <w:vAlign w:val="center"/>
            <w:hideMark/>
          </w:tcPr>
          <w:p w14:paraId="7D13EB3D" w14:textId="77777777" w:rsidR="00FF483F" w:rsidRPr="006E6E89" w:rsidRDefault="00FF483F" w:rsidP="006D4404">
            <w:pPr>
              <w:spacing w:before="100" w:beforeAutospacing="1" w:after="142" w:line="276" w:lineRule="auto"/>
              <w:jc w:val="center"/>
              <w:rPr>
                <w:rFonts w:cstheme="minorHAnsi"/>
                <w:color w:val="000000" w:themeColor="text1"/>
                <w:sz w:val="24"/>
                <w:szCs w:val="24"/>
                <w:lang w:eastAsia="en-IN"/>
              </w:rPr>
            </w:pPr>
            <w:r w:rsidRPr="006E6E89">
              <w:rPr>
                <w:rFonts w:cstheme="minorHAnsi"/>
                <w:b/>
                <w:bCs/>
                <w:color w:val="000000" w:themeColor="text1"/>
                <w:sz w:val="24"/>
                <w:szCs w:val="24"/>
                <w:lang w:eastAsia="en-IN"/>
              </w:rPr>
              <w:t>Population on 2021 (projected) as per the HQ Report</w:t>
            </w:r>
          </w:p>
        </w:tc>
      </w:tr>
      <w:tr w:rsidR="006E6E89" w:rsidRPr="006E6E89" w14:paraId="6CA93F96" w14:textId="77777777" w:rsidTr="0023094C">
        <w:trPr>
          <w:trHeight w:hRule="exact" w:val="613"/>
          <w:tblCellSpacing w:w="0" w:type="dxa"/>
        </w:trPr>
        <w:tc>
          <w:tcPr>
            <w:tcW w:w="1833" w:type="dxa"/>
            <w:tcBorders>
              <w:top w:val="nil"/>
              <w:left w:val="single" w:sz="8" w:space="0" w:color="000000"/>
              <w:bottom w:val="single" w:sz="8" w:space="0" w:color="000000"/>
              <w:right w:val="nil"/>
            </w:tcBorders>
            <w:shd w:val="clear" w:color="auto" w:fill="DBE5F1" w:themeFill="accent1" w:themeFillTint="33"/>
            <w:tcMar>
              <w:top w:w="0" w:type="dxa"/>
              <w:left w:w="108" w:type="dxa"/>
              <w:bottom w:w="0" w:type="dxa"/>
              <w:right w:w="0" w:type="dxa"/>
            </w:tcMar>
            <w:vAlign w:val="center"/>
            <w:hideMark/>
          </w:tcPr>
          <w:p w14:paraId="77C60DF1"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Age</w:t>
            </w:r>
          </w:p>
        </w:tc>
        <w:tc>
          <w:tcPr>
            <w:tcW w:w="1559" w:type="dxa"/>
            <w:tcBorders>
              <w:top w:val="nil"/>
              <w:left w:val="single" w:sz="8" w:space="0" w:color="000000"/>
              <w:bottom w:val="single" w:sz="8" w:space="0" w:color="000000"/>
              <w:right w:val="nil"/>
            </w:tcBorders>
            <w:shd w:val="clear" w:color="auto" w:fill="DBE5F1" w:themeFill="accent1" w:themeFillTint="33"/>
            <w:tcMar>
              <w:top w:w="0" w:type="dxa"/>
              <w:left w:w="108" w:type="dxa"/>
              <w:bottom w:w="0" w:type="dxa"/>
              <w:right w:w="0" w:type="dxa"/>
            </w:tcMar>
            <w:vAlign w:val="center"/>
            <w:hideMark/>
          </w:tcPr>
          <w:p w14:paraId="0411D9AE"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Total Population</w:t>
            </w:r>
          </w:p>
        </w:tc>
        <w:tc>
          <w:tcPr>
            <w:tcW w:w="1512" w:type="dxa"/>
            <w:tcBorders>
              <w:top w:val="nil"/>
              <w:left w:val="single" w:sz="8" w:space="0" w:color="000000"/>
              <w:bottom w:val="single" w:sz="8" w:space="0" w:color="000000"/>
              <w:right w:val="nil"/>
            </w:tcBorders>
            <w:shd w:val="clear" w:color="auto" w:fill="DBE5F1" w:themeFill="accent1" w:themeFillTint="33"/>
            <w:tcMar>
              <w:top w:w="0" w:type="dxa"/>
              <w:left w:w="108" w:type="dxa"/>
              <w:bottom w:w="0" w:type="dxa"/>
              <w:right w:w="0" w:type="dxa"/>
            </w:tcMar>
            <w:vAlign w:val="center"/>
            <w:hideMark/>
          </w:tcPr>
          <w:p w14:paraId="3BD8A521"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Aadhaar Generated</w:t>
            </w:r>
          </w:p>
        </w:tc>
        <w:tc>
          <w:tcPr>
            <w:tcW w:w="1811" w:type="dxa"/>
            <w:tcBorders>
              <w:top w:val="nil"/>
              <w:left w:val="single" w:sz="8" w:space="0" w:color="000000"/>
              <w:bottom w:val="single" w:sz="8" w:space="0" w:color="000000"/>
              <w:right w:val="nil"/>
            </w:tcBorders>
            <w:shd w:val="clear" w:color="auto" w:fill="DBE5F1" w:themeFill="accent1" w:themeFillTint="33"/>
            <w:tcMar>
              <w:top w:w="0" w:type="dxa"/>
              <w:left w:w="108" w:type="dxa"/>
              <w:bottom w:w="0" w:type="dxa"/>
              <w:right w:w="0" w:type="dxa"/>
            </w:tcMar>
            <w:vAlign w:val="center"/>
            <w:hideMark/>
          </w:tcPr>
          <w:p w14:paraId="0143B052"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Pending Population</w:t>
            </w:r>
          </w:p>
        </w:tc>
        <w:tc>
          <w:tcPr>
            <w:tcW w:w="2263" w:type="dxa"/>
            <w:tcBorders>
              <w:top w:val="nil"/>
              <w:left w:val="single" w:sz="8" w:space="0" w:color="000000"/>
              <w:bottom w:val="single" w:sz="8" w:space="0" w:color="000000"/>
              <w:right w:val="single" w:sz="8" w:space="0" w:color="000000"/>
            </w:tcBorders>
            <w:shd w:val="clear" w:color="auto" w:fill="DBE5F1" w:themeFill="accent1" w:themeFillTint="33"/>
            <w:tcMar>
              <w:top w:w="0" w:type="dxa"/>
              <w:left w:w="108" w:type="dxa"/>
              <w:bottom w:w="0" w:type="dxa"/>
              <w:right w:w="108" w:type="dxa"/>
            </w:tcMar>
            <w:vAlign w:val="center"/>
            <w:hideMark/>
          </w:tcPr>
          <w:p w14:paraId="1CCFD84A"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%Aadhaar Generation</w:t>
            </w:r>
          </w:p>
        </w:tc>
      </w:tr>
      <w:tr w:rsidR="006E6E89" w:rsidRPr="006E6E89" w14:paraId="1C1C18F1" w14:textId="77777777" w:rsidTr="0023094C">
        <w:trPr>
          <w:trHeight w:hRule="exact" w:val="613"/>
          <w:tblCellSpacing w:w="0" w:type="dxa"/>
        </w:trPr>
        <w:tc>
          <w:tcPr>
            <w:tcW w:w="1833"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33F94562"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Up to 5 Year</w:t>
            </w:r>
          </w:p>
        </w:tc>
        <w:tc>
          <w:tcPr>
            <w:tcW w:w="1559"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7CE78169"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86959*</w:t>
            </w:r>
          </w:p>
        </w:tc>
        <w:tc>
          <w:tcPr>
            <w:tcW w:w="1512"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585C9DEB" w14:textId="77777777" w:rsidR="00FF483F" w:rsidRPr="006E6E89" w:rsidRDefault="00FF483F" w:rsidP="0023094C">
            <w:pPr>
              <w:spacing w:after="0" w:line="240" w:lineRule="auto"/>
              <w:jc w:val="both"/>
              <w:rPr>
                <w:color w:val="000000" w:themeColor="text1"/>
                <w:sz w:val="24"/>
                <w:szCs w:val="24"/>
              </w:rPr>
            </w:pPr>
            <w:r w:rsidRPr="006E6E89">
              <w:rPr>
                <w:color w:val="000000" w:themeColor="text1"/>
                <w:sz w:val="24"/>
                <w:szCs w:val="24"/>
              </w:rPr>
              <w:t>53,266</w:t>
            </w:r>
          </w:p>
          <w:p w14:paraId="7423151D" w14:textId="77777777" w:rsidR="00FF483F" w:rsidRPr="006E6E89" w:rsidRDefault="00FF483F" w:rsidP="0023094C">
            <w:pPr>
              <w:spacing w:after="0" w:line="240" w:lineRule="auto"/>
              <w:jc w:val="both"/>
              <w:rPr>
                <w:rFonts w:cstheme="minorHAnsi"/>
                <w:color w:val="000000" w:themeColor="text1"/>
                <w:sz w:val="24"/>
                <w:szCs w:val="24"/>
                <w:lang w:eastAsia="en-IN"/>
              </w:rPr>
            </w:pPr>
          </w:p>
        </w:tc>
        <w:tc>
          <w:tcPr>
            <w:tcW w:w="1811" w:type="dxa"/>
            <w:tcBorders>
              <w:top w:val="nil"/>
              <w:left w:val="single" w:sz="8" w:space="0" w:color="000000"/>
              <w:bottom w:val="single" w:sz="8" w:space="0" w:color="000000"/>
              <w:right w:val="nil"/>
            </w:tcBorders>
            <w:tcMar>
              <w:top w:w="0" w:type="dxa"/>
              <w:left w:w="108" w:type="dxa"/>
              <w:bottom w:w="0" w:type="dxa"/>
              <w:right w:w="0" w:type="dxa"/>
            </w:tcMar>
            <w:vAlign w:val="center"/>
          </w:tcPr>
          <w:p w14:paraId="00EDE416"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33693</w:t>
            </w:r>
          </w:p>
        </w:tc>
        <w:tc>
          <w:tcPr>
            <w:tcW w:w="226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153DEDB" w14:textId="77777777" w:rsidR="00FF483F" w:rsidRPr="006E6E89" w:rsidRDefault="00FF483F" w:rsidP="0023094C">
            <w:pPr>
              <w:spacing w:after="0" w:line="240" w:lineRule="auto"/>
              <w:jc w:val="both"/>
              <w:rPr>
                <w:rFonts w:cstheme="minorHAnsi"/>
                <w:color w:val="000000" w:themeColor="text1"/>
                <w:sz w:val="24"/>
                <w:szCs w:val="24"/>
              </w:rPr>
            </w:pPr>
            <w:r w:rsidRPr="006E6E89">
              <w:rPr>
                <w:rFonts w:cstheme="minorHAnsi"/>
                <w:color w:val="000000" w:themeColor="text1"/>
                <w:sz w:val="24"/>
                <w:szCs w:val="24"/>
              </w:rPr>
              <w:t>58.43%</w:t>
            </w:r>
          </w:p>
          <w:p w14:paraId="4999609C" w14:textId="77777777" w:rsidR="00FF483F" w:rsidRPr="006E6E89" w:rsidRDefault="00FF483F" w:rsidP="0023094C">
            <w:pPr>
              <w:spacing w:after="0" w:line="240" w:lineRule="auto"/>
              <w:jc w:val="both"/>
              <w:rPr>
                <w:rFonts w:cstheme="minorHAnsi"/>
                <w:color w:val="000000" w:themeColor="text1"/>
                <w:sz w:val="24"/>
                <w:szCs w:val="24"/>
                <w:lang w:eastAsia="en-IN"/>
              </w:rPr>
            </w:pPr>
          </w:p>
        </w:tc>
      </w:tr>
      <w:tr w:rsidR="006E6E89" w:rsidRPr="006E6E89" w14:paraId="764263CF" w14:textId="77777777" w:rsidTr="0023094C">
        <w:trPr>
          <w:trHeight w:hRule="exact" w:val="613"/>
          <w:tblCellSpacing w:w="0" w:type="dxa"/>
        </w:trPr>
        <w:tc>
          <w:tcPr>
            <w:tcW w:w="1833"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7CF587F9"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5 to 18 Year</w:t>
            </w:r>
          </w:p>
        </w:tc>
        <w:tc>
          <w:tcPr>
            <w:tcW w:w="1559"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726E6506"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185929*</w:t>
            </w:r>
          </w:p>
          <w:p w14:paraId="102683E7"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265914</w:t>
            </w:r>
          </w:p>
          <w:p w14:paraId="309EFDF9" w14:textId="77777777" w:rsidR="00FF483F" w:rsidRPr="006E6E89" w:rsidRDefault="00FF483F" w:rsidP="0023094C">
            <w:pPr>
              <w:spacing w:after="0" w:line="240" w:lineRule="auto"/>
              <w:jc w:val="both"/>
              <w:rPr>
                <w:rFonts w:cstheme="minorHAnsi"/>
                <w:color w:val="000000" w:themeColor="text1"/>
                <w:sz w:val="24"/>
                <w:szCs w:val="24"/>
                <w:lang w:eastAsia="en-IN"/>
              </w:rPr>
            </w:pPr>
          </w:p>
        </w:tc>
        <w:tc>
          <w:tcPr>
            <w:tcW w:w="1512"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5E82171E" w14:textId="77777777" w:rsidR="00FF483F" w:rsidRPr="006E6E89" w:rsidRDefault="00FF483F" w:rsidP="0023094C">
            <w:pPr>
              <w:spacing w:after="0" w:line="240" w:lineRule="auto"/>
              <w:jc w:val="both"/>
              <w:rPr>
                <w:color w:val="000000" w:themeColor="text1"/>
                <w:sz w:val="24"/>
                <w:szCs w:val="24"/>
              </w:rPr>
            </w:pPr>
            <w:r w:rsidRPr="006E6E89">
              <w:rPr>
                <w:rFonts w:cstheme="minorHAnsi"/>
                <w:color w:val="000000" w:themeColor="text1"/>
                <w:sz w:val="24"/>
                <w:szCs w:val="24"/>
              </w:rPr>
              <w:t xml:space="preserve">  </w:t>
            </w:r>
            <w:r w:rsidRPr="006E6E89">
              <w:rPr>
                <w:color w:val="000000" w:themeColor="text1"/>
                <w:sz w:val="24"/>
                <w:szCs w:val="24"/>
              </w:rPr>
              <w:t>2,47,141</w:t>
            </w:r>
          </w:p>
          <w:p w14:paraId="3FBDB5B0" w14:textId="77777777" w:rsidR="00FF483F" w:rsidRPr="006E6E89" w:rsidRDefault="00FF483F" w:rsidP="0023094C">
            <w:pPr>
              <w:spacing w:after="0" w:line="240" w:lineRule="auto"/>
              <w:jc w:val="both"/>
              <w:rPr>
                <w:rFonts w:cstheme="minorHAnsi"/>
                <w:color w:val="000000" w:themeColor="text1"/>
                <w:sz w:val="24"/>
                <w:szCs w:val="24"/>
              </w:rPr>
            </w:pPr>
          </w:p>
          <w:p w14:paraId="6BEFE7F8" w14:textId="77777777" w:rsidR="00FF483F" w:rsidRPr="006E6E89" w:rsidRDefault="00FF483F" w:rsidP="0023094C">
            <w:pPr>
              <w:spacing w:after="0" w:line="240" w:lineRule="auto"/>
              <w:jc w:val="both"/>
              <w:rPr>
                <w:rFonts w:cstheme="minorHAnsi"/>
                <w:color w:val="000000" w:themeColor="text1"/>
                <w:sz w:val="24"/>
                <w:szCs w:val="24"/>
              </w:rPr>
            </w:pPr>
          </w:p>
          <w:p w14:paraId="6DA2F66C" w14:textId="77777777" w:rsidR="00FF483F" w:rsidRPr="006E6E89" w:rsidRDefault="00FF483F" w:rsidP="0023094C">
            <w:pPr>
              <w:spacing w:after="0" w:line="240" w:lineRule="auto"/>
              <w:jc w:val="both"/>
              <w:rPr>
                <w:rFonts w:cstheme="minorHAnsi"/>
                <w:color w:val="000000" w:themeColor="text1"/>
                <w:sz w:val="24"/>
                <w:szCs w:val="24"/>
                <w:lang w:eastAsia="en-IN"/>
              </w:rPr>
            </w:pPr>
          </w:p>
        </w:tc>
        <w:tc>
          <w:tcPr>
            <w:tcW w:w="1811" w:type="dxa"/>
            <w:tcBorders>
              <w:top w:val="nil"/>
              <w:left w:val="single" w:sz="8" w:space="0" w:color="000000"/>
              <w:bottom w:val="single" w:sz="8" w:space="0" w:color="000000"/>
              <w:right w:val="nil"/>
            </w:tcBorders>
            <w:tcMar>
              <w:top w:w="0" w:type="dxa"/>
              <w:left w:w="108" w:type="dxa"/>
              <w:bottom w:w="0" w:type="dxa"/>
              <w:right w:w="0" w:type="dxa"/>
            </w:tcMar>
            <w:vAlign w:val="center"/>
          </w:tcPr>
          <w:p w14:paraId="1FD48BA4"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w:t>
            </w:r>
          </w:p>
        </w:tc>
        <w:tc>
          <w:tcPr>
            <w:tcW w:w="226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7FDD68A" w14:textId="77777777" w:rsidR="00FF483F" w:rsidRPr="006E6E89" w:rsidRDefault="00FF483F" w:rsidP="0023094C">
            <w:pPr>
              <w:spacing w:after="0" w:line="240" w:lineRule="auto"/>
              <w:jc w:val="both"/>
              <w:rPr>
                <w:color w:val="000000" w:themeColor="text1"/>
                <w:sz w:val="24"/>
                <w:szCs w:val="24"/>
              </w:rPr>
            </w:pPr>
            <w:r w:rsidRPr="006E6E89">
              <w:rPr>
                <w:color w:val="000000" w:themeColor="text1"/>
                <w:sz w:val="24"/>
                <w:szCs w:val="24"/>
              </w:rPr>
              <w:t>132.92%*</w:t>
            </w:r>
          </w:p>
          <w:p w14:paraId="201C3C4F" w14:textId="77777777" w:rsidR="00FF483F" w:rsidRPr="006E6E89" w:rsidRDefault="00FF483F" w:rsidP="0023094C">
            <w:pPr>
              <w:spacing w:after="0" w:line="240" w:lineRule="auto"/>
              <w:jc w:val="both"/>
              <w:rPr>
                <w:rFonts w:cstheme="minorHAnsi"/>
                <w:color w:val="000000" w:themeColor="text1"/>
                <w:sz w:val="24"/>
                <w:szCs w:val="24"/>
                <w:lang w:eastAsia="en-IN"/>
              </w:rPr>
            </w:pPr>
          </w:p>
        </w:tc>
      </w:tr>
      <w:tr w:rsidR="006E6E89" w:rsidRPr="006E6E89" w14:paraId="6C53748D" w14:textId="77777777" w:rsidTr="0023094C">
        <w:trPr>
          <w:trHeight w:hRule="exact" w:val="776"/>
          <w:tblCellSpacing w:w="0" w:type="dxa"/>
        </w:trPr>
        <w:tc>
          <w:tcPr>
            <w:tcW w:w="1833"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6BFBF67B"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18 year &amp; Above</w:t>
            </w:r>
          </w:p>
        </w:tc>
        <w:tc>
          <w:tcPr>
            <w:tcW w:w="1559"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3C2BB74F"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935112</w:t>
            </w:r>
          </w:p>
        </w:tc>
        <w:tc>
          <w:tcPr>
            <w:tcW w:w="1512" w:type="dxa"/>
            <w:tcBorders>
              <w:top w:val="nil"/>
              <w:left w:val="single" w:sz="8" w:space="0" w:color="000000"/>
              <w:bottom w:val="single" w:sz="8" w:space="0" w:color="000000"/>
              <w:right w:val="nil"/>
            </w:tcBorders>
            <w:tcMar>
              <w:top w:w="0" w:type="dxa"/>
              <w:left w:w="108" w:type="dxa"/>
              <w:bottom w:w="0" w:type="dxa"/>
              <w:right w:w="0" w:type="dxa"/>
            </w:tcMar>
            <w:vAlign w:val="center"/>
          </w:tcPr>
          <w:p w14:paraId="74241774" w14:textId="77777777" w:rsidR="00FF483F" w:rsidRPr="006E6E89" w:rsidRDefault="00FF483F" w:rsidP="0023094C">
            <w:pPr>
              <w:spacing w:after="0" w:line="240" w:lineRule="auto"/>
              <w:jc w:val="both"/>
              <w:rPr>
                <w:color w:val="000000" w:themeColor="text1"/>
                <w:sz w:val="24"/>
                <w:szCs w:val="24"/>
              </w:rPr>
            </w:pPr>
            <w:r w:rsidRPr="006E6E89">
              <w:rPr>
                <w:rFonts w:cstheme="minorHAnsi"/>
                <w:color w:val="000000" w:themeColor="text1"/>
                <w:sz w:val="24"/>
                <w:szCs w:val="24"/>
              </w:rPr>
              <w:t xml:space="preserve"> </w:t>
            </w:r>
            <w:r w:rsidRPr="006E6E89">
              <w:rPr>
                <w:color w:val="000000" w:themeColor="text1"/>
                <w:sz w:val="24"/>
                <w:szCs w:val="24"/>
              </w:rPr>
              <w:t xml:space="preserve">  8,48,606 </w:t>
            </w:r>
          </w:p>
          <w:p w14:paraId="27A4C177" w14:textId="77777777" w:rsidR="00FF483F" w:rsidRPr="006E6E89" w:rsidRDefault="00FF483F" w:rsidP="0023094C">
            <w:pPr>
              <w:spacing w:after="0" w:line="240" w:lineRule="auto"/>
              <w:jc w:val="both"/>
              <w:rPr>
                <w:rFonts w:cstheme="minorHAnsi"/>
                <w:color w:val="000000" w:themeColor="text1"/>
                <w:sz w:val="24"/>
                <w:szCs w:val="24"/>
              </w:rPr>
            </w:pPr>
          </w:p>
          <w:p w14:paraId="769EC3AD" w14:textId="77777777" w:rsidR="00FF483F" w:rsidRPr="006E6E89" w:rsidRDefault="00FF483F" w:rsidP="0023094C">
            <w:pPr>
              <w:spacing w:after="0" w:line="240" w:lineRule="auto"/>
              <w:jc w:val="both"/>
              <w:rPr>
                <w:rFonts w:cstheme="minorHAnsi"/>
                <w:color w:val="000000" w:themeColor="text1"/>
                <w:sz w:val="24"/>
                <w:szCs w:val="24"/>
                <w:lang w:eastAsia="en-IN"/>
              </w:rPr>
            </w:pPr>
          </w:p>
        </w:tc>
        <w:tc>
          <w:tcPr>
            <w:tcW w:w="1811"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43C5AEB2"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 xml:space="preserve">         86506</w:t>
            </w:r>
          </w:p>
        </w:tc>
        <w:tc>
          <w:tcPr>
            <w:tcW w:w="226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1CBBD68" w14:textId="77777777" w:rsidR="00FF483F" w:rsidRPr="006E6E89" w:rsidRDefault="00FF483F" w:rsidP="0023094C">
            <w:pPr>
              <w:spacing w:after="0" w:line="240" w:lineRule="auto"/>
              <w:jc w:val="both"/>
              <w:rPr>
                <w:color w:val="000000" w:themeColor="text1"/>
                <w:sz w:val="24"/>
                <w:szCs w:val="24"/>
              </w:rPr>
            </w:pPr>
            <w:r w:rsidRPr="006E6E89">
              <w:rPr>
                <w:color w:val="000000" w:themeColor="text1"/>
                <w:sz w:val="24"/>
                <w:szCs w:val="24"/>
              </w:rPr>
              <w:t xml:space="preserve">             90.75%</w:t>
            </w:r>
          </w:p>
          <w:p w14:paraId="502DF0FC" w14:textId="77777777" w:rsidR="00FF483F" w:rsidRPr="006E6E89" w:rsidRDefault="00FF483F" w:rsidP="0023094C">
            <w:pPr>
              <w:spacing w:after="0" w:line="240" w:lineRule="auto"/>
              <w:jc w:val="both"/>
              <w:rPr>
                <w:rFonts w:cstheme="minorHAnsi"/>
                <w:color w:val="000000" w:themeColor="text1"/>
                <w:sz w:val="24"/>
                <w:szCs w:val="24"/>
              </w:rPr>
            </w:pPr>
          </w:p>
          <w:p w14:paraId="0D82C1DA" w14:textId="77777777" w:rsidR="00FF483F" w:rsidRPr="006E6E89" w:rsidRDefault="00FF483F" w:rsidP="0023094C">
            <w:pPr>
              <w:spacing w:after="0" w:line="240" w:lineRule="auto"/>
              <w:jc w:val="both"/>
              <w:rPr>
                <w:rFonts w:cstheme="minorHAnsi"/>
                <w:color w:val="000000" w:themeColor="text1"/>
                <w:sz w:val="24"/>
                <w:szCs w:val="24"/>
                <w:lang w:eastAsia="en-IN"/>
              </w:rPr>
            </w:pPr>
          </w:p>
        </w:tc>
      </w:tr>
      <w:tr w:rsidR="006E6E89" w:rsidRPr="006E6E89" w14:paraId="45987529" w14:textId="77777777" w:rsidTr="0023094C">
        <w:trPr>
          <w:trHeight w:hRule="exact" w:val="664"/>
          <w:tblCellSpacing w:w="0" w:type="dxa"/>
        </w:trPr>
        <w:tc>
          <w:tcPr>
            <w:tcW w:w="1833" w:type="dxa"/>
            <w:tcBorders>
              <w:top w:val="nil"/>
              <w:left w:val="single" w:sz="8" w:space="0" w:color="000000"/>
              <w:bottom w:val="single" w:sz="8" w:space="0" w:color="000000"/>
              <w:right w:val="nil"/>
            </w:tcBorders>
            <w:tcMar>
              <w:top w:w="0" w:type="dxa"/>
              <w:left w:w="108" w:type="dxa"/>
              <w:bottom w:w="0" w:type="dxa"/>
              <w:right w:w="0" w:type="dxa"/>
            </w:tcMar>
            <w:vAlign w:val="center"/>
            <w:hideMark/>
          </w:tcPr>
          <w:p w14:paraId="58AB3371"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b/>
                <w:bCs/>
                <w:color w:val="000000" w:themeColor="text1"/>
                <w:sz w:val="24"/>
                <w:szCs w:val="24"/>
                <w:lang w:eastAsia="en-IN"/>
              </w:rPr>
              <w:t>Total</w:t>
            </w:r>
          </w:p>
        </w:tc>
        <w:tc>
          <w:tcPr>
            <w:tcW w:w="1559" w:type="dxa"/>
            <w:tcBorders>
              <w:top w:val="nil"/>
              <w:left w:val="single" w:sz="8" w:space="0" w:color="000000"/>
              <w:bottom w:val="single" w:sz="8" w:space="0" w:color="000000"/>
              <w:right w:val="nil"/>
            </w:tcBorders>
            <w:tcMar>
              <w:top w:w="0" w:type="dxa"/>
              <w:left w:w="108" w:type="dxa"/>
              <w:bottom w:w="0" w:type="dxa"/>
              <w:right w:w="0" w:type="dxa"/>
            </w:tcMar>
            <w:hideMark/>
          </w:tcPr>
          <w:p w14:paraId="3AE15762"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rPr>
              <w:t xml:space="preserve">  12,08,000 </w:t>
            </w:r>
          </w:p>
        </w:tc>
        <w:tc>
          <w:tcPr>
            <w:tcW w:w="1512" w:type="dxa"/>
            <w:tcBorders>
              <w:top w:val="nil"/>
              <w:left w:val="single" w:sz="8" w:space="0" w:color="000000"/>
              <w:bottom w:val="single" w:sz="8" w:space="0" w:color="000000"/>
              <w:right w:val="nil"/>
            </w:tcBorders>
            <w:tcMar>
              <w:top w:w="0" w:type="dxa"/>
              <w:left w:w="108" w:type="dxa"/>
              <w:bottom w:w="0" w:type="dxa"/>
              <w:right w:w="0" w:type="dxa"/>
            </w:tcMar>
            <w:vAlign w:val="bottom"/>
            <w:hideMark/>
          </w:tcPr>
          <w:p w14:paraId="71E22291" w14:textId="77777777" w:rsidR="00FF483F" w:rsidRPr="006E6E89" w:rsidRDefault="00FF483F" w:rsidP="0023094C">
            <w:pPr>
              <w:spacing w:after="0" w:line="240" w:lineRule="auto"/>
              <w:jc w:val="both"/>
              <w:rPr>
                <w:color w:val="000000" w:themeColor="text1"/>
                <w:sz w:val="24"/>
                <w:szCs w:val="24"/>
              </w:rPr>
            </w:pPr>
            <w:r w:rsidRPr="006E6E89">
              <w:rPr>
                <w:color w:val="000000" w:themeColor="text1"/>
                <w:sz w:val="24"/>
                <w:szCs w:val="24"/>
              </w:rPr>
              <w:t>11,49,013</w:t>
            </w:r>
          </w:p>
          <w:p w14:paraId="0B54F7F6" w14:textId="77777777" w:rsidR="00FF483F" w:rsidRPr="006E6E89" w:rsidRDefault="00FF483F" w:rsidP="0023094C">
            <w:pPr>
              <w:spacing w:after="0" w:line="240" w:lineRule="auto"/>
              <w:jc w:val="both"/>
              <w:rPr>
                <w:rFonts w:cstheme="minorHAnsi"/>
                <w:color w:val="000000" w:themeColor="text1"/>
                <w:sz w:val="24"/>
                <w:szCs w:val="24"/>
                <w:lang w:eastAsia="en-IN"/>
              </w:rPr>
            </w:pPr>
          </w:p>
        </w:tc>
        <w:tc>
          <w:tcPr>
            <w:tcW w:w="1811" w:type="dxa"/>
            <w:tcBorders>
              <w:top w:val="nil"/>
              <w:left w:val="single" w:sz="8" w:space="0" w:color="000000"/>
              <w:bottom w:val="single" w:sz="8" w:space="0" w:color="000000"/>
              <w:right w:val="nil"/>
            </w:tcBorders>
            <w:tcMar>
              <w:top w:w="0" w:type="dxa"/>
              <w:left w:w="108" w:type="dxa"/>
              <w:bottom w:w="0" w:type="dxa"/>
              <w:right w:w="0" w:type="dxa"/>
            </w:tcMar>
            <w:vAlign w:val="bottom"/>
            <w:hideMark/>
          </w:tcPr>
          <w:p w14:paraId="55B93F67" w14:textId="77777777" w:rsidR="00FF483F" w:rsidRPr="006E6E89" w:rsidRDefault="00FF483F" w:rsidP="0023094C">
            <w:pPr>
              <w:spacing w:after="0" w:line="240" w:lineRule="auto"/>
              <w:jc w:val="both"/>
              <w:rPr>
                <w:rFonts w:cstheme="minorHAnsi"/>
                <w:color w:val="000000" w:themeColor="text1"/>
                <w:sz w:val="24"/>
                <w:szCs w:val="24"/>
                <w:lang w:eastAsia="en-IN"/>
              </w:rPr>
            </w:pPr>
            <w:r w:rsidRPr="006E6E89">
              <w:rPr>
                <w:rFonts w:cstheme="minorHAnsi"/>
                <w:color w:val="000000" w:themeColor="text1"/>
                <w:sz w:val="24"/>
                <w:szCs w:val="24"/>
                <w:lang w:eastAsia="en-IN"/>
              </w:rPr>
              <w:t>1,20,199</w:t>
            </w:r>
          </w:p>
        </w:tc>
        <w:tc>
          <w:tcPr>
            <w:tcW w:w="22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C2449C" w14:textId="77777777" w:rsidR="00FF483F" w:rsidRPr="006E6E89" w:rsidRDefault="00FF483F" w:rsidP="0023094C">
            <w:pPr>
              <w:spacing w:after="0" w:line="240" w:lineRule="auto"/>
              <w:jc w:val="both"/>
              <w:rPr>
                <w:color w:val="000000" w:themeColor="text1"/>
                <w:sz w:val="24"/>
                <w:szCs w:val="24"/>
              </w:rPr>
            </w:pPr>
            <w:r w:rsidRPr="006E6E89">
              <w:rPr>
                <w:color w:val="000000" w:themeColor="text1"/>
                <w:sz w:val="24"/>
                <w:szCs w:val="24"/>
              </w:rPr>
              <w:t xml:space="preserve">            95.12%</w:t>
            </w:r>
          </w:p>
          <w:p w14:paraId="3DCEE79E" w14:textId="77777777" w:rsidR="00FF483F" w:rsidRPr="006E6E89" w:rsidRDefault="00FF483F" w:rsidP="0023094C">
            <w:pPr>
              <w:spacing w:after="0" w:line="240" w:lineRule="auto"/>
              <w:jc w:val="both"/>
              <w:rPr>
                <w:rFonts w:cstheme="minorHAnsi"/>
                <w:color w:val="000000" w:themeColor="text1"/>
                <w:sz w:val="24"/>
                <w:szCs w:val="24"/>
                <w:lang w:eastAsia="en-IN"/>
              </w:rPr>
            </w:pPr>
          </w:p>
        </w:tc>
      </w:tr>
    </w:tbl>
    <w:p w14:paraId="04D37ACB" w14:textId="77777777" w:rsidR="00FF483F" w:rsidRPr="006E6E89" w:rsidRDefault="00FF483F" w:rsidP="00FF483F">
      <w:pPr>
        <w:pStyle w:val="ListParagraph"/>
        <w:jc w:val="both"/>
        <w:rPr>
          <w:rFonts w:cstheme="minorHAnsi"/>
          <w:b/>
          <w:color w:val="000000" w:themeColor="text1"/>
        </w:rPr>
      </w:pPr>
      <w:r w:rsidRPr="006E6E89">
        <w:rPr>
          <w:rFonts w:cstheme="minorHAnsi"/>
          <w:color w:val="000000" w:themeColor="text1"/>
        </w:rPr>
        <w:t>*</w:t>
      </w:r>
      <w:r w:rsidRPr="006E6E89">
        <w:rPr>
          <w:rFonts w:cstheme="minorHAnsi"/>
          <w:b/>
          <w:color w:val="000000" w:themeColor="text1"/>
        </w:rPr>
        <w:t xml:space="preserve">The population of the age groups 0-5 and 5-18 is under review by UIDAI. Total population and saturation level will be revised accordingly. </w:t>
      </w:r>
    </w:p>
    <w:p w14:paraId="401A6981" w14:textId="77777777" w:rsidR="00FF483F" w:rsidRPr="006E6E89" w:rsidRDefault="00FF483F" w:rsidP="00FF483F">
      <w:pPr>
        <w:jc w:val="both"/>
        <w:rPr>
          <w:rFonts w:cstheme="minorHAnsi"/>
          <w:color w:val="000000" w:themeColor="text1"/>
          <w:sz w:val="24"/>
          <w:szCs w:val="24"/>
        </w:rPr>
      </w:pPr>
      <w:r w:rsidRPr="006E6E89">
        <w:rPr>
          <w:rFonts w:cstheme="minorHAnsi"/>
          <w:color w:val="000000" w:themeColor="text1"/>
          <w:sz w:val="24"/>
          <w:szCs w:val="24"/>
        </w:rPr>
        <w:t xml:space="preserve">The pending population is mostly in the age group 0-5 years and above 18. Besides, the count of pending mandatory biometric updates, which are done on attaining the age of 5 and 15, is approximately 3.2 lakhs in Chandigarh. </w:t>
      </w:r>
    </w:p>
    <w:p w14:paraId="504E56B3" w14:textId="47FE9563" w:rsidR="00FF483F" w:rsidRPr="006E6E89" w:rsidRDefault="00FF483F" w:rsidP="00FF483F">
      <w:pPr>
        <w:jc w:val="both"/>
        <w:rPr>
          <w:rFonts w:cstheme="minorHAnsi"/>
          <w:b/>
          <w:color w:val="000000" w:themeColor="text1"/>
          <w:sz w:val="24"/>
          <w:szCs w:val="24"/>
        </w:rPr>
      </w:pPr>
      <w:r w:rsidRPr="006E6E89">
        <w:rPr>
          <w:rFonts w:cstheme="minorHAnsi"/>
          <w:b/>
          <w:color w:val="000000" w:themeColor="text1"/>
          <w:sz w:val="24"/>
          <w:szCs w:val="24"/>
        </w:rPr>
        <w:t>Present status of Aadhaar Enrolment Centres in Banks, in the UT, Chandigarh (10</w:t>
      </w:r>
      <w:r w:rsidRPr="006E6E89">
        <w:rPr>
          <w:rFonts w:cstheme="minorHAnsi"/>
          <w:b/>
          <w:color w:val="000000" w:themeColor="text1"/>
          <w:sz w:val="24"/>
          <w:szCs w:val="24"/>
          <w:vertAlign w:val="superscript"/>
        </w:rPr>
        <w:t>th</w:t>
      </w:r>
      <w:r w:rsidRPr="006E6E89">
        <w:rPr>
          <w:rFonts w:cstheme="minorHAnsi"/>
          <w:b/>
          <w:color w:val="000000" w:themeColor="text1"/>
          <w:sz w:val="24"/>
          <w:szCs w:val="24"/>
        </w:rPr>
        <w:t xml:space="preserve"> Jan’2</w:t>
      </w:r>
      <w:r w:rsidR="007D0367">
        <w:rPr>
          <w:rFonts w:cstheme="minorHAnsi"/>
          <w:b/>
          <w:color w:val="000000" w:themeColor="text1"/>
          <w:sz w:val="24"/>
          <w:szCs w:val="24"/>
        </w:rPr>
        <w:t>3</w:t>
      </w:r>
      <w:r w:rsidRPr="006E6E89">
        <w:rPr>
          <w:rFonts w:cstheme="minorHAnsi"/>
          <w:b/>
          <w:color w:val="000000" w:themeColor="text1"/>
          <w:sz w:val="24"/>
          <w:szCs w:val="24"/>
        </w:rPr>
        <w:t>)</w:t>
      </w:r>
    </w:p>
    <w:tbl>
      <w:tblPr>
        <w:tblW w:w="5000" w:type="pct"/>
        <w:tblLook w:val="04A0" w:firstRow="1" w:lastRow="0" w:firstColumn="1" w:lastColumn="0" w:noHBand="0" w:noVBand="1"/>
      </w:tblPr>
      <w:tblGrid>
        <w:gridCol w:w="4522"/>
        <w:gridCol w:w="1007"/>
        <w:gridCol w:w="748"/>
        <w:gridCol w:w="909"/>
        <w:gridCol w:w="1280"/>
        <w:gridCol w:w="884"/>
      </w:tblGrid>
      <w:tr w:rsidR="006E6E89" w:rsidRPr="006E6E89" w14:paraId="04AA5BD7" w14:textId="77777777" w:rsidTr="006D4404">
        <w:trPr>
          <w:trHeight w:val="883"/>
        </w:trPr>
        <w:tc>
          <w:tcPr>
            <w:tcW w:w="24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0ECE3"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lastRenderedPageBreak/>
              <w:t>Branch Name</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14:paraId="696CB4D4"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No of  Identified Branches</w:t>
            </w:r>
          </w:p>
        </w:tc>
        <w:tc>
          <w:tcPr>
            <w:tcW w:w="403" w:type="pct"/>
            <w:tcBorders>
              <w:top w:val="single" w:sz="4" w:space="0" w:color="auto"/>
              <w:left w:val="nil"/>
              <w:bottom w:val="single" w:sz="4" w:space="0" w:color="auto"/>
              <w:right w:val="single" w:sz="4" w:space="0" w:color="auto"/>
            </w:tcBorders>
            <w:shd w:val="clear" w:color="000000" w:fill="FFFFFF"/>
            <w:vAlign w:val="center"/>
            <w:hideMark/>
          </w:tcPr>
          <w:p w14:paraId="0A62063B"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Active as on 29</w:t>
            </w:r>
            <w:r w:rsidRPr="006E6E89">
              <w:rPr>
                <w:rFonts w:cstheme="minorHAnsi"/>
                <w:b/>
                <w:bCs/>
                <w:color w:val="000000" w:themeColor="text1"/>
                <w:sz w:val="24"/>
                <w:szCs w:val="24"/>
                <w:vertAlign w:val="superscript"/>
                <w:lang w:bidi="hi-IN"/>
              </w:rPr>
              <w:t>th</w:t>
            </w:r>
            <w:r w:rsidRPr="006E6E89">
              <w:rPr>
                <w:rFonts w:cstheme="minorHAnsi"/>
                <w:b/>
                <w:bCs/>
                <w:color w:val="000000" w:themeColor="text1"/>
                <w:sz w:val="24"/>
                <w:szCs w:val="24"/>
                <w:lang w:bidi="hi-IN"/>
              </w:rPr>
              <w:t xml:space="preserve"> Oct’21</w:t>
            </w:r>
          </w:p>
        </w:tc>
        <w:tc>
          <w:tcPr>
            <w:tcW w:w="576" w:type="pct"/>
            <w:tcBorders>
              <w:top w:val="single" w:sz="4" w:space="0" w:color="auto"/>
              <w:left w:val="nil"/>
              <w:bottom w:val="single" w:sz="4" w:space="0" w:color="auto"/>
              <w:right w:val="single" w:sz="4" w:space="0" w:color="auto"/>
            </w:tcBorders>
            <w:shd w:val="clear" w:color="000000" w:fill="FFFFFF"/>
            <w:vAlign w:val="center"/>
            <w:hideMark/>
          </w:tcPr>
          <w:p w14:paraId="6D95B769"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 xml:space="preserve">Not Working </w:t>
            </w:r>
          </w:p>
        </w:tc>
        <w:tc>
          <w:tcPr>
            <w:tcW w:w="597" w:type="pct"/>
            <w:tcBorders>
              <w:top w:val="single" w:sz="4" w:space="0" w:color="auto"/>
              <w:left w:val="nil"/>
              <w:bottom w:val="single" w:sz="4" w:space="0" w:color="auto"/>
              <w:right w:val="single" w:sz="4" w:space="0" w:color="auto"/>
            </w:tcBorders>
            <w:shd w:val="clear" w:color="000000" w:fill="FFFFFF"/>
            <w:vAlign w:val="center"/>
            <w:hideMark/>
          </w:tcPr>
          <w:p w14:paraId="23AA16E8"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Enrollments/ updation during Last 30 Days</w:t>
            </w:r>
          </w:p>
        </w:tc>
        <w:tc>
          <w:tcPr>
            <w:tcW w:w="475" w:type="pct"/>
            <w:tcBorders>
              <w:top w:val="single" w:sz="4" w:space="0" w:color="auto"/>
              <w:left w:val="nil"/>
              <w:bottom w:val="single" w:sz="4" w:space="0" w:color="auto"/>
              <w:right w:val="single" w:sz="4" w:space="0" w:color="auto"/>
            </w:tcBorders>
            <w:shd w:val="clear" w:color="000000" w:fill="FFFFFF"/>
          </w:tcPr>
          <w:p w14:paraId="4F3D7B27"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 xml:space="preserve">Average </w:t>
            </w:r>
          </w:p>
        </w:tc>
      </w:tr>
      <w:tr w:rsidR="006E6E89" w:rsidRPr="006E6E89" w14:paraId="6AEC7514"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1692045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Axis Bank Ltd</w:t>
            </w:r>
          </w:p>
        </w:tc>
        <w:tc>
          <w:tcPr>
            <w:tcW w:w="540" w:type="pct"/>
            <w:tcBorders>
              <w:top w:val="nil"/>
              <w:left w:val="nil"/>
              <w:bottom w:val="single" w:sz="4" w:space="0" w:color="auto"/>
              <w:right w:val="single" w:sz="4" w:space="0" w:color="auto"/>
            </w:tcBorders>
            <w:shd w:val="clear" w:color="000000" w:fill="FFFFFF"/>
            <w:noWrap/>
            <w:vAlign w:val="center"/>
            <w:hideMark/>
          </w:tcPr>
          <w:p w14:paraId="7ABCA6F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000000" w:fill="FFFFFF"/>
            <w:vAlign w:val="center"/>
            <w:hideMark/>
          </w:tcPr>
          <w:p w14:paraId="325F12A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000000" w:fill="FFFFFF"/>
            <w:vAlign w:val="center"/>
            <w:hideMark/>
          </w:tcPr>
          <w:p w14:paraId="045B42F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000000" w:fill="FFFFFF"/>
            <w:noWrap/>
            <w:vAlign w:val="center"/>
            <w:hideMark/>
          </w:tcPr>
          <w:p w14:paraId="3C24132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280</w:t>
            </w:r>
          </w:p>
        </w:tc>
        <w:tc>
          <w:tcPr>
            <w:tcW w:w="475" w:type="pct"/>
            <w:tcBorders>
              <w:top w:val="nil"/>
              <w:left w:val="nil"/>
              <w:bottom w:val="single" w:sz="4" w:space="0" w:color="auto"/>
              <w:right w:val="single" w:sz="4" w:space="0" w:color="auto"/>
            </w:tcBorders>
            <w:shd w:val="clear" w:color="000000" w:fill="FFFFFF"/>
          </w:tcPr>
          <w:p w14:paraId="4F00C0A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12</w:t>
            </w:r>
          </w:p>
        </w:tc>
      </w:tr>
      <w:tr w:rsidR="006E6E89" w:rsidRPr="006E6E89" w14:paraId="743079B5"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0C545E0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Bandhan Bank Ltd.</w:t>
            </w:r>
          </w:p>
        </w:tc>
        <w:tc>
          <w:tcPr>
            <w:tcW w:w="540" w:type="pct"/>
            <w:tcBorders>
              <w:top w:val="nil"/>
              <w:left w:val="nil"/>
              <w:bottom w:val="single" w:sz="4" w:space="0" w:color="auto"/>
              <w:right w:val="single" w:sz="4" w:space="0" w:color="auto"/>
            </w:tcBorders>
            <w:shd w:val="clear" w:color="auto" w:fill="auto"/>
            <w:noWrap/>
            <w:vAlign w:val="center"/>
            <w:hideMark/>
          </w:tcPr>
          <w:p w14:paraId="1BA708D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720A9D4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1C3FCA9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noWrap/>
            <w:vAlign w:val="center"/>
            <w:hideMark/>
          </w:tcPr>
          <w:p w14:paraId="564ACB3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27</w:t>
            </w:r>
          </w:p>
        </w:tc>
        <w:tc>
          <w:tcPr>
            <w:tcW w:w="475" w:type="pct"/>
            <w:tcBorders>
              <w:top w:val="nil"/>
              <w:left w:val="nil"/>
              <w:bottom w:val="single" w:sz="4" w:space="0" w:color="auto"/>
              <w:right w:val="single" w:sz="4" w:space="0" w:color="auto"/>
            </w:tcBorders>
          </w:tcPr>
          <w:p w14:paraId="0E62826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r>
      <w:tr w:rsidR="006E6E89" w:rsidRPr="006E6E89" w14:paraId="40D01C67"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02BA16F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Bank of Baroda+ Vijaya Bank </w:t>
            </w:r>
          </w:p>
        </w:tc>
        <w:tc>
          <w:tcPr>
            <w:tcW w:w="540" w:type="pct"/>
            <w:tcBorders>
              <w:top w:val="nil"/>
              <w:left w:val="nil"/>
              <w:bottom w:val="single" w:sz="4" w:space="0" w:color="auto"/>
              <w:right w:val="single" w:sz="4" w:space="0" w:color="auto"/>
            </w:tcBorders>
            <w:shd w:val="clear" w:color="auto" w:fill="auto"/>
            <w:noWrap/>
            <w:vAlign w:val="center"/>
            <w:hideMark/>
          </w:tcPr>
          <w:p w14:paraId="3810695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403" w:type="pct"/>
            <w:tcBorders>
              <w:top w:val="nil"/>
              <w:left w:val="nil"/>
              <w:bottom w:val="single" w:sz="4" w:space="0" w:color="auto"/>
              <w:right w:val="single" w:sz="4" w:space="0" w:color="auto"/>
            </w:tcBorders>
            <w:shd w:val="clear" w:color="auto" w:fill="auto"/>
            <w:vAlign w:val="center"/>
            <w:hideMark/>
          </w:tcPr>
          <w:p w14:paraId="68A5CD0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3BB76CA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noWrap/>
            <w:vAlign w:val="center"/>
            <w:hideMark/>
          </w:tcPr>
          <w:p w14:paraId="06CFCD6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411</w:t>
            </w:r>
          </w:p>
        </w:tc>
        <w:tc>
          <w:tcPr>
            <w:tcW w:w="475" w:type="pct"/>
            <w:tcBorders>
              <w:top w:val="nil"/>
              <w:left w:val="nil"/>
              <w:bottom w:val="single" w:sz="4" w:space="0" w:color="auto"/>
              <w:right w:val="single" w:sz="4" w:space="0" w:color="auto"/>
            </w:tcBorders>
          </w:tcPr>
          <w:p w14:paraId="6D07017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17</w:t>
            </w:r>
          </w:p>
        </w:tc>
      </w:tr>
      <w:tr w:rsidR="006E6E89" w:rsidRPr="006E6E89" w14:paraId="3028BA46"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0ADE841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Bank of India</w:t>
            </w:r>
          </w:p>
        </w:tc>
        <w:tc>
          <w:tcPr>
            <w:tcW w:w="540" w:type="pct"/>
            <w:tcBorders>
              <w:top w:val="nil"/>
              <w:left w:val="nil"/>
              <w:bottom w:val="single" w:sz="4" w:space="0" w:color="auto"/>
              <w:right w:val="single" w:sz="4" w:space="0" w:color="auto"/>
            </w:tcBorders>
            <w:shd w:val="clear" w:color="000000" w:fill="FFFFFF"/>
            <w:noWrap/>
            <w:vAlign w:val="center"/>
            <w:hideMark/>
          </w:tcPr>
          <w:p w14:paraId="157E5D0B"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000000" w:fill="FFFFFF"/>
            <w:vAlign w:val="center"/>
            <w:hideMark/>
          </w:tcPr>
          <w:p w14:paraId="2BC43E0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000000" w:fill="FFFFFF"/>
            <w:vAlign w:val="center"/>
            <w:hideMark/>
          </w:tcPr>
          <w:p w14:paraId="228D1E0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000000" w:fill="FFFFFF"/>
            <w:noWrap/>
            <w:vAlign w:val="center"/>
            <w:hideMark/>
          </w:tcPr>
          <w:p w14:paraId="1AC62AA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319</w:t>
            </w:r>
          </w:p>
        </w:tc>
        <w:tc>
          <w:tcPr>
            <w:tcW w:w="475" w:type="pct"/>
            <w:tcBorders>
              <w:top w:val="nil"/>
              <w:left w:val="nil"/>
              <w:bottom w:val="single" w:sz="4" w:space="0" w:color="auto"/>
              <w:right w:val="single" w:sz="4" w:space="0" w:color="auto"/>
            </w:tcBorders>
            <w:shd w:val="clear" w:color="000000" w:fill="FFFFFF"/>
          </w:tcPr>
          <w:p w14:paraId="3F5EBA9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13</w:t>
            </w:r>
          </w:p>
        </w:tc>
      </w:tr>
      <w:tr w:rsidR="006E6E89" w:rsidRPr="006E6E89" w14:paraId="3A24887C"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257EE89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Bank of Maharashtra</w:t>
            </w:r>
          </w:p>
        </w:tc>
        <w:tc>
          <w:tcPr>
            <w:tcW w:w="540" w:type="pct"/>
            <w:tcBorders>
              <w:top w:val="nil"/>
              <w:left w:val="nil"/>
              <w:bottom w:val="single" w:sz="4" w:space="0" w:color="auto"/>
              <w:right w:val="single" w:sz="4" w:space="0" w:color="auto"/>
            </w:tcBorders>
            <w:shd w:val="clear" w:color="auto" w:fill="auto"/>
            <w:noWrap/>
            <w:vAlign w:val="center"/>
            <w:hideMark/>
          </w:tcPr>
          <w:p w14:paraId="10ADEEE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7BB2EC0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1A15E02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5443F0C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4D791B9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61F83491"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2694D6F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Canara Bank + Syndicate Bank </w:t>
            </w:r>
          </w:p>
        </w:tc>
        <w:tc>
          <w:tcPr>
            <w:tcW w:w="540" w:type="pct"/>
            <w:tcBorders>
              <w:top w:val="nil"/>
              <w:left w:val="nil"/>
              <w:bottom w:val="single" w:sz="4" w:space="0" w:color="auto"/>
              <w:right w:val="single" w:sz="4" w:space="0" w:color="auto"/>
            </w:tcBorders>
            <w:shd w:val="clear" w:color="auto" w:fill="auto"/>
            <w:noWrap/>
            <w:vAlign w:val="center"/>
            <w:hideMark/>
          </w:tcPr>
          <w:p w14:paraId="3707740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403" w:type="pct"/>
            <w:tcBorders>
              <w:top w:val="nil"/>
              <w:left w:val="nil"/>
              <w:bottom w:val="single" w:sz="4" w:space="0" w:color="auto"/>
              <w:right w:val="single" w:sz="4" w:space="0" w:color="auto"/>
            </w:tcBorders>
            <w:shd w:val="clear" w:color="auto" w:fill="auto"/>
            <w:vAlign w:val="center"/>
            <w:hideMark/>
          </w:tcPr>
          <w:p w14:paraId="33FA45F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235C163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1ECDEA6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242</w:t>
            </w:r>
          </w:p>
        </w:tc>
        <w:tc>
          <w:tcPr>
            <w:tcW w:w="475" w:type="pct"/>
            <w:tcBorders>
              <w:top w:val="nil"/>
              <w:left w:val="nil"/>
              <w:bottom w:val="single" w:sz="4" w:space="0" w:color="auto"/>
              <w:right w:val="single" w:sz="4" w:space="0" w:color="auto"/>
            </w:tcBorders>
          </w:tcPr>
          <w:p w14:paraId="5CA5DC1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10</w:t>
            </w:r>
          </w:p>
        </w:tc>
      </w:tr>
      <w:tr w:rsidR="006E6E89" w:rsidRPr="006E6E89" w14:paraId="4C1D609B"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0A0587F4"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Catholic Syrian Bank</w:t>
            </w:r>
          </w:p>
        </w:tc>
        <w:tc>
          <w:tcPr>
            <w:tcW w:w="540" w:type="pct"/>
            <w:tcBorders>
              <w:top w:val="nil"/>
              <w:left w:val="nil"/>
              <w:bottom w:val="single" w:sz="4" w:space="0" w:color="auto"/>
              <w:right w:val="single" w:sz="4" w:space="0" w:color="auto"/>
            </w:tcBorders>
            <w:shd w:val="clear" w:color="auto" w:fill="auto"/>
            <w:noWrap/>
            <w:vAlign w:val="center"/>
            <w:hideMark/>
          </w:tcPr>
          <w:p w14:paraId="113D56F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793ED5F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7AA43FF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0A361CA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58F50DC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00BC5192"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1E0FFCB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Central Bank of India</w:t>
            </w:r>
          </w:p>
        </w:tc>
        <w:tc>
          <w:tcPr>
            <w:tcW w:w="540" w:type="pct"/>
            <w:tcBorders>
              <w:top w:val="nil"/>
              <w:left w:val="nil"/>
              <w:bottom w:val="single" w:sz="4" w:space="0" w:color="auto"/>
              <w:right w:val="single" w:sz="4" w:space="0" w:color="auto"/>
            </w:tcBorders>
            <w:shd w:val="clear" w:color="000000" w:fill="FFFFFF"/>
            <w:noWrap/>
            <w:vAlign w:val="center"/>
            <w:hideMark/>
          </w:tcPr>
          <w:p w14:paraId="665DD8BB"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000000" w:fill="FFFFFF"/>
            <w:vAlign w:val="center"/>
            <w:hideMark/>
          </w:tcPr>
          <w:p w14:paraId="3950743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000000" w:fill="FFFFFF"/>
            <w:vAlign w:val="center"/>
            <w:hideMark/>
          </w:tcPr>
          <w:p w14:paraId="5E88677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000000" w:fill="FFFFFF"/>
            <w:vAlign w:val="center"/>
            <w:hideMark/>
          </w:tcPr>
          <w:p w14:paraId="31F5D3C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140</w:t>
            </w:r>
          </w:p>
        </w:tc>
        <w:tc>
          <w:tcPr>
            <w:tcW w:w="475" w:type="pct"/>
            <w:tcBorders>
              <w:top w:val="nil"/>
              <w:left w:val="nil"/>
              <w:bottom w:val="single" w:sz="4" w:space="0" w:color="auto"/>
              <w:right w:val="single" w:sz="4" w:space="0" w:color="auto"/>
            </w:tcBorders>
            <w:shd w:val="clear" w:color="000000" w:fill="FFFFFF"/>
          </w:tcPr>
          <w:p w14:paraId="3ECAAF8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w:t>
            </w:r>
          </w:p>
        </w:tc>
      </w:tr>
      <w:tr w:rsidR="006E6E89" w:rsidRPr="006E6E89" w14:paraId="73D220DB"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5391EFC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City Union Bank</w:t>
            </w:r>
          </w:p>
        </w:tc>
        <w:tc>
          <w:tcPr>
            <w:tcW w:w="540" w:type="pct"/>
            <w:tcBorders>
              <w:top w:val="nil"/>
              <w:left w:val="nil"/>
              <w:bottom w:val="single" w:sz="4" w:space="0" w:color="auto"/>
              <w:right w:val="single" w:sz="4" w:space="0" w:color="auto"/>
            </w:tcBorders>
            <w:shd w:val="clear" w:color="auto" w:fill="auto"/>
            <w:noWrap/>
            <w:vAlign w:val="center"/>
            <w:hideMark/>
          </w:tcPr>
          <w:p w14:paraId="20A7B54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5CE234E4"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6D13EF5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noWrap/>
            <w:vAlign w:val="center"/>
            <w:hideMark/>
          </w:tcPr>
          <w:p w14:paraId="30D18E4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68</w:t>
            </w:r>
          </w:p>
        </w:tc>
        <w:tc>
          <w:tcPr>
            <w:tcW w:w="475" w:type="pct"/>
            <w:tcBorders>
              <w:top w:val="nil"/>
              <w:left w:val="nil"/>
              <w:bottom w:val="single" w:sz="4" w:space="0" w:color="auto"/>
              <w:right w:val="single" w:sz="4" w:space="0" w:color="auto"/>
            </w:tcBorders>
          </w:tcPr>
          <w:p w14:paraId="724C4A7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w:t>
            </w:r>
          </w:p>
        </w:tc>
      </w:tr>
      <w:tr w:rsidR="006E6E89" w:rsidRPr="006E6E89" w14:paraId="59F6A49B"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tcPr>
          <w:p w14:paraId="5F43592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Equitas Small Finance Bank</w:t>
            </w:r>
          </w:p>
        </w:tc>
        <w:tc>
          <w:tcPr>
            <w:tcW w:w="540" w:type="pct"/>
            <w:tcBorders>
              <w:top w:val="nil"/>
              <w:left w:val="nil"/>
              <w:bottom w:val="single" w:sz="4" w:space="0" w:color="auto"/>
              <w:right w:val="single" w:sz="4" w:space="0" w:color="auto"/>
            </w:tcBorders>
            <w:shd w:val="clear" w:color="000000" w:fill="FFFFFF"/>
            <w:noWrap/>
            <w:vAlign w:val="center"/>
          </w:tcPr>
          <w:p w14:paraId="35C1420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000000" w:fill="FFFFFF"/>
            <w:vAlign w:val="center"/>
          </w:tcPr>
          <w:p w14:paraId="520E09B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000000" w:fill="FFFFFF"/>
            <w:vAlign w:val="center"/>
          </w:tcPr>
          <w:p w14:paraId="7F9773C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000000" w:fill="FFFFFF"/>
            <w:noWrap/>
            <w:vAlign w:val="center"/>
          </w:tcPr>
          <w:p w14:paraId="7042031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85</w:t>
            </w:r>
          </w:p>
        </w:tc>
        <w:tc>
          <w:tcPr>
            <w:tcW w:w="475" w:type="pct"/>
            <w:tcBorders>
              <w:top w:val="nil"/>
              <w:left w:val="nil"/>
              <w:bottom w:val="single" w:sz="4" w:space="0" w:color="auto"/>
              <w:right w:val="single" w:sz="4" w:space="0" w:color="auto"/>
            </w:tcBorders>
            <w:shd w:val="clear" w:color="000000" w:fill="FFFFFF"/>
          </w:tcPr>
          <w:p w14:paraId="2F7C989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4</w:t>
            </w:r>
          </w:p>
        </w:tc>
      </w:tr>
      <w:tr w:rsidR="006E6E89" w:rsidRPr="006E6E89" w14:paraId="17CEC677"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tcPr>
          <w:p w14:paraId="6615C0A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Federal Bank</w:t>
            </w:r>
          </w:p>
        </w:tc>
        <w:tc>
          <w:tcPr>
            <w:tcW w:w="540" w:type="pct"/>
            <w:tcBorders>
              <w:top w:val="nil"/>
              <w:left w:val="nil"/>
              <w:bottom w:val="single" w:sz="4" w:space="0" w:color="auto"/>
              <w:right w:val="single" w:sz="4" w:space="0" w:color="auto"/>
            </w:tcBorders>
            <w:shd w:val="clear" w:color="auto" w:fill="auto"/>
            <w:noWrap/>
            <w:vAlign w:val="center"/>
          </w:tcPr>
          <w:p w14:paraId="6B8C812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tcPr>
          <w:p w14:paraId="0844E2F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tcPr>
          <w:p w14:paraId="55C3A6A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noWrap/>
            <w:vAlign w:val="center"/>
          </w:tcPr>
          <w:p w14:paraId="4DDCF96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3157FE9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73E26F9A"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72A0946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HDFC Bank Ltd</w:t>
            </w:r>
          </w:p>
        </w:tc>
        <w:tc>
          <w:tcPr>
            <w:tcW w:w="540" w:type="pct"/>
            <w:tcBorders>
              <w:top w:val="nil"/>
              <w:left w:val="nil"/>
              <w:bottom w:val="single" w:sz="4" w:space="0" w:color="auto"/>
              <w:right w:val="single" w:sz="4" w:space="0" w:color="auto"/>
            </w:tcBorders>
            <w:shd w:val="clear" w:color="000000" w:fill="FFFFFF"/>
            <w:noWrap/>
            <w:vAlign w:val="center"/>
            <w:hideMark/>
          </w:tcPr>
          <w:p w14:paraId="15691C3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403" w:type="pct"/>
            <w:tcBorders>
              <w:top w:val="nil"/>
              <w:left w:val="nil"/>
              <w:bottom w:val="single" w:sz="4" w:space="0" w:color="auto"/>
              <w:right w:val="single" w:sz="4" w:space="0" w:color="auto"/>
            </w:tcBorders>
            <w:shd w:val="clear" w:color="000000" w:fill="FFFFFF"/>
            <w:vAlign w:val="center"/>
            <w:hideMark/>
          </w:tcPr>
          <w:p w14:paraId="7C6C2ED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576" w:type="pct"/>
            <w:tcBorders>
              <w:top w:val="nil"/>
              <w:left w:val="nil"/>
              <w:bottom w:val="single" w:sz="4" w:space="0" w:color="auto"/>
              <w:right w:val="single" w:sz="4" w:space="0" w:color="auto"/>
            </w:tcBorders>
            <w:shd w:val="clear" w:color="000000" w:fill="FFFFFF"/>
            <w:vAlign w:val="center"/>
            <w:hideMark/>
          </w:tcPr>
          <w:p w14:paraId="5D4DC52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000000" w:fill="FFFFFF"/>
            <w:noWrap/>
            <w:vAlign w:val="center"/>
            <w:hideMark/>
          </w:tcPr>
          <w:p w14:paraId="0B92058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555</w:t>
            </w:r>
          </w:p>
        </w:tc>
        <w:tc>
          <w:tcPr>
            <w:tcW w:w="475" w:type="pct"/>
            <w:tcBorders>
              <w:top w:val="nil"/>
              <w:left w:val="nil"/>
              <w:bottom w:val="single" w:sz="4" w:space="0" w:color="auto"/>
              <w:right w:val="single" w:sz="4" w:space="0" w:color="auto"/>
            </w:tcBorders>
            <w:shd w:val="clear" w:color="000000" w:fill="FFFFFF"/>
          </w:tcPr>
          <w:p w14:paraId="7BEAA5A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12</w:t>
            </w:r>
          </w:p>
        </w:tc>
      </w:tr>
      <w:tr w:rsidR="006E6E89" w:rsidRPr="006E6E89" w14:paraId="0CCBC1E2"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50E0691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ICICI Bank</w:t>
            </w:r>
          </w:p>
        </w:tc>
        <w:tc>
          <w:tcPr>
            <w:tcW w:w="540" w:type="pct"/>
            <w:tcBorders>
              <w:top w:val="nil"/>
              <w:left w:val="nil"/>
              <w:bottom w:val="single" w:sz="4" w:space="0" w:color="auto"/>
              <w:right w:val="single" w:sz="4" w:space="0" w:color="auto"/>
            </w:tcBorders>
            <w:shd w:val="clear" w:color="000000" w:fill="FFFFFF"/>
            <w:noWrap/>
            <w:vAlign w:val="center"/>
            <w:hideMark/>
          </w:tcPr>
          <w:p w14:paraId="4C2CAB3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000000" w:fill="FFFFFF"/>
            <w:vAlign w:val="center"/>
            <w:hideMark/>
          </w:tcPr>
          <w:p w14:paraId="68B038B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000000" w:fill="FFFFFF"/>
            <w:vAlign w:val="center"/>
            <w:hideMark/>
          </w:tcPr>
          <w:p w14:paraId="4B7D7E8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000000" w:fill="FFFFFF"/>
            <w:noWrap/>
            <w:vAlign w:val="center"/>
            <w:hideMark/>
          </w:tcPr>
          <w:p w14:paraId="286AFE8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shd w:val="clear" w:color="000000" w:fill="FFFFFF"/>
          </w:tcPr>
          <w:p w14:paraId="2BB2FE1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711A0195"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7FD9ADA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IDFC Bank Ltd</w:t>
            </w:r>
          </w:p>
        </w:tc>
        <w:tc>
          <w:tcPr>
            <w:tcW w:w="540" w:type="pct"/>
            <w:tcBorders>
              <w:top w:val="nil"/>
              <w:left w:val="nil"/>
              <w:bottom w:val="single" w:sz="4" w:space="0" w:color="auto"/>
              <w:right w:val="single" w:sz="4" w:space="0" w:color="auto"/>
            </w:tcBorders>
            <w:shd w:val="clear" w:color="000000" w:fill="FFFFFF"/>
            <w:noWrap/>
            <w:vAlign w:val="center"/>
            <w:hideMark/>
          </w:tcPr>
          <w:p w14:paraId="5CE8B6F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000000" w:fill="FFFFFF"/>
            <w:vAlign w:val="center"/>
            <w:hideMark/>
          </w:tcPr>
          <w:p w14:paraId="66C0EC8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000000" w:fill="FFFFFF"/>
            <w:vAlign w:val="center"/>
            <w:hideMark/>
          </w:tcPr>
          <w:p w14:paraId="123F41C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000000" w:fill="FFFFFF"/>
            <w:noWrap/>
            <w:vAlign w:val="center"/>
            <w:hideMark/>
          </w:tcPr>
          <w:p w14:paraId="1FCC1CE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92</w:t>
            </w:r>
          </w:p>
        </w:tc>
        <w:tc>
          <w:tcPr>
            <w:tcW w:w="475" w:type="pct"/>
            <w:tcBorders>
              <w:top w:val="nil"/>
              <w:left w:val="nil"/>
              <w:bottom w:val="single" w:sz="4" w:space="0" w:color="auto"/>
              <w:right w:val="single" w:sz="4" w:space="0" w:color="auto"/>
            </w:tcBorders>
            <w:shd w:val="clear" w:color="000000" w:fill="FFFFFF"/>
          </w:tcPr>
          <w:p w14:paraId="747CC18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4</w:t>
            </w:r>
          </w:p>
        </w:tc>
      </w:tr>
      <w:tr w:rsidR="006E6E89" w:rsidRPr="006E6E89" w14:paraId="1A361542"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0DBB965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Indian Bank + Allahabad Bank</w:t>
            </w:r>
          </w:p>
        </w:tc>
        <w:tc>
          <w:tcPr>
            <w:tcW w:w="540" w:type="pct"/>
            <w:tcBorders>
              <w:top w:val="nil"/>
              <w:left w:val="nil"/>
              <w:bottom w:val="single" w:sz="4" w:space="0" w:color="auto"/>
              <w:right w:val="single" w:sz="4" w:space="0" w:color="auto"/>
            </w:tcBorders>
            <w:shd w:val="clear" w:color="auto" w:fill="auto"/>
            <w:noWrap/>
            <w:vAlign w:val="center"/>
            <w:hideMark/>
          </w:tcPr>
          <w:p w14:paraId="70840A2E"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403" w:type="pct"/>
            <w:tcBorders>
              <w:top w:val="nil"/>
              <w:left w:val="nil"/>
              <w:bottom w:val="single" w:sz="4" w:space="0" w:color="auto"/>
              <w:right w:val="single" w:sz="4" w:space="0" w:color="auto"/>
            </w:tcBorders>
            <w:shd w:val="clear" w:color="auto" w:fill="auto"/>
            <w:vAlign w:val="center"/>
            <w:hideMark/>
          </w:tcPr>
          <w:p w14:paraId="148780D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2D66BB4E"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597" w:type="pct"/>
            <w:tcBorders>
              <w:top w:val="nil"/>
              <w:left w:val="nil"/>
              <w:bottom w:val="single" w:sz="4" w:space="0" w:color="auto"/>
              <w:right w:val="single" w:sz="4" w:space="0" w:color="auto"/>
            </w:tcBorders>
            <w:shd w:val="clear" w:color="auto" w:fill="auto"/>
            <w:vAlign w:val="center"/>
            <w:hideMark/>
          </w:tcPr>
          <w:p w14:paraId="592C7B3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1A7F218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09A9E4E7"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27DA36F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IndusInd Bank Ltd</w:t>
            </w:r>
          </w:p>
        </w:tc>
        <w:tc>
          <w:tcPr>
            <w:tcW w:w="540" w:type="pct"/>
            <w:tcBorders>
              <w:top w:val="nil"/>
              <w:left w:val="nil"/>
              <w:bottom w:val="single" w:sz="4" w:space="0" w:color="auto"/>
              <w:right w:val="single" w:sz="4" w:space="0" w:color="auto"/>
            </w:tcBorders>
            <w:shd w:val="clear" w:color="auto" w:fill="auto"/>
            <w:noWrap/>
            <w:vAlign w:val="center"/>
            <w:hideMark/>
          </w:tcPr>
          <w:p w14:paraId="797B0E6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403" w:type="pct"/>
            <w:tcBorders>
              <w:top w:val="nil"/>
              <w:left w:val="nil"/>
              <w:bottom w:val="single" w:sz="4" w:space="0" w:color="auto"/>
              <w:right w:val="single" w:sz="4" w:space="0" w:color="auto"/>
            </w:tcBorders>
            <w:shd w:val="clear" w:color="auto" w:fill="auto"/>
            <w:vAlign w:val="center"/>
            <w:hideMark/>
          </w:tcPr>
          <w:p w14:paraId="00E43E2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576" w:type="pct"/>
            <w:tcBorders>
              <w:top w:val="nil"/>
              <w:left w:val="nil"/>
              <w:bottom w:val="single" w:sz="4" w:space="0" w:color="auto"/>
              <w:right w:val="single" w:sz="4" w:space="0" w:color="auto"/>
            </w:tcBorders>
            <w:shd w:val="clear" w:color="auto" w:fill="auto"/>
            <w:vAlign w:val="center"/>
            <w:hideMark/>
          </w:tcPr>
          <w:p w14:paraId="4F30B1E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vAlign w:val="center"/>
            <w:hideMark/>
          </w:tcPr>
          <w:p w14:paraId="1A251DE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378</w:t>
            </w:r>
          </w:p>
        </w:tc>
        <w:tc>
          <w:tcPr>
            <w:tcW w:w="475" w:type="pct"/>
            <w:tcBorders>
              <w:top w:val="nil"/>
              <w:left w:val="nil"/>
              <w:bottom w:val="single" w:sz="4" w:space="0" w:color="auto"/>
              <w:right w:val="single" w:sz="4" w:space="0" w:color="auto"/>
            </w:tcBorders>
          </w:tcPr>
          <w:p w14:paraId="1CF8A3A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8</w:t>
            </w:r>
          </w:p>
        </w:tc>
      </w:tr>
      <w:tr w:rsidR="006E6E89" w:rsidRPr="006E6E89" w14:paraId="23F091A0"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55BF391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J&amp;K Bank</w:t>
            </w:r>
          </w:p>
        </w:tc>
        <w:tc>
          <w:tcPr>
            <w:tcW w:w="540" w:type="pct"/>
            <w:tcBorders>
              <w:top w:val="nil"/>
              <w:left w:val="nil"/>
              <w:bottom w:val="single" w:sz="4" w:space="0" w:color="auto"/>
              <w:right w:val="single" w:sz="4" w:space="0" w:color="auto"/>
            </w:tcBorders>
            <w:shd w:val="clear" w:color="auto" w:fill="auto"/>
            <w:noWrap/>
            <w:vAlign w:val="center"/>
            <w:hideMark/>
          </w:tcPr>
          <w:p w14:paraId="23FE635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7136436B"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49C543E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vAlign w:val="center"/>
            <w:hideMark/>
          </w:tcPr>
          <w:p w14:paraId="2FCABB4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0F7F5BC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301B6E34" w14:textId="77777777" w:rsidTr="006D4404">
        <w:trPr>
          <w:trHeight w:val="314"/>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5F0F60AB"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Kotak Mahindra Bank</w:t>
            </w:r>
          </w:p>
        </w:tc>
        <w:tc>
          <w:tcPr>
            <w:tcW w:w="540" w:type="pct"/>
            <w:tcBorders>
              <w:top w:val="nil"/>
              <w:left w:val="nil"/>
              <w:bottom w:val="single" w:sz="4" w:space="0" w:color="auto"/>
              <w:right w:val="single" w:sz="4" w:space="0" w:color="auto"/>
            </w:tcBorders>
            <w:shd w:val="clear" w:color="auto" w:fill="auto"/>
            <w:noWrap/>
            <w:vAlign w:val="center"/>
            <w:hideMark/>
          </w:tcPr>
          <w:p w14:paraId="6BFC6D24"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403" w:type="pct"/>
            <w:tcBorders>
              <w:top w:val="nil"/>
              <w:left w:val="nil"/>
              <w:bottom w:val="single" w:sz="4" w:space="0" w:color="auto"/>
              <w:right w:val="single" w:sz="4" w:space="0" w:color="auto"/>
            </w:tcBorders>
            <w:shd w:val="clear" w:color="auto" w:fill="auto"/>
            <w:vAlign w:val="center"/>
            <w:hideMark/>
          </w:tcPr>
          <w:p w14:paraId="4DF3E2EE"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w:t>
            </w:r>
          </w:p>
        </w:tc>
        <w:tc>
          <w:tcPr>
            <w:tcW w:w="576" w:type="pct"/>
            <w:tcBorders>
              <w:top w:val="nil"/>
              <w:left w:val="nil"/>
              <w:bottom w:val="single" w:sz="4" w:space="0" w:color="auto"/>
              <w:right w:val="single" w:sz="4" w:space="0" w:color="auto"/>
            </w:tcBorders>
            <w:shd w:val="clear" w:color="auto" w:fill="auto"/>
            <w:vAlign w:val="center"/>
            <w:hideMark/>
          </w:tcPr>
          <w:p w14:paraId="2055B12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noWrap/>
            <w:vAlign w:val="center"/>
            <w:hideMark/>
          </w:tcPr>
          <w:p w14:paraId="127B210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347</w:t>
            </w:r>
          </w:p>
        </w:tc>
        <w:tc>
          <w:tcPr>
            <w:tcW w:w="475" w:type="pct"/>
            <w:tcBorders>
              <w:top w:val="nil"/>
              <w:left w:val="nil"/>
              <w:bottom w:val="single" w:sz="4" w:space="0" w:color="auto"/>
              <w:right w:val="single" w:sz="4" w:space="0" w:color="auto"/>
            </w:tcBorders>
          </w:tcPr>
          <w:p w14:paraId="18AFECC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7</w:t>
            </w:r>
          </w:p>
        </w:tc>
      </w:tr>
      <w:tr w:rsidR="006E6E89" w:rsidRPr="006E6E89" w14:paraId="0447ECF8"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275F878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Laxmi Vilas Bank </w:t>
            </w:r>
          </w:p>
        </w:tc>
        <w:tc>
          <w:tcPr>
            <w:tcW w:w="540" w:type="pct"/>
            <w:tcBorders>
              <w:top w:val="nil"/>
              <w:left w:val="nil"/>
              <w:bottom w:val="single" w:sz="4" w:space="0" w:color="auto"/>
              <w:right w:val="single" w:sz="4" w:space="0" w:color="auto"/>
            </w:tcBorders>
            <w:shd w:val="clear" w:color="auto" w:fill="auto"/>
            <w:noWrap/>
            <w:vAlign w:val="center"/>
            <w:hideMark/>
          </w:tcPr>
          <w:p w14:paraId="16DFEAB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273C34B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4BBE255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vAlign w:val="center"/>
            <w:hideMark/>
          </w:tcPr>
          <w:p w14:paraId="58AB7FE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252</w:t>
            </w:r>
          </w:p>
        </w:tc>
        <w:tc>
          <w:tcPr>
            <w:tcW w:w="475" w:type="pct"/>
            <w:tcBorders>
              <w:top w:val="nil"/>
              <w:left w:val="nil"/>
              <w:bottom w:val="single" w:sz="4" w:space="0" w:color="auto"/>
              <w:right w:val="single" w:sz="4" w:space="0" w:color="auto"/>
            </w:tcBorders>
          </w:tcPr>
          <w:p w14:paraId="4656A014"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11</w:t>
            </w:r>
          </w:p>
        </w:tc>
      </w:tr>
      <w:tr w:rsidR="006E6E89" w:rsidRPr="006E6E89" w14:paraId="50E4247C"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565AA76E"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Punjab &amp; sind Bank</w:t>
            </w:r>
          </w:p>
        </w:tc>
        <w:tc>
          <w:tcPr>
            <w:tcW w:w="540" w:type="pct"/>
            <w:tcBorders>
              <w:top w:val="nil"/>
              <w:left w:val="nil"/>
              <w:bottom w:val="single" w:sz="4" w:space="0" w:color="auto"/>
              <w:right w:val="single" w:sz="4" w:space="0" w:color="auto"/>
            </w:tcBorders>
            <w:shd w:val="clear" w:color="auto" w:fill="auto"/>
            <w:noWrap/>
            <w:vAlign w:val="center"/>
            <w:hideMark/>
          </w:tcPr>
          <w:p w14:paraId="6ED60FC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2528704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1B68411E"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noWrap/>
            <w:vAlign w:val="center"/>
            <w:hideMark/>
          </w:tcPr>
          <w:p w14:paraId="0996CFE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79B286A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37517E15"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5B5879E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Punjab National Bank+ OBC + United Bank </w:t>
            </w:r>
          </w:p>
        </w:tc>
        <w:tc>
          <w:tcPr>
            <w:tcW w:w="540" w:type="pct"/>
            <w:tcBorders>
              <w:top w:val="nil"/>
              <w:left w:val="nil"/>
              <w:bottom w:val="single" w:sz="4" w:space="0" w:color="auto"/>
              <w:right w:val="single" w:sz="4" w:space="0" w:color="auto"/>
            </w:tcBorders>
            <w:shd w:val="clear" w:color="auto" w:fill="auto"/>
            <w:noWrap/>
            <w:vAlign w:val="center"/>
            <w:hideMark/>
          </w:tcPr>
          <w:p w14:paraId="6C491FA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w:t>
            </w:r>
          </w:p>
        </w:tc>
        <w:tc>
          <w:tcPr>
            <w:tcW w:w="403" w:type="pct"/>
            <w:tcBorders>
              <w:top w:val="nil"/>
              <w:left w:val="nil"/>
              <w:bottom w:val="single" w:sz="4" w:space="0" w:color="auto"/>
              <w:right w:val="single" w:sz="4" w:space="0" w:color="auto"/>
            </w:tcBorders>
            <w:shd w:val="clear" w:color="auto" w:fill="auto"/>
            <w:vAlign w:val="center"/>
            <w:hideMark/>
          </w:tcPr>
          <w:p w14:paraId="4C50453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3E7C89C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w:t>
            </w:r>
          </w:p>
        </w:tc>
        <w:tc>
          <w:tcPr>
            <w:tcW w:w="597" w:type="pct"/>
            <w:tcBorders>
              <w:top w:val="nil"/>
              <w:left w:val="nil"/>
              <w:bottom w:val="single" w:sz="4" w:space="0" w:color="auto"/>
              <w:right w:val="single" w:sz="4" w:space="0" w:color="auto"/>
            </w:tcBorders>
            <w:shd w:val="clear" w:color="auto" w:fill="auto"/>
            <w:noWrap/>
            <w:vAlign w:val="center"/>
            <w:hideMark/>
          </w:tcPr>
          <w:p w14:paraId="4ABE6A9D"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060CE24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588B44EA"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tcPr>
          <w:p w14:paraId="4C5EBFA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RBL Bank </w:t>
            </w:r>
          </w:p>
        </w:tc>
        <w:tc>
          <w:tcPr>
            <w:tcW w:w="540" w:type="pct"/>
            <w:tcBorders>
              <w:top w:val="nil"/>
              <w:left w:val="nil"/>
              <w:bottom w:val="single" w:sz="4" w:space="0" w:color="auto"/>
              <w:right w:val="single" w:sz="4" w:space="0" w:color="auto"/>
            </w:tcBorders>
            <w:shd w:val="clear" w:color="auto" w:fill="auto"/>
            <w:noWrap/>
            <w:vAlign w:val="center"/>
          </w:tcPr>
          <w:p w14:paraId="69EA285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tcPr>
          <w:p w14:paraId="571AEC9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tcPr>
          <w:p w14:paraId="3EF4672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vAlign w:val="center"/>
          </w:tcPr>
          <w:p w14:paraId="41252EE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15</w:t>
            </w:r>
          </w:p>
        </w:tc>
        <w:tc>
          <w:tcPr>
            <w:tcW w:w="475" w:type="pct"/>
            <w:tcBorders>
              <w:top w:val="nil"/>
              <w:left w:val="nil"/>
              <w:bottom w:val="single" w:sz="4" w:space="0" w:color="auto"/>
              <w:right w:val="single" w:sz="4" w:space="0" w:color="auto"/>
            </w:tcBorders>
          </w:tcPr>
          <w:p w14:paraId="4A84826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r>
      <w:tr w:rsidR="006E6E89" w:rsidRPr="006E6E89" w14:paraId="7192272A"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71DFB83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State Bank of India</w:t>
            </w:r>
          </w:p>
        </w:tc>
        <w:tc>
          <w:tcPr>
            <w:tcW w:w="540" w:type="pct"/>
            <w:tcBorders>
              <w:top w:val="nil"/>
              <w:left w:val="nil"/>
              <w:bottom w:val="single" w:sz="4" w:space="0" w:color="auto"/>
              <w:right w:val="single" w:sz="4" w:space="0" w:color="auto"/>
            </w:tcBorders>
            <w:shd w:val="clear" w:color="auto" w:fill="auto"/>
            <w:noWrap/>
            <w:vAlign w:val="center"/>
            <w:hideMark/>
          </w:tcPr>
          <w:p w14:paraId="2EAC30AA"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7</w:t>
            </w:r>
          </w:p>
        </w:tc>
        <w:tc>
          <w:tcPr>
            <w:tcW w:w="403" w:type="pct"/>
            <w:tcBorders>
              <w:top w:val="nil"/>
              <w:left w:val="nil"/>
              <w:bottom w:val="single" w:sz="4" w:space="0" w:color="auto"/>
              <w:right w:val="single" w:sz="4" w:space="0" w:color="auto"/>
            </w:tcBorders>
            <w:shd w:val="clear" w:color="auto" w:fill="auto"/>
            <w:vAlign w:val="center"/>
            <w:hideMark/>
          </w:tcPr>
          <w:p w14:paraId="1ED3B344"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w:t>
            </w:r>
          </w:p>
        </w:tc>
        <w:tc>
          <w:tcPr>
            <w:tcW w:w="576" w:type="pct"/>
            <w:tcBorders>
              <w:top w:val="nil"/>
              <w:left w:val="nil"/>
              <w:bottom w:val="single" w:sz="4" w:space="0" w:color="auto"/>
              <w:right w:val="single" w:sz="4" w:space="0" w:color="auto"/>
            </w:tcBorders>
            <w:shd w:val="clear" w:color="auto" w:fill="auto"/>
            <w:vAlign w:val="center"/>
            <w:hideMark/>
          </w:tcPr>
          <w:p w14:paraId="3A90F27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65B1E8D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                       1566</w:t>
            </w:r>
          </w:p>
        </w:tc>
        <w:tc>
          <w:tcPr>
            <w:tcW w:w="475" w:type="pct"/>
            <w:tcBorders>
              <w:top w:val="nil"/>
              <w:left w:val="nil"/>
              <w:bottom w:val="single" w:sz="4" w:space="0" w:color="auto"/>
              <w:right w:val="single" w:sz="4" w:space="0" w:color="auto"/>
            </w:tcBorders>
          </w:tcPr>
          <w:p w14:paraId="753E496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             11</w:t>
            </w:r>
          </w:p>
        </w:tc>
      </w:tr>
      <w:tr w:rsidR="006E6E89" w:rsidRPr="006E6E89" w14:paraId="1490275D"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0EF56C20"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UCO BANK</w:t>
            </w:r>
          </w:p>
        </w:tc>
        <w:tc>
          <w:tcPr>
            <w:tcW w:w="540" w:type="pct"/>
            <w:tcBorders>
              <w:top w:val="nil"/>
              <w:left w:val="nil"/>
              <w:bottom w:val="single" w:sz="4" w:space="0" w:color="auto"/>
              <w:right w:val="single" w:sz="4" w:space="0" w:color="auto"/>
            </w:tcBorders>
            <w:shd w:val="clear" w:color="auto" w:fill="auto"/>
            <w:noWrap/>
            <w:vAlign w:val="center"/>
            <w:hideMark/>
          </w:tcPr>
          <w:p w14:paraId="7841B07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0B1B787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37E9E9D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23BBB65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734E0E8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6F605F4B"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7942D7D9"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 xml:space="preserve">Union Bank of India+ Andhra Bank + Corporation Bank </w:t>
            </w:r>
          </w:p>
        </w:tc>
        <w:tc>
          <w:tcPr>
            <w:tcW w:w="540" w:type="pct"/>
            <w:tcBorders>
              <w:top w:val="nil"/>
              <w:left w:val="nil"/>
              <w:bottom w:val="single" w:sz="4" w:space="0" w:color="auto"/>
              <w:right w:val="single" w:sz="4" w:space="0" w:color="auto"/>
            </w:tcBorders>
            <w:shd w:val="clear" w:color="auto" w:fill="auto"/>
            <w:noWrap/>
            <w:vAlign w:val="center"/>
            <w:hideMark/>
          </w:tcPr>
          <w:p w14:paraId="145FA17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4</w:t>
            </w:r>
          </w:p>
        </w:tc>
        <w:tc>
          <w:tcPr>
            <w:tcW w:w="403" w:type="pct"/>
            <w:tcBorders>
              <w:top w:val="nil"/>
              <w:left w:val="nil"/>
              <w:bottom w:val="single" w:sz="4" w:space="0" w:color="auto"/>
              <w:right w:val="single" w:sz="4" w:space="0" w:color="auto"/>
            </w:tcBorders>
            <w:shd w:val="clear" w:color="auto" w:fill="auto"/>
            <w:vAlign w:val="center"/>
            <w:hideMark/>
          </w:tcPr>
          <w:p w14:paraId="33C1E8A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w:t>
            </w:r>
          </w:p>
        </w:tc>
        <w:tc>
          <w:tcPr>
            <w:tcW w:w="576" w:type="pct"/>
            <w:tcBorders>
              <w:top w:val="nil"/>
              <w:left w:val="nil"/>
              <w:bottom w:val="single" w:sz="4" w:space="0" w:color="auto"/>
              <w:right w:val="single" w:sz="4" w:space="0" w:color="auto"/>
            </w:tcBorders>
            <w:shd w:val="clear" w:color="auto" w:fill="auto"/>
            <w:vAlign w:val="center"/>
            <w:hideMark/>
          </w:tcPr>
          <w:p w14:paraId="3106749B"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5FB42B68"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342</w:t>
            </w:r>
          </w:p>
        </w:tc>
        <w:tc>
          <w:tcPr>
            <w:tcW w:w="475" w:type="pct"/>
            <w:tcBorders>
              <w:top w:val="nil"/>
              <w:left w:val="nil"/>
              <w:bottom w:val="single" w:sz="4" w:space="0" w:color="auto"/>
              <w:right w:val="single" w:sz="4" w:space="0" w:color="auto"/>
            </w:tcBorders>
          </w:tcPr>
          <w:p w14:paraId="1DF23177"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w:t>
            </w:r>
          </w:p>
        </w:tc>
      </w:tr>
      <w:tr w:rsidR="006E6E89" w:rsidRPr="006E6E89" w14:paraId="276D0C3A" w14:textId="77777777" w:rsidTr="006D4404">
        <w:trPr>
          <w:trHeight w:val="321"/>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5F34C1DF"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Ujjivan Small Finance Bank</w:t>
            </w:r>
          </w:p>
        </w:tc>
        <w:tc>
          <w:tcPr>
            <w:tcW w:w="540" w:type="pct"/>
            <w:tcBorders>
              <w:top w:val="nil"/>
              <w:left w:val="nil"/>
              <w:bottom w:val="single" w:sz="4" w:space="0" w:color="auto"/>
              <w:right w:val="single" w:sz="4" w:space="0" w:color="auto"/>
            </w:tcBorders>
            <w:shd w:val="clear" w:color="auto" w:fill="auto"/>
            <w:noWrap/>
            <w:vAlign w:val="center"/>
            <w:hideMark/>
          </w:tcPr>
          <w:p w14:paraId="05FE6B25"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0C6129D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76" w:type="pct"/>
            <w:tcBorders>
              <w:top w:val="nil"/>
              <w:left w:val="nil"/>
              <w:bottom w:val="single" w:sz="4" w:space="0" w:color="auto"/>
              <w:right w:val="single" w:sz="4" w:space="0" w:color="auto"/>
            </w:tcBorders>
            <w:shd w:val="clear" w:color="auto" w:fill="auto"/>
            <w:vAlign w:val="center"/>
            <w:hideMark/>
          </w:tcPr>
          <w:p w14:paraId="068E9D7C"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97" w:type="pct"/>
            <w:tcBorders>
              <w:top w:val="nil"/>
              <w:left w:val="nil"/>
              <w:bottom w:val="single" w:sz="4" w:space="0" w:color="auto"/>
              <w:right w:val="single" w:sz="4" w:space="0" w:color="auto"/>
            </w:tcBorders>
            <w:shd w:val="clear" w:color="auto" w:fill="auto"/>
            <w:vAlign w:val="center"/>
            <w:hideMark/>
          </w:tcPr>
          <w:p w14:paraId="283C4E0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475" w:type="pct"/>
            <w:tcBorders>
              <w:top w:val="nil"/>
              <w:left w:val="nil"/>
              <w:bottom w:val="single" w:sz="4" w:space="0" w:color="auto"/>
              <w:right w:val="single" w:sz="4" w:space="0" w:color="auto"/>
            </w:tcBorders>
          </w:tcPr>
          <w:p w14:paraId="2C89396E"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r>
      <w:tr w:rsidR="006E6E89" w:rsidRPr="006E6E89" w14:paraId="09E128C4" w14:textId="77777777" w:rsidTr="006D4404">
        <w:trPr>
          <w:trHeight w:val="297"/>
        </w:trPr>
        <w:tc>
          <w:tcPr>
            <w:tcW w:w="2409" w:type="pct"/>
            <w:tcBorders>
              <w:top w:val="nil"/>
              <w:left w:val="single" w:sz="4" w:space="0" w:color="auto"/>
              <w:bottom w:val="single" w:sz="4" w:space="0" w:color="auto"/>
              <w:right w:val="single" w:sz="4" w:space="0" w:color="auto"/>
            </w:tcBorders>
            <w:shd w:val="clear" w:color="auto" w:fill="auto"/>
            <w:noWrap/>
            <w:vAlign w:val="center"/>
            <w:hideMark/>
          </w:tcPr>
          <w:p w14:paraId="1D7AC9B1"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Yes Bank</w:t>
            </w:r>
          </w:p>
        </w:tc>
        <w:tc>
          <w:tcPr>
            <w:tcW w:w="540" w:type="pct"/>
            <w:tcBorders>
              <w:top w:val="nil"/>
              <w:left w:val="nil"/>
              <w:bottom w:val="single" w:sz="4" w:space="0" w:color="auto"/>
              <w:right w:val="single" w:sz="4" w:space="0" w:color="auto"/>
            </w:tcBorders>
            <w:shd w:val="clear" w:color="auto" w:fill="auto"/>
            <w:noWrap/>
            <w:vAlign w:val="center"/>
            <w:hideMark/>
          </w:tcPr>
          <w:p w14:paraId="0A983CC2"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403" w:type="pct"/>
            <w:tcBorders>
              <w:top w:val="nil"/>
              <w:left w:val="nil"/>
              <w:bottom w:val="single" w:sz="4" w:space="0" w:color="auto"/>
              <w:right w:val="single" w:sz="4" w:space="0" w:color="auto"/>
            </w:tcBorders>
            <w:shd w:val="clear" w:color="auto" w:fill="auto"/>
            <w:vAlign w:val="center"/>
            <w:hideMark/>
          </w:tcPr>
          <w:p w14:paraId="0D5F8D76"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1</w:t>
            </w:r>
          </w:p>
        </w:tc>
        <w:tc>
          <w:tcPr>
            <w:tcW w:w="576" w:type="pct"/>
            <w:tcBorders>
              <w:top w:val="nil"/>
              <w:left w:val="nil"/>
              <w:bottom w:val="single" w:sz="4" w:space="0" w:color="auto"/>
              <w:right w:val="single" w:sz="4" w:space="0" w:color="auto"/>
            </w:tcBorders>
            <w:shd w:val="clear" w:color="auto" w:fill="auto"/>
            <w:vAlign w:val="center"/>
            <w:hideMark/>
          </w:tcPr>
          <w:p w14:paraId="25C2971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0</w:t>
            </w:r>
          </w:p>
        </w:tc>
        <w:tc>
          <w:tcPr>
            <w:tcW w:w="597" w:type="pct"/>
            <w:tcBorders>
              <w:top w:val="nil"/>
              <w:left w:val="nil"/>
              <w:bottom w:val="single" w:sz="4" w:space="0" w:color="auto"/>
              <w:right w:val="single" w:sz="4" w:space="0" w:color="auto"/>
            </w:tcBorders>
            <w:shd w:val="clear" w:color="auto" w:fill="auto"/>
            <w:vAlign w:val="center"/>
            <w:hideMark/>
          </w:tcPr>
          <w:p w14:paraId="352A780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67</w:t>
            </w:r>
          </w:p>
        </w:tc>
        <w:tc>
          <w:tcPr>
            <w:tcW w:w="475" w:type="pct"/>
            <w:tcBorders>
              <w:top w:val="nil"/>
              <w:left w:val="nil"/>
              <w:bottom w:val="single" w:sz="4" w:space="0" w:color="auto"/>
              <w:right w:val="single" w:sz="4" w:space="0" w:color="auto"/>
            </w:tcBorders>
          </w:tcPr>
          <w:p w14:paraId="394AE93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3</w:t>
            </w:r>
          </w:p>
        </w:tc>
      </w:tr>
      <w:tr w:rsidR="006E6E89" w:rsidRPr="006E6E89" w14:paraId="7CBAB894" w14:textId="77777777" w:rsidTr="006D4404">
        <w:trPr>
          <w:trHeight w:val="297"/>
        </w:trPr>
        <w:tc>
          <w:tcPr>
            <w:tcW w:w="2409" w:type="pct"/>
            <w:tcBorders>
              <w:top w:val="nil"/>
              <w:left w:val="single" w:sz="4" w:space="0" w:color="auto"/>
              <w:bottom w:val="single" w:sz="4" w:space="0" w:color="auto"/>
              <w:right w:val="single" w:sz="4" w:space="0" w:color="auto"/>
            </w:tcBorders>
            <w:shd w:val="clear" w:color="000000" w:fill="FFFFFF"/>
            <w:noWrap/>
            <w:vAlign w:val="center"/>
            <w:hideMark/>
          </w:tcPr>
          <w:p w14:paraId="1DE59583" w14:textId="77777777" w:rsidR="00FF483F" w:rsidRPr="006E6E89" w:rsidRDefault="00FF483F" w:rsidP="0023094C">
            <w:pPr>
              <w:spacing w:after="0" w:line="240" w:lineRule="auto"/>
              <w:jc w:val="both"/>
              <w:rPr>
                <w:rFonts w:cstheme="minorHAnsi"/>
                <w:bCs/>
                <w:color w:val="000000" w:themeColor="text1"/>
                <w:sz w:val="24"/>
                <w:szCs w:val="24"/>
                <w:lang w:bidi="hi-IN"/>
              </w:rPr>
            </w:pPr>
            <w:r w:rsidRPr="006E6E89">
              <w:rPr>
                <w:rFonts w:cstheme="minorHAnsi"/>
                <w:bCs/>
                <w:color w:val="000000" w:themeColor="text1"/>
                <w:sz w:val="24"/>
                <w:szCs w:val="24"/>
                <w:lang w:bidi="hi-IN"/>
              </w:rPr>
              <w:t>Grand Total</w:t>
            </w:r>
          </w:p>
        </w:tc>
        <w:tc>
          <w:tcPr>
            <w:tcW w:w="540" w:type="pct"/>
            <w:tcBorders>
              <w:top w:val="nil"/>
              <w:left w:val="nil"/>
              <w:bottom w:val="single" w:sz="4" w:space="0" w:color="auto"/>
              <w:right w:val="single" w:sz="4" w:space="0" w:color="auto"/>
            </w:tcBorders>
            <w:shd w:val="clear" w:color="000000" w:fill="FFFFFF"/>
            <w:noWrap/>
            <w:vAlign w:val="center"/>
            <w:hideMark/>
          </w:tcPr>
          <w:p w14:paraId="0BA57FCF"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47</w:t>
            </w:r>
          </w:p>
        </w:tc>
        <w:tc>
          <w:tcPr>
            <w:tcW w:w="403" w:type="pct"/>
            <w:tcBorders>
              <w:top w:val="nil"/>
              <w:left w:val="nil"/>
              <w:bottom w:val="single" w:sz="4" w:space="0" w:color="auto"/>
              <w:right w:val="single" w:sz="4" w:space="0" w:color="auto"/>
            </w:tcBorders>
            <w:shd w:val="clear" w:color="000000" w:fill="FFFFFF"/>
            <w:vAlign w:val="center"/>
            <w:hideMark/>
          </w:tcPr>
          <w:p w14:paraId="6724EB08"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28</w:t>
            </w:r>
          </w:p>
        </w:tc>
        <w:tc>
          <w:tcPr>
            <w:tcW w:w="576" w:type="pct"/>
            <w:tcBorders>
              <w:top w:val="nil"/>
              <w:left w:val="nil"/>
              <w:bottom w:val="single" w:sz="4" w:space="0" w:color="auto"/>
              <w:right w:val="single" w:sz="4" w:space="0" w:color="auto"/>
            </w:tcBorders>
            <w:shd w:val="clear" w:color="000000" w:fill="FFFFFF"/>
            <w:vAlign w:val="center"/>
            <w:hideMark/>
          </w:tcPr>
          <w:p w14:paraId="0E599303"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19</w:t>
            </w:r>
          </w:p>
        </w:tc>
        <w:tc>
          <w:tcPr>
            <w:tcW w:w="597" w:type="pct"/>
            <w:tcBorders>
              <w:top w:val="nil"/>
              <w:left w:val="nil"/>
              <w:bottom w:val="single" w:sz="4" w:space="0" w:color="auto"/>
              <w:right w:val="single" w:sz="4" w:space="0" w:color="auto"/>
            </w:tcBorders>
            <w:shd w:val="clear" w:color="000000" w:fill="FFFFFF"/>
            <w:vAlign w:val="center"/>
            <w:hideMark/>
          </w:tcPr>
          <w:p w14:paraId="1D698C4B"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5181</w:t>
            </w:r>
          </w:p>
        </w:tc>
        <w:tc>
          <w:tcPr>
            <w:tcW w:w="475" w:type="pct"/>
            <w:tcBorders>
              <w:top w:val="nil"/>
              <w:left w:val="nil"/>
              <w:bottom w:val="single" w:sz="4" w:space="0" w:color="auto"/>
              <w:right w:val="single" w:sz="4" w:space="0" w:color="auto"/>
            </w:tcBorders>
            <w:shd w:val="clear" w:color="000000" w:fill="FFFFFF"/>
          </w:tcPr>
          <w:p w14:paraId="7537E78B" w14:textId="77777777" w:rsidR="00FF483F" w:rsidRPr="006E6E89" w:rsidRDefault="00FF483F" w:rsidP="0023094C">
            <w:pPr>
              <w:spacing w:after="0" w:line="240" w:lineRule="auto"/>
              <w:jc w:val="both"/>
              <w:rPr>
                <w:rFonts w:cstheme="minorHAnsi"/>
                <w:b/>
                <w:bCs/>
                <w:color w:val="000000" w:themeColor="text1"/>
                <w:sz w:val="24"/>
                <w:szCs w:val="24"/>
                <w:lang w:bidi="hi-IN"/>
              </w:rPr>
            </w:pPr>
            <w:r w:rsidRPr="006E6E89">
              <w:rPr>
                <w:rFonts w:cstheme="minorHAnsi"/>
                <w:b/>
                <w:bCs/>
                <w:color w:val="000000" w:themeColor="text1"/>
                <w:sz w:val="24"/>
                <w:szCs w:val="24"/>
                <w:lang w:bidi="hi-IN"/>
              </w:rPr>
              <w:t>8</w:t>
            </w:r>
          </w:p>
        </w:tc>
      </w:tr>
    </w:tbl>
    <w:p w14:paraId="3D67EBE1" w14:textId="77777777" w:rsidR="00FF483F" w:rsidRPr="006E6E89" w:rsidRDefault="00FF483F" w:rsidP="00FF483F">
      <w:pPr>
        <w:jc w:val="both"/>
        <w:rPr>
          <w:rFonts w:cstheme="minorHAnsi"/>
          <w:color w:val="000000" w:themeColor="text1"/>
          <w:sz w:val="24"/>
          <w:szCs w:val="24"/>
        </w:rPr>
      </w:pPr>
    </w:p>
    <w:p w14:paraId="7390885E" w14:textId="686B8AB4" w:rsidR="00FF483F" w:rsidRPr="0023094C" w:rsidRDefault="00FF483F" w:rsidP="00663C55">
      <w:pPr>
        <w:pStyle w:val="ListParagraph"/>
        <w:numPr>
          <w:ilvl w:val="0"/>
          <w:numId w:val="16"/>
        </w:numPr>
        <w:spacing w:after="160" w:line="259" w:lineRule="auto"/>
        <w:ind w:left="0"/>
        <w:contextualSpacing/>
        <w:jc w:val="both"/>
        <w:rPr>
          <w:rFonts w:cstheme="minorHAnsi"/>
          <w:b/>
          <w:bCs/>
          <w:color w:val="000000" w:themeColor="text1"/>
        </w:rPr>
      </w:pPr>
      <w:r w:rsidRPr="006E6E89">
        <w:rPr>
          <w:rFonts w:cstheme="minorHAnsi"/>
          <w:color w:val="000000" w:themeColor="text1"/>
        </w:rPr>
        <w:t xml:space="preserve">Out of the 47 locations, 28 are operational as on date.  During last UTLBC, 27 </w:t>
      </w:r>
      <w:r w:rsidR="0023094C" w:rsidRPr="006E6E89">
        <w:rPr>
          <w:rFonts w:cstheme="minorHAnsi"/>
          <w:color w:val="000000" w:themeColor="text1"/>
        </w:rPr>
        <w:t>centers</w:t>
      </w:r>
      <w:r w:rsidRPr="006E6E89">
        <w:rPr>
          <w:rFonts w:cstheme="minorHAnsi"/>
          <w:color w:val="000000" w:themeColor="text1"/>
        </w:rPr>
        <w:t xml:space="preserve"> were functioning. </w:t>
      </w:r>
      <w:r w:rsidRPr="006E6E89">
        <w:rPr>
          <w:rFonts w:cstheme="minorHAnsi"/>
          <w:b/>
          <w:bCs/>
          <w:color w:val="000000" w:themeColor="text1"/>
        </w:rPr>
        <w:t xml:space="preserve">Overall average enrolment in Banks is </w:t>
      </w:r>
      <w:r w:rsidR="0023094C">
        <w:rPr>
          <w:rFonts w:cstheme="minorHAnsi"/>
          <w:b/>
          <w:bCs/>
          <w:color w:val="000000" w:themeColor="text1"/>
        </w:rPr>
        <w:t xml:space="preserve">less than </w:t>
      </w:r>
      <w:r w:rsidRPr="006E6E89">
        <w:rPr>
          <w:rFonts w:cstheme="minorHAnsi"/>
          <w:b/>
          <w:bCs/>
          <w:color w:val="000000" w:themeColor="text1"/>
        </w:rPr>
        <w:t>8</w:t>
      </w:r>
      <w:r w:rsidR="0023094C">
        <w:rPr>
          <w:rFonts w:cstheme="minorHAnsi"/>
          <w:b/>
          <w:bCs/>
          <w:color w:val="000000" w:themeColor="text1"/>
        </w:rPr>
        <w:t xml:space="preserve"> which requirement improvement. LDM has advised Member banks to bring their Aadhar center in operational at the earliest .</w:t>
      </w:r>
    </w:p>
    <w:p w14:paraId="132DDA90" w14:textId="5307F6B6" w:rsidR="00FD4744" w:rsidRPr="006E6E89" w:rsidRDefault="004108A9" w:rsidP="0023094C">
      <w:pPr>
        <w:jc w:val="right"/>
        <w:rPr>
          <w:rFonts w:ascii="Arial" w:hAnsi="Arial" w:cs="Arial"/>
          <w:b/>
          <w:color w:val="000000" w:themeColor="text1"/>
          <w:sz w:val="24"/>
          <w:szCs w:val="24"/>
        </w:rPr>
      </w:pPr>
      <w:r w:rsidRPr="006E6E89">
        <w:rPr>
          <w:rFonts w:ascii="Arial" w:hAnsi="Arial" w:cs="Arial"/>
          <w:b/>
          <w:color w:val="000000" w:themeColor="text1"/>
          <w:sz w:val="24"/>
          <w:szCs w:val="24"/>
        </w:rPr>
        <w:t>(</w:t>
      </w:r>
      <w:r w:rsidR="003A1A97" w:rsidRPr="006E6E89">
        <w:rPr>
          <w:rFonts w:ascii="Arial" w:hAnsi="Arial" w:cs="Arial"/>
          <w:b/>
          <w:color w:val="000000" w:themeColor="text1"/>
          <w:sz w:val="24"/>
          <w:szCs w:val="24"/>
        </w:rPr>
        <w:t>Action</w:t>
      </w:r>
      <w:r w:rsidR="00FD4744" w:rsidRPr="006E6E89">
        <w:rPr>
          <w:rFonts w:ascii="Arial" w:hAnsi="Arial" w:cs="Arial"/>
          <w:b/>
          <w:color w:val="000000" w:themeColor="text1"/>
          <w:sz w:val="24"/>
          <w:szCs w:val="24"/>
        </w:rPr>
        <w:t>: Banks having Aadhaar Centre</w:t>
      </w:r>
      <w:r w:rsidRPr="006E6E89">
        <w:rPr>
          <w:rFonts w:ascii="Arial" w:hAnsi="Arial" w:cs="Arial"/>
          <w:b/>
          <w:color w:val="000000" w:themeColor="text1"/>
          <w:sz w:val="24"/>
          <w:szCs w:val="24"/>
        </w:rPr>
        <w:t>)</w:t>
      </w:r>
    </w:p>
    <w:p w14:paraId="7A12FC94" w14:textId="77777777" w:rsidR="006441E8" w:rsidRPr="006E6E89" w:rsidRDefault="006441E8" w:rsidP="006441E8">
      <w:pPr>
        <w:pStyle w:val="ListParagraph"/>
        <w:ind w:left="357" w:hanging="357"/>
        <w:jc w:val="both"/>
        <w:rPr>
          <w:rFonts w:cstheme="minorHAnsi"/>
          <w:bCs/>
          <w:color w:val="000000" w:themeColor="text1"/>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70"/>
      </w:tblGrid>
      <w:tr w:rsidR="006441E8" w:rsidRPr="006E6E89" w14:paraId="307B5098" w14:textId="77777777" w:rsidTr="00396F0A">
        <w:tc>
          <w:tcPr>
            <w:tcW w:w="1255" w:type="dxa"/>
            <w:tcBorders>
              <w:top w:val="single" w:sz="4" w:space="0" w:color="auto"/>
              <w:left w:val="single" w:sz="4" w:space="0" w:color="auto"/>
              <w:bottom w:val="single" w:sz="4" w:space="0" w:color="auto"/>
              <w:right w:val="single" w:sz="4" w:space="0" w:color="auto"/>
            </w:tcBorders>
            <w:hideMark/>
          </w:tcPr>
          <w:p w14:paraId="4570BF5D" w14:textId="77777777" w:rsidR="006441E8" w:rsidRPr="006E6E89" w:rsidRDefault="006441E8"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Item No.35: </w:t>
            </w:r>
          </w:p>
        </w:tc>
        <w:tc>
          <w:tcPr>
            <w:tcW w:w="8370" w:type="dxa"/>
            <w:tcBorders>
              <w:top w:val="single" w:sz="4" w:space="0" w:color="auto"/>
              <w:left w:val="single" w:sz="4" w:space="0" w:color="auto"/>
              <w:bottom w:val="single" w:sz="4" w:space="0" w:color="auto"/>
              <w:right w:val="single" w:sz="4" w:space="0" w:color="auto"/>
            </w:tcBorders>
            <w:hideMark/>
          </w:tcPr>
          <w:p w14:paraId="116A2788" w14:textId="77777777" w:rsidR="006441E8" w:rsidRPr="006E6E89" w:rsidRDefault="006441E8"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POSITION UNDER SELF HELP GROUPS WITHIN UT CHANDIGARH AS ON 31.12.2022</w:t>
            </w:r>
          </w:p>
        </w:tc>
      </w:tr>
    </w:tbl>
    <w:p w14:paraId="05CF95F0" w14:textId="77777777" w:rsidR="006441E8" w:rsidRPr="006E6E89" w:rsidRDefault="006441E8" w:rsidP="006441E8">
      <w:pPr>
        <w:jc w:val="both"/>
        <w:rPr>
          <w:rFonts w:ascii="Arial" w:hAnsi="Arial" w:cs="Arial"/>
          <w:b/>
          <w:color w:val="000000" w:themeColor="text1"/>
          <w:sz w:val="24"/>
          <w:szCs w:val="24"/>
        </w:rPr>
      </w:pPr>
    </w:p>
    <w:p w14:paraId="07B7CCF1" w14:textId="77777777" w:rsidR="006441E8" w:rsidRPr="006E6E89" w:rsidRDefault="006441E8" w:rsidP="006441E8">
      <w:pPr>
        <w:jc w:val="both"/>
        <w:rPr>
          <w:rFonts w:ascii="Arial" w:hAnsi="Arial" w:cs="Arial"/>
          <w:b/>
          <w:color w:val="000000" w:themeColor="text1"/>
          <w:sz w:val="24"/>
          <w:szCs w:val="24"/>
        </w:rPr>
      </w:pPr>
      <w:r w:rsidRPr="006E6E89">
        <w:rPr>
          <w:rFonts w:ascii="Arial" w:hAnsi="Arial" w:cs="Arial"/>
          <w:b/>
          <w:color w:val="000000" w:themeColor="text1"/>
          <w:sz w:val="24"/>
          <w:szCs w:val="24"/>
        </w:rPr>
        <w:t>POSITION UNDER SELF HELP GROUPS WITHIN UT CHANDIGARH AS ON 31.12.2022</w:t>
      </w:r>
      <w:r w:rsidRPr="006E6E89">
        <w:rPr>
          <w:rFonts w:ascii="Arial" w:hAnsi="Arial" w:cs="Arial"/>
          <w:color w:val="000000" w:themeColor="text1"/>
          <w:sz w:val="24"/>
          <w:szCs w:val="24"/>
        </w:rPr>
        <w:t>:-</w:t>
      </w:r>
    </w:p>
    <w:p w14:paraId="313DE83B" w14:textId="77777777" w:rsidR="006441E8" w:rsidRPr="006E6E89" w:rsidRDefault="006441E8" w:rsidP="006441E8">
      <w:pPr>
        <w:jc w:val="both"/>
        <w:rPr>
          <w:rFonts w:ascii="Arial" w:hAnsi="Arial" w:cs="Arial"/>
          <w:b/>
          <w:color w:val="000000" w:themeColor="text1"/>
          <w:sz w:val="24"/>
          <w:szCs w:val="24"/>
        </w:rPr>
      </w:pPr>
      <w:r w:rsidRPr="006E6E89">
        <w:rPr>
          <w:rFonts w:ascii="Arial" w:hAnsi="Arial" w:cs="Arial"/>
          <w:b/>
          <w:color w:val="000000" w:themeColor="text1"/>
          <w:sz w:val="24"/>
          <w:szCs w:val="24"/>
        </w:rPr>
        <w:t>SAVING LINKED                                                        In Lacs</w:t>
      </w:r>
    </w:p>
    <w:p w14:paraId="2F02FF7E" w14:textId="77777777" w:rsidR="006441E8" w:rsidRPr="006E6E89" w:rsidRDefault="006441E8" w:rsidP="006441E8">
      <w:pPr>
        <w:jc w:val="both"/>
        <w:rPr>
          <w:rFonts w:ascii="Tahoma" w:hAnsi="Tahoma" w:cs="Tahoma"/>
          <w:b/>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9"/>
        <w:gridCol w:w="1710"/>
        <w:gridCol w:w="2313"/>
        <w:gridCol w:w="2018"/>
      </w:tblGrid>
      <w:tr w:rsidR="006E6E89" w:rsidRPr="006E6E89" w14:paraId="626ACACC" w14:textId="77777777" w:rsidTr="00396F0A">
        <w:tc>
          <w:tcPr>
            <w:tcW w:w="5019" w:type="dxa"/>
            <w:gridSpan w:val="2"/>
            <w:tcBorders>
              <w:top w:val="single" w:sz="4" w:space="0" w:color="auto"/>
              <w:left w:val="single" w:sz="4" w:space="0" w:color="auto"/>
              <w:bottom w:val="single" w:sz="4" w:space="0" w:color="auto"/>
              <w:right w:val="single" w:sz="4" w:space="0" w:color="auto"/>
            </w:tcBorders>
            <w:hideMark/>
          </w:tcPr>
          <w:p w14:paraId="2110595F" w14:textId="77777777" w:rsidR="006441E8" w:rsidRPr="006E6E89" w:rsidRDefault="006441E8" w:rsidP="00396F0A">
            <w:pPr>
              <w:spacing w:line="276" w:lineRule="auto"/>
              <w:jc w:val="both"/>
              <w:rPr>
                <w:rFonts w:ascii="Arial" w:hAnsi="Arial" w:cs="Arial"/>
                <w:b/>
                <w:color w:val="000000" w:themeColor="text1"/>
                <w:sz w:val="24"/>
                <w:szCs w:val="24"/>
              </w:rPr>
            </w:pPr>
            <w:bookmarkStart w:id="18" w:name="_Hlk103386390"/>
            <w:r w:rsidRPr="006E6E89">
              <w:rPr>
                <w:rFonts w:ascii="Arial" w:hAnsi="Arial" w:cs="Arial"/>
                <w:b/>
                <w:color w:val="000000" w:themeColor="text1"/>
                <w:sz w:val="24"/>
                <w:szCs w:val="24"/>
              </w:rPr>
              <w:t>Achievement up to 31.12.2022</w:t>
            </w:r>
          </w:p>
        </w:tc>
        <w:tc>
          <w:tcPr>
            <w:tcW w:w="4331" w:type="dxa"/>
            <w:gridSpan w:val="2"/>
            <w:tcBorders>
              <w:top w:val="single" w:sz="4" w:space="0" w:color="auto"/>
              <w:left w:val="single" w:sz="4" w:space="0" w:color="auto"/>
              <w:bottom w:val="single" w:sz="4" w:space="0" w:color="auto"/>
              <w:right w:val="single" w:sz="4" w:space="0" w:color="auto"/>
            </w:tcBorders>
            <w:hideMark/>
          </w:tcPr>
          <w:p w14:paraId="0B4147C3" w14:textId="77777777" w:rsidR="006441E8" w:rsidRPr="006E6E89" w:rsidRDefault="006441E8" w:rsidP="00396F0A">
            <w:pPr>
              <w:spacing w:line="276"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O/S AS ON 31.12.2022</w:t>
            </w:r>
          </w:p>
        </w:tc>
      </w:tr>
      <w:tr w:rsidR="006E6E89" w:rsidRPr="006E6E89" w14:paraId="0AB11AAC" w14:textId="77777777" w:rsidTr="00396F0A">
        <w:tc>
          <w:tcPr>
            <w:tcW w:w="3309" w:type="dxa"/>
            <w:tcBorders>
              <w:top w:val="single" w:sz="4" w:space="0" w:color="auto"/>
              <w:left w:val="single" w:sz="4" w:space="0" w:color="auto"/>
              <w:bottom w:val="single" w:sz="4" w:space="0" w:color="auto"/>
              <w:right w:val="single" w:sz="4" w:space="0" w:color="auto"/>
            </w:tcBorders>
            <w:hideMark/>
          </w:tcPr>
          <w:p w14:paraId="35F2CE79"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NO.</w:t>
            </w:r>
          </w:p>
        </w:tc>
        <w:tc>
          <w:tcPr>
            <w:tcW w:w="1710" w:type="dxa"/>
            <w:tcBorders>
              <w:top w:val="single" w:sz="4" w:space="0" w:color="auto"/>
              <w:left w:val="single" w:sz="4" w:space="0" w:color="auto"/>
              <w:bottom w:val="single" w:sz="4" w:space="0" w:color="auto"/>
              <w:right w:val="single" w:sz="4" w:space="0" w:color="auto"/>
            </w:tcBorders>
            <w:hideMark/>
          </w:tcPr>
          <w:p w14:paraId="3EE7D40B"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Amount</w:t>
            </w:r>
          </w:p>
        </w:tc>
        <w:tc>
          <w:tcPr>
            <w:tcW w:w="2313" w:type="dxa"/>
            <w:tcBorders>
              <w:top w:val="single" w:sz="4" w:space="0" w:color="auto"/>
              <w:left w:val="single" w:sz="4" w:space="0" w:color="auto"/>
              <w:bottom w:val="single" w:sz="4" w:space="0" w:color="auto"/>
              <w:right w:val="single" w:sz="4" w:space="0" w:color="auto"/>
            </w:tcBorders>
            <w:hideMark/>
          </w:tcPr>
          <w:p w14:paraId="5EBE8CE6"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NO.</w:t>
            </w:r>
          </w:p>
        </w:tc>
        <w:tc>
          <w:tcPr>
            <w:tcW w:w="2018" w:type="dxa"/>
            <w:tcBorders>
              <w:top w:val="single" w:sz="4" w:space="0" w:color="auto"/>
              <w:left w:val="single" w:sz="4" w:space="0" w:color="auto"/>
              <w:bottom w:val="single" w:sz="4" w:space="0" w:color="auto"/>
              <w:right w:val="single" w:sz="4" w:space="0" w:color="auto"/>
            </w:tcBorders>
            <w:hideMark/>
          </w:tcPr>
          <w:p w14:paraId="4F304AC4"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Amount</w:t>
            </w:r>
          </w:p>
        </w:tc>
      </w:tr>
      <w:tr w:rsidR="006441E8" w:rsidRPr="006E6E89" w14:paraId="15A8C3A9" w14:textId="77777777" w:rsidTr="00396F0A">
        <w:tc>
          <w:tcPr>
            <w:tcW w:w="3309" w:type="dxa"/>
            <w:tcBorders>
              <w:top w:val="single" w:sz="4" w:space="0" w:color="auto"/>
              <w:left w:val="single" w:sz="4" w:space="0" w:color="auto"/>
              <w:bottom w:val="single" w:sz="4" w:space="0" w:color="auto"/>
              <w:right w:val="single" w:sz="4" w:space="0" w:color="auto"/>
            </w:tcBorders>
            <w:hideMark/>
          </w:tcPr>
          <w:p w14:paraId="4758E750"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26</w:t>
            </w:r>
          </w:p>
        </w:tc>
        <w:tc>
          <w:tcPr>
            <w:tcW w:w="1710" w:type="dxa"/>
            <w:tcBorders>
              <w:top w:val="single" w:sz="4" w:space="0" w:color="auto"/>
              <w:left w:val="single" w:sz="4" w:space="0" w:color="auto"/>
              <w:bottom w:val="single" w:sz="4" w:space="0" w:color="auto"/>
              <w:right w:val="single" w:sz="4" w:space="0" w:color="auto"/>
            </w:tcBorders>
            <w:hideMark/>
          </w:tcPr>
          <w:p w14:paraId="38AED60F"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52.23</w:t>
            </w:r>
          </w:p>
        </w:tc>
        <w:tc>
          <w:tcPr>
            <w:tcW w:w="2313" w:type="dxa"/>
            <w:tcBorders>
              <w:top w:val="single" w:sz="4" w:space="0" w:color="auto"/>
              <w:left w:val="single" w:sz="4" w:space="0" w:color="auto"/>
              <w:bottom w:val="single" w:sz="4" w:space="0" w:color="auto"/>
              <w:right w:val="single" w:sz="4" w:space="0" w:color="auto"/>
            </w:tcBorders>
            <w:hideMark/>
          </w:tcPr>
          <w:p w14:paraId="2656C9CE"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243</w:t>
            </w:r>
          </w:p>
        </w:tc>
        <w:tc>
          <w:tcPr>
            <w:tcW w:w="2018" w:type="dxa"/>
            <w:tcBorders>
              <w:top w:val="single" w:sz="4" w:space="0" w:color="auto"/>
              <w:left w:val="single" w:sz="4" w:space="0" w:color="auto"/>
              <w:bottom w:val="single" w:sz="4" w:space="0" w:color="auto"/>
              <w:right w:val="single" w:sz="4" w:space="0" w:color="auto"/>
            </w:tcBorders>
            <w:hideMark/>
          </w:tcPr>
          <w:p w14:paraId="6A889AD5"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21.08</w:t>
            </w:r>
          </w:p>
        </w:tc>
      </w:tr>
      <w:bookmarkEnd w:id="18"/>
    </w:tbl>
    <w:p w14:paraId="1923E675" w14:textId="77777777" w:rsidR="00CC6783" w:rsidRPr="006E6E89" w:rsidRDefault="00CC6783" w:rsidP="00663C55">
      <w:pPr>
        <w:spacing w:after="0" w:line="240" w:lineRule="auto"/>
        <w:jc w:val="both"/>
        <w:rPr>
          <w:rFonts w:ascii="Arial" w:hAnsi="Arial" w:cs="Arial"/>
          <w:bCs/>
          <w:color w:val="000000" w:themeColor="text1"/>
          <w:sz w:val="24"/>
          <w:szCs w:val="24"/>
        </w:rPr>
      </w:pPr>
    </w:p>
    <w:p w14:paraId="114CC5F0" w14:textId="77777777" w:rsidR="00847578" w:rsidRPr="006E6E89" w:rsidRDefault="00847578" w:rsidP="00663C55">
      <w:pPr>
        <w:spacing w:after="0" w:line="240" w:lineRule="auto"/>
        <w:jc w:val="both"/>
        <w:rPr>
          <w:rFonts w:ascii="Arial" w:hAnsi="Arial" w:cs="Arial"/>
          <w:b/>
          <w:color w:val="000000" w:themeColor="text1"/>
          <w:sz w:val="24"/>
          <w:szCs w:val="24"/>
        </w:rPr>
      </w:pPr>
      <w:r w:rsidRPr="006E6E89">
        <w:rPr>
          <w:rFonts w:ascii="Arial" w:hAnsi="Arial" w:cs="Arial"/>
          <w:b/>
          <w:color w:val="000000" w:themeColor="text1"/>
          <w:sz w:val="24"/>
          <w:szCs w:val="24"/>
        </w:rPr>
        <w:t>LDM has advised all the member banks that whenever any SHG approach in your branches for opening the accounts, please op</w:t>
      </w:r>
      <w:r w:rsidR="006E7638" w:rsidRPr="006E6E89">
        <w:rPr>
          <w:rFonts w:ascii="Arial" w:hAnsi="Arial" w:cs="Arial"/>
          <w:b/>
          <w:color w:val="000000" w:themeColor="text1"/>
          <w:sz w:val="24"/>
          <w:szCs w:val="24"/>
        </w:rPr>
        <w:t>en their accounts without delay.</w:t>
      </w:r>
    </w:p>
    <w:p w14:paraId="49523AD7" w14:textId="77777777" w:rsidR="004452AD" w:rsidRPr="006E6E89" w:rsidRDefault="004452AD" w:rsidP="00663C55">
      <w:pPr>
        <w:spacing w:after="0" w:line="240" w:lineRule="auto"/>
        <w:jc w:val="both"/>
        <w:rPr>
          <w:rFonts w:ascii="Arial" w:hAnsi="Arial" w:cs="Arial"/>
          <w:bCs/>
          <w:color w:val="000000" w:themeColor="text1"/>
          <w:sz w:val="24"/>
          <w:szCs w:val="24"/>
        </w:rPr>
      </w:pPr>
    </w:p>
    <w:p w14:paraId="043BC3D8" w14:textId="77777777" w:rsidR="00F76F54" w:rsidRPr="006E6E89" w:rsidRDefault="00F76F54" w:rsidP="00663C55">
      <w:pPr>
        <w:spacing w:after="0" w:line="240" w:lineRule="auto"/>
        <w:jc w:val="both"/>
        <w:rPr>
          <w:rFonts w:ascii="Arial" w:hAnsi="Arial" w:cs="Arial"/>
          <w:bCs/>
          <w:color w:val="000000" w:themeColor="text1"/>
          <w:sz w:val="24"/>
          <w:szCs w:val="24"/>
        </w:rPr>
      </w:pPr>
    </w:p>
    <w:p w14:paraId="65FA985D" w14:textId="77777777" w:rsidR="006441E8" w:rsidRPr="006E6E89" w:rsidRDefault="006441E8" w:rsidP="006441E8">
      <w:pPr>
        <w:jc w:val="both"/>
        <w:rPr>
          <w:rFonts w:ascii="Arial" w:hAnsi="Arial" w:cs="Arial"/>
          <w:b/>
          <w:color w:val="000000" w:themeColor="text1"/>
          <w:sz w:val="24"/>
          <w:szCs w:val="24"/>
        </w:rPr>
      </w:pPr>
      <w:r w:rsidRPr="006E6E89">
        <w:rPr>
          <w:rFonts w:ascii="Arial" w:hAnsi="Arial" w:cs="Arial"/>
          <w:b/>
          <w:color w:val="000000" w:themeColor="text1"/>
          <w:sz w:val="24"/>
          <w:szCs w:val="24"/>
        </w:rPr>
        <w:t xml:space="preserve">CREDIT LINKED                                        In lacs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2070"/>
        <w:gridCol w:w="2160"/>
        <w:gridCol w:w="2425"/>
      </w:tblGrid>
      <w:tr w:rsidR="006E6E89" w:rsidRPr="006E6E89" w14:paraId="6D2991A4" w14:textId="77777777" w:rsidTr="00396F0A">
        <w:tc>
          <w:tcPr>
            <w:tcW w:w="4765" w:type="dxa"/>
            <w:gridSpan w:val="2"/>
            <w:tcBorders>
              <w:top w:val="single" w:sz="4" w:space="0" w:color="auto"/>
              <w:left w:val="single" w:sz="4" w:space="0" w:color="auto"/>
              <w:bottom w:val="single" w:sz="4" w:space="0" w:color="auto"/>
              <w:right w:val="single" w:sz="4" w:space="0" w:color="auto"/>
            </w:tcBorders>
            <w:hideMark/>
          </w:tcPr>
          <w:p w14:paraId="59B423CA" w14:textId="77777777" w:rsidR="006441E8" w:rsidRPr="006E6E89" w:rsidRDefault="006441E8" w:rsidP="00396F0A">
            <w:pPr>
              <w:spacing w:line="276" w:lineRule="auto"/>
              <w:jc w:val="both"/>
              <w:rPr>
                <w:rFonts w:ascii="Tahoma" w:hAnsi="Tahoma" w:cs="Tahoma"/>
                <w:b/>
                <w:color w:val="000000" w:themeColor="text1"/>
                <w:sz w:val="24"/>
                <w:szCs w:val="24"/>
              </w:rPr>
            </w:pPr>
            <w:bookmarkStart w:id="19" w:name="_Hlk103386446"/>
            <w:r w:rsidRPr="006E6E89">
              <w:rPr>
                <w:rFonts w:ascii="Tahoma" w:hAnsi="Tahoma" w:cs="Tahoma"/>
                <w:b/>
                <w:color w:val="000000" w:themeColor="text1"/>
                <w:sz w:val="24"/>
                <w:szCs w:val="24"/>
              </w:rPr>
              <w:t>Achievement up to 31.12.22</w:t>
            </w:r>
          </w:p>
        </w:tc>
        <w:tc>
          <w:tcPr>
            <w:tcW w:w="4585" w:type="dxa"/>
            <w:gridSpan w:val="2"/>
            <w:tcBorders>
              <w:top w:val="single" w:sz="4" w:space="0" w:color="auto"/>
              <w:left w:val="single" w:sz="4" w:space="0" w:color="auto"/>
              <w:bottom w:val="single" w:sz="4" w:space="0" w:color="auto"/>
              <w:right w:val="single" w:sz="4" w:space="0" w:color="auto"/>
            </w:tcBorders>
            <w:hideMark/>
          </w:tcPr>
          <w:p w14:paraId="6ECDEDD2" w14:textId="77777777" w:rsidR="006441E8" w:rsidRPr="006E6E89" w:rsidRDefault="006441E8" w:rsidP="00396F0A">
            <w:pPr>
              <w:spacing w:line="276" w:lineRule="auto"/>
              <w:jc w:val="both"/>
              <w:rPr>
                <w:rFonts w:ascii="Tahoma" w:hAnsi="Tahoma" w:cs="Tahoma"/>
                <w:b/>
                <w:color w:val="000000" w:themeColor="text1"/>
                <w:sz w:val="24"/>
                <w:szCs w:val="24"/>
              </w:rPr>
            </w:pPr>
            <w:r w:rsidRPr="006E6E89">
              <w:rPr>
                <w:rFonts w:ascii="Tahoma" w:hAnsi="Tahoma" w:cs="Tahoma"/>
                <w:b/>
                <w:color w:val="000000" w:themeColor="text1"/>
                <w:sz w:val="24"/>
                <w:szCs w:val="24"/>
              </w:rPr>
              <w:t>O/S AS ON 31.12.22</w:t>
            </w:r>
          </w:p>
        </w:tc>
      </w:tr>
      <w:tr w:rsidR="006E6E89" w:rsidRPr="006E6E89" w14:paraId="5E5445ED" w14:textId="77777777" w:rsidTr="00396F0A">
        <w:tc>
          <w:tcPr>
            <w:tcW w:w="2695" w:type="dxa"/>
            <w:tcBorders>
              <w:top w:val="single" w:sz="4" w:space="0" w:color="auto"/>
              <w:left w:val="single" w:sz="4" w:space="0" w:color="auto"/>
              <w:bottom w:val="single" w:sz="4" w:space="0" w:color="auto"/>
              <w:right w:val="single" w:sz="4" w:space="0" w:color="auto"/>
            </w:tcBorders>
            <w:hideMark/>
          </w:tcPr>
          <w:p w14:paraId="6EC52042"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NO.</w:t>
            </w:r>
          </w:p>
        </w:tc>
        <w:tc>
          <w:tcPr>
            <w:tcW w:w="2070" w:type="dxa"/>
            <w:tcBorders>
              <w:top w:val="single" w:sz="4" w:space="0" w:color="auto"/>
              <w:left w:val="single" w:sz="4" w:space="0" w:color="auto"/>
              <w:bottom w:val="single" w:sz="4" w:space="0" w:color="auto"/>
              <w:right w:val="single" w:sz="4" w:space="0" w:color="auto"/>
            </w:tcBorders>
            <w:hideMark/>
          </w:tcPr>
          <w:p w14:paraId="1B738288"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Amt in lacs</w:t>
            </w:r>
          </w:p>
        </w:tc>
        <w:tc>
          <w:tcPr>
            <w:tcW w:w="2160" w:type="dxa"/>
            <w:tcBorders>
              <w:top w:val="single" w:sz="4" w:space="0" w:color="auto"/>
              <w:left w:val="single" w:sz="4" w:space="0" w:color="auto"/>
              <w:bottom w:val="single" w:sz="4" w:space="0" w:color="auto"/>
              <w:right w:val="single" w:sz="4" w:space="0" w:color="auto"/>
            </w:tcBorders>
            <w:hideMark/>
          </w:tcPr>
          <w:p w14:paraId="39636D4E"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NO.</w:t>
            </w:r>
          </w:p>
        </w:tc>
        <w:tc>
          <w:tcPr>
            <w:tcW w:w="2425" w:type="dxa"/>
            <w:tcBorders>
              <w:top w:val="single" w:sz="4" w:space="0" w:color="auto"/>
              <w:left w:val="single" w:sz="4" w:space="0" w:color="auto"/>
              <w:bottom w:val="single" w:sz="4" w:space="0" w:color="auto"/>
              <w:right w:val="single" w:sz="4" w:space="0" w:color="auto"/>
            </w:tcBorders>
            <w:hideMark/>
          </w:tcPr>
          <w:p w14:paraId="36651145"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Amt in lacs</w:t>
            </w:r>
          </w:p>
        </w:tc>
      </w:tr>
      <w:tr w:rsidR="006441E8" w:rsidRPr="006E6E89" w14:paraId="6249A2B9" w14:textId="77777777" w:rsidTr="00396F0A">
        <w:tc>
          <w:tcPr>
            <w:tcW w:w="2695" w:type="dxa"/>
            <w:tcBorders>
              <w:top w:val="single" w:sz="4" w:space="0" w:color="auto"/>
              <w:left w:val="single" w:sz="4" w:space="0" w:color="auto"/>
              <w:bottom w:val="single" w:sz="4" w:space="0" w:color="auto"/>
              <w:right w:val="single" w:sz="4" w:space="0" w:color="auto"/>
            </w:tcBorders>
            <w:hideMark/>
          </w:tcPr>
          <w:p w14:paraId="620B8856"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0</w:t>
            </w:r>
          </w:p>
        </w:tc>
        <w:tc>
          <w:tcPr>
            <w:tcW w:w="2070" w:type="dxa"/>
            <w:tcBorders>
              <w:top w:val="single" w:sz="4" w:space="0" w:color="auto"/>
              <w:left w:val="single" w:sz="4" w:space="0" w:color="auto"/>
              <w:bottom w:val="single" w:sz="4" w:space="0" w:color="auto"/>
              <w:right w:val="single" w:sz="4" w:space="0" w:color="auto"/>
            </w:tcBorders>
            <w:hideMark/>
          </w:tcPr>
          <w:p w14:paraId="6F7A3304"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0</w:t>
            </w:r>
          </w:p>
        </w:tc>
        <w:tc>
          <w:tcPr>
            <w:tcW w:w="2160" w:type="dxa"/>
            <w:tcBorders>
              <w:top w:val="single" w:sz="4" w:space="0" w:color="auto"/>
              <w:left w:val="single" w:sz="4" w:space="0" w:color="auto"/>
              <w:bottom w:val="single" w:sz="4" w:space="0" w:color="auto"/>
              <w:right w:val="single" w:sz="4" w:space="0" w:color="auto"/>
            </w:tcBorders>
            <w:hideMark/>
          </w:tcPr>
          <w:p w14:paraId="3E04103F"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26</w:t>
            </w:r>
          </w:p>
        </w:tc>
        <w:tc>
          <w:tcPr>
            <w:tcW w:w="2425" w:type="dxa"/>
            <w:tcBorders>
              <w:top w:val="single" w:sz="4" w:space="0" w:color="auto"/>
              <w:left w:val="single" w:sz="4" w:space="0" w:color="auto"/>
              <w:bottom w:val="single" w:sz="4" w:space="0" w:color="auto"/>
              <w:right w:val="single" w:sz="4" w:space="0" w:color="auto"/>
            </w:tcBorders>
            <w:hideMark/>
          </w:tcPr>
          <w:p w14:paraId="3CF01B07" w14:textId="77777777" w:rsidR="006441E8" w:rsidRPr="006E6E89" w:rsidRDefault="006441E8" w:rsidP="00396F0A">
            <w:pPr>
              <w:spacing w:line="276" w:lineRule="auto"/>
              <w:jc w:val="center"/>
              <w:rPr>
                <w:rFonts w:ascii="Arial" w:hAnsi="Arial" w:cs="Arial"/>
                <w:b/>
                <w:color w:val="000000" w:themeColor="text1"/>
                <w:sz w:val="24"/>
                <w:szCs w:val="24"/>
              </w:rPr>
            </w:pPr>
            <w:r w:rsidRPr="006E6E89">
              <w:rPr>
                <w:rFonts w:ascii="Arial" w:hAnsi="Arial" w:cs="Arial"/>
                <w:b/>
                <w:color w:val="000000" w:themeColor="text1"/>
                <w:sz w:val="24"/>
                <w:szCs w:val="24"/>
              </w:rPr>
              <w:t>12.12</w:t>
            </w:r>
          </w:p>
        </w:tc>
      </w:tr>
      <w:bookmarkEnd w:id="19"/>
    </w:tbl>
    <w:p w14:paraId="001856E9" w14:textId="77777777" w:rsidR="00847578" w:rsidRPr="006E6E89" w:rsidRDefault="00847578" w:rsidP="00663C55">
      <w:pPr>
        <w:jc w:val="both"/>
        <w:rPr>
          <w:rFonts w:ascii="Arial" w:hAnsi="Arial" w:cs="Arial"/>
          <w:bCs/>
          <w:color w:val="000000" w:themeColor="text1"/>
          <w:sz w:val="24"/>
          <w:szCs w:val="24"/>
        </w:rPr>
      </w:pPr>
    </w:p>
    <w:p w14:paraId="40CAD407" w14:textId="4466C542" w:rsidR="00524CDE" w:rsidRPr="006A1BB5" w:rsidRDefault="0023094C" w:rsidP="00662A4C">
      <w:pPr>
        <w:jc w:val="both"/>
        <w:rPr>
          <w:rFonts w:ascii="Arial" w:hAnsi="Arial" w:cs="Arial"/>
          <w:bCs/>
          <w:color w:val="000000" w:themeColor="text1"/>
        </w:rPr>
      </w:pPr>
      <w:r w:rsidRPr="006A1BB5">
        <w:rPr>
          <w:rFonts w:ascii="Arial" w:hAnsi="Arial" w:cs="Arial"/>
          <w:b/>
          <w:color w:val="000000" w:themeColor="text1"/>
        </w:rPr>
        <w:t>Chief UTLBC ,</w:t>
      </w:r>
      <w:r w:rsidR="00847578" w:rsidRPr="006A1BB5">
        <w:rPr>
          <w:rFonts w:ascii="Arial" w:hAnsi="Arial" w:cs="Arial"/>
          <w:b/>
          <w:color w:val="000000" w:themeColor="text1"/>
        </w:rPr>
        <w:t xml:space="preserve"> </w:t>
      </w:r>
      <w:r w:rsidR="00CC6783" w:rsidRPr="006A1BB5">
        <w:rPr>
          <w:rFonts w:ascii="Arial" w:hAnsi="Arial" w:cs="Arial"/>
          <w:b/>
          <w:color w:val="000000" w:themeColor="text1"/>
        </w:rPr>
        <w:t>Sh.</w:t>
      </w:r>
      <w:r w:rsidR="00847578" w:rsidRPr="006A1BB5">
        <w:rPr>
          <w:rFonts w:ascii="Arial" w:hAnsi="Arial" w:cs="Arial"/>
          <w:b/>
          <w:color w:val="000000" w:themeColor="text1"/>
        </w:rPr>
        <w:t xml:space="preserve"> Hari Singh Gumra </w:t>
      </w:r>
      <w:r w:rsidRPr="006A1BB5">
        <w:rPr>
          <w:rFonts w:ascii="Arial" w:hAnsi="Arial" w:cs="Arial"/>
          <w:b/>
          <w:color w:val="000000" w:themeColor="text1"/>
        </w:rPr>
        <w:t xml:space="preserve">shown concern over the Zero </w:t>
      </w:r>
      <w:r w:rsidR="006A1BB5" w:rsidRPr="006A1BB5">
        <w:rPr>
          <w:rFonts w:ascii="Arial" w:hAnsi="Arial" w:cs="Arial"/>
          <w:b/>
          <w:color w:val="000000" w:themeColor="text1"/>
        </w:rPr>
        <w:t xml:space="preserve">credit </w:t>
      </w:r>
      <w:r w:rsidRPr="006A1BB5">
        <w:rPr>
          <w:rFonts w:ascii="Arial" w:hAnsi="Arial" w:cs="Arial"/>
          <w:b/>
          <w:color w:val="000000" w:themeColor="text1"/>
        </w:rPr>
        <w:t xml:space="preserve">linkage  </w:t>
      </w:r>
      <w:r w:rsidR="006A1BB5" w:rsidRPr="006A1BB5">
        <w:rPr>
          <w:rFonts w:ascii="Arial" w:hAnsi="Arial" w:cs="Arial"/>
          <w:b/>
          <w:color w:val="000000" w:themeColor="text1"/>
        </w:rPr>
        <w:t xml:space="preserve">during the 9 month period and </w:t>
      </w:r>
      <w:r w:rsidR="00847578" w:rsidRPr="006A1BB5">
        <w:rPr>
          <w:rFonts w:ascii="Arial" w:hAnsi="Arial" w:cs="Arial"/>
          <w:b/>
          <w:color w:val="000000" w:themeColor="text1"/>
        </w:rPr>
        <w:t xml:space="preserve">requested all member banks to credit linked all accounts of SHGs in their bank branches </w:t>
      </w:r>
      <w:r w:rsidR="00524CDE" w:rsidRPr="006A1BB5">
        <w:rPr>
          <w:rFonts w:ascii="Arial" w:hAnsi="Arial" w:cs="Arial"/>
          <w:b/>
          <w:color w:val="000000" w:themeColor="text1"/>
        </w:rPr>
        <w:t xml:space="preserve">which are more than 6 </w:t>
      </w:r>
      <w:r w:rsidR="003A1A97" w:rsidRPr="006A1BB5">
        <w:rPr>
          <w:rFonts w:ascii="Arial" w:hAnsi="Arial" w:cs="Arial"/>
          <w:b/>
          <w:color w:val="000000" w:themeColor="text1"/>
        </w:rPr>
        <w:t>months</w:t>
      </w:r>
      <w:r w:rsidR="00524CDE" w:rsidRPr="006A1BB5">
        <w:rPr>
          <w:rFonts w:ascii="Arial" w:hAnsi="Arial" w:cs="Arial"/>
          <w:b/>
          <w:color w:val="000000" w:themeColor="text1"/>
        </w:rPr>
        <w:t xml:space="preserve"> old </w:t>
      </w:r>
      <w:r w:rsidR="00847578" w:rsidRPr="006A1BB5">
        <w:rPr>
          <w:rFonts w:ascii="Arial" w:hAnsi="Arial" w:cs="Arial"/>
          <w:b/>
          <w:color w:val="000000" w:themeColor="text1"/>
        </w:rPr>
        <w:t xml:space="preserve">and instruct </w:t>
      </w:r>
      <w:r w:rsidR="006A1BB5" w:rsidRPr="006A1BB5">
        <w:rPr>
          <w:rFonts w:ascii="Arial" w:hAnsi="Arial" w:cs="Arial"/>
          <w:b/>
          <w:color w:val="000000" w:themeColor="text1"/>
        </w:rPr>
        <w:t xml:space="preserve">your </w:t>
      </w:r>
      <w:r w:rsidR="006E7638" w:rsidRPr="006A1BB5">
        <w:rPr>
          <w:rFonts w:ascii="Arial" w:hAnsi="Arial" w:cs="Arial"/>
          <w:b/>
          <w:color w:val="000000" w:themeColor="text1"/>
        </w:rPr>
        <w:t>concern branches to provide the credit to the eligible SHGs</w:t>
      </w:r>
      <w:r w:rsidR="006E7638" w:rsidRPr="006A1BB5">
        <w:rPr>
          <w:rFonts w:ascii="Arial" w:hAnsi="Arial" w:cs="Arial"/>
          <w:bCs/>
          <w:color w:val="000000" w:themeColor="text1"/>
        </w:rPr>
        <w:t>.</w:t>
      </w:r>
    </w:p>
    <w:p w14:paraId="1BFF4CB7" w14:textId="03AB9C61" w:rsidR="00847578" w:rsidRPr="006A1BB5" w:rsidRDefault="003A1A97" w:rsidP="006A1BB5">
      <w:pPr>
        <w:jc w:val="right"/>
        <w:rPr>
          <w:rFonts w:ascii="Arial" w:hAnsi="Arial" w:cs="Arial"/>
          <w:b/>
          <w:color w:val="000000" w:themeColor="text1"/>
          <w:sz w:val="24"/>
          <w:szCs w:val="24"/>
        </w:rPr>
      </w:pPr>
      <w:r w:rsidRPr="006A1BB5">
        <w:rPr>
          <w:rFonts w:ascii="Arial" w:hAnsi="Arial" w:cs="Arial"/>
          <w:b/>
          <w:color w:val="000000" w:themeColor="text1"/>
          <w:sz w:val="24"/>
          <w:szCs w:val="24"/>
        </w:rPr>
        <w:t>(</w:t>
      </w:r>
      <w:r w:rsidR="00524CDE" w:rsidRPr="006A1BB5">
        <w:rPr>
          <w:rFonts w:ascii="Arial" w:hAnsi="Arial" w:cs="Arial"/>
          <w:b/>
          <w:color w:val="000000" w:themeColor="text1"/>
          <w:sz w:val="24"/>
          <w:szCs w:val="24"/>
        </w:rPr>
        <w:t>Action By All banks and NULM Deptt.)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7485"/>
      </w:tblGrid>
      <w:tr w:rsidR="006E6E89" w:rsidRPr="006E6E89" w14:paraId="58B005DD" w14:textId="77777777" w:rsidTr="0051238D">
        <w:tc>
          <w:tcPr>
            <w:tcW w:w="2008" w:type="dxa"/>
          </w:tcPr>
          <w:p w14:paraId="2C2EC3C0" w14:textId="1B98672F" w:rsidR="00847578" w:rsidRPr="006A1BB5" w:rsidRDefault="00847578" w:rsidP="00663C55">
            <w:pPr>
              <w:jc w:val="both"/>
              <w:rPr>
                <w:rFonts w:ascii="Arial" w:hAnsi="Arial" w:cs="Arial"/>
                <w:b/>
                <w:color w:val="000000" w:themeColor="text1"/>
              </w:rPr>
            </w:pPr>
            <w:r w:rsidRPr="006A1BB5">
              <w:rPr>
                <w:rFonts w:ascii="Arial" w:hAnsi="Arial" w:cs="Arial"/>
                <w:b/>
                <w:color w:val="000000" w:themeColor="text1"/>
              </w:rPr>
              <w:t xml:space="preserve">Item No. </w:t>
            </w:r>
            <w:r w:rsidR="00871BA9" w:rsidRPr="006A1BB5">
              <w:rPr>
                <w:rFonts w:ascii="Arial" w:hAnsi="Arial" w:cs="Arial"/>
                <w:b/>
                <w:color w:val="000000" w:themeColor="text1"/>
              </w:rPr>
              <w:t>36</w:t>
            </w:r>
            <w:r w:rsidRPr="006A1BB5">
              <w:rPr>
                <w:rFonts w:ascii="Arial" w:hAnsi="Arial" w:cs="Arial"/>
                <w:b/>
                <w:color w:val="000000" w:themeColor="text1"/>
              </w:rPr>
              <w:t xml:space="preserve">: </w:t>
            </w:r>
          </w:p>
        </w:tc>
        <w:tc>
          <w:tcPr>
            <w:tcW w:w="7485" w:type="dxa"/>
          </w:tcPr>
          <w:p w14:paraId="19186A3B" w14:textId="643A5D0F" w:rsidR="00847578" w:rsidRPr="006A1BB5" w:rsidRDefault="00847578" w:rsidP="00663C55">
            <w:pPr>
              <w:jc w:val="both"/>
              <w:rPr>
                <w:rFonts w:ascii="Arial" w:hAnsi="Arial" w:cs="Arial"/>
                <w:b/>
                <w:color w:val="000000" w:themeColor="text1"/>
              </w:rPr>
            </w:pPr>
            <w:r w:rsidRPr="006A1BB5">
              <w:rPr>
                <w:rFonts w:ascii="Arial" w:hAnsi="Arial" w:cs="Arial"/>
                <w:b/>
                <w:color w:val="000000" w:themeColor="text1"/>
              </w:rPr>
              <w:t>POSITION UNDER K</w:t>
            </w:r>
            <w:r w:rsidR="0051238D" w:rsidRPr="006A1BB5">
              <w:rPr>
                <w:rFonts w:ascii="Arial" w:hAnsi="Arial" w:cs="Arial"/>
                <w:b/>
                <w:color w:val="000000" w:themeColor="text1"/>
              </w:rPr>
              <w:t xml:space="preserve">CC WITHIN UT CHANDIGARH AS ON </w:t>
            </w:r>
            <w:r w:rsidR="00774375" w:rsidRPr="006A1BB5">
              <w:rPr>
                <w:rFonts w:ascii="Arial" w:hAnsi="Arial" w:cs="Arial"/>
                <w:b/>
                <w:color w:val="000000" w:themeColor="text1"/>
              </w:rPr>
              <w:t>31.12.2022</w:t>
            </w:r>
          </w:p>
        </w:tc>
      </w:tr>
    </w:tbl>
    <w:p w14:paraId="73DDE478" w14:textId="77777777" w:rsidR="00847578" w:rsidRPr="006E6E89" w:rsidRDefault="00847578" w:rsidP="00663C55">
      <w:pPr>
        <w:jc w:val="both"/>
        <w:rPr>
          <w:rFonts w:ascii="Arial" w:hAnsi="Arial" w:cs="Arial"/>
          <w:bCs/>
          <w:color w:val="000000" w:themeColor="text1"/>
          <w:sz w:val="24"/>
          <w:szCs w:val="24"/>
        </w:rPr>
      </w:pPr>
      <w:r w:rsidRPr="006E6E89">
        <w:rPr>
          <w:rFonts w:ascii="Arial" w:hAnsi="Arial" w:cs="Arial"/>
          <w:bCs/>
          <w:color w:val="000000" w:themeColor="text1"/>
          <w:sz w:val="24"/>
          <w:szCs w:val="24"/>
        </w:rPr>
        <w:t xml:space="preserve">                                                                                       (Rs.in lacs)</w:t>
      </w:r>
    </w:p>
    <w:tbl>
      <w:tblPr>
        <w:tblW w:w="9355" w:type="dxa"/>
        <w:tblLook w:val="01E0" w:firstRow="1" w:lastRow="1" w:firstColumn="1" w:lastColumn="1" w:noHBand="0" w:noVBand="0"/>
      </w:tblPr>
      <w:tblGrid>
        <w:gridCol w:w="1525"/>
        <w:gridCol w:w="1530"/>
        <w:gridCol w:w="1260"/>
        <w:gridCol w:w="1530"/>
        <w:gridCol w:w="900"/>
        <w:gridCol w:w="2610"/>
      </w:tblGrid>
      <w:tr w:rsidR="006E6E89" w:rsidRPr="006E6E89" w14:paraId="305F6F3C" w14:textId="77777777" w:rsidTr="00396F0A">
        <w:tc>
          <w:tcPr>
            <w:tcW w:w="3055" w:type="dxa"/>
            <w:gridSpan w:val="2"/>
            <w:tcBorders>
              <w:top w:val="single" w:sz="4" w:space="0" w:color="auto"/>
              <w:left w:val="single" w:sz="4" w:space="0" w:color="auto"/>
              <w:bottom w:val="single" w:sz="4" w:space="0" w:color="auto"/>
              <w:right w:val="single" w:sz="4" w:space="0" w:color="auto"/>
            </w:tcBorders>
            <w:hideMark/>
          </w:tcPr>
          <w:p w14:paraId="51A458DB" w14:textId="77777777" w:rsidR="00774375" w:rsidRPr="006A1BB5" w:rsidRDefault="00774375" w:rsidP="00396F0A">
            <w:pPr>
              <w:spacing w:line="276" w:lineRule="auto"/>
              <w:jc w:val="both"/>
              <w:rPr>
                <w:rFonts w:ascii="Arial" w:hAnsi="Arial" w:cs="Arial"/>
                <w:b/>
                <w:color w:val="000000" w:themeColor="text1"/>
              </w:rPr>
            </w:pPr>
            <w:bookmarkStart w:id="20" w:name="_Hlk103387433"/>
            <w:r w:rsidRPr="006A1BB5">
              <w:rPr>
                <w:rFonts w:ascii="Arial" w:hAnsi="Arial" w:cs="Arial"/>
                <w:b/>
                <w:color w:val="000000" w:themeColor="text1"/>
              </w:rPr>
              <w:t>Sanctioned  from 01.04.2022 to 31.12.2022</w:t>
            </w:r>
          </w:p>
        </w:tc>
        <w:tc>
          <w:tcPr>
            <w:tcW w:w="2790" w:type="dxa"/>
            <w:gridSpan w:val="2"/>
            <w:tcBorders>
              <w:top w:val="single" w:sz="4" w:space="0" w:color="auto"/>
              <w:left w:val="single" w:sz="4" w:space="0" w:color="auto"/>
              <w:bottom w:val="single" w:sz="4" w:space="0" w:color="auto"/>
              <w:right w:val="single" w:sz="4" w:space="0" w:color="auto"/>
            </w:tcBorders>
            <w:hideMark/>
          </w:tcPr>
          <w:p w14:paraId="28F1AEDD" w14:textId="77777777" w:rsidR="00774375" w:rsidRPr="006A1BB5" w:rsidRDefault="00774375" w:rsidP="00396F0A">
            <w:pPr>
              <w:spacing w:line="276" w:lineRule="auto"/>
              <w:jc w:val="both"/>
              <w:rPr>
                <w:rFonts w:ascii="Arial" w:hAnsi="Arial" w:cs="Arial"/>
                <w:b/>
                <w:color w:val="000000" w:themeColor="text1"/>
              </w:rPr>
            </w:pPr>
            <w:r w:rsidRPr="006A1BB5">
              <w:rPr>
                <w:rFonts w:ascii="Arial" w:hAnsi="Arial" w:cs="Arial"/>
                <w:b/>
                <w:color w:val="000000" w:themeColor="text1"/>
              </w:rPr>
              <w:t>O/S AS ON 31.12.2022</w:t>
            </w:r>
          </w:p>
        </w:tc>
        <w:tc>
          <w:tcPr>
            <w:tcW w:w="3510" w:type="dxa"/>
            <w:gridSpan w:val="2"/>
            <w:tcBorders>
              <w:top w:val="single" w:sz="4" w:space="0" w:color="auto"/>
              <w:left w:val="single" w:sz="4" w:space="0" w:color="auto"/>
              <w:bottom w:val="single" w:sz="4" w:space="0" w:color="auto"/>
              <w:right w:val="single" w:sz="4" w:space="0" w:color="auto"/>
            </w:tcBorders>
          </w:tcPr>
          <w:p w14:paraId="5ACE1DF0" w14:textId="77777777" w:rsidR="00774375" w:rsidRPr="006A1BB5" w:rsidRDefault="00774375" w:rsidP="00396F0A">
            <w:pPr>
              <w:spacing w:line="276" w:lineRule="auto"/>
              <w:jc w:val="both"/>
              <w:rPr>
                <w:rFonts w:ascii="Arial" w:hAnsi="Arial" w:cs="Arial"/>
                <w:b/>
                <w:color w:val="000000" w:themeColor="text1"/>
              </w:rPr>
            </w:pPr>
            <w:r w:rsidRPr="006A1BB5">
              <w:rPr>
                <w:rFonts w:ascii="Arial" w:hAnsi="Arial" w:cs="Arial"/>
                <w:b/>
                <w:color w:val="000000" w:themeColor="text1"/>
              </w:rPr>
              <w:t>NPA in KCC</w:t>
            </w:r>
          </w:p>
        </w:tc>
      </w:tr>
      <w:tr w:rsidR="006E6E89" w:rsidRPr="006E6E89" w14:paraId="4CF19C50" w14:textId="77777777" w:rsidTr="00396F0A">
        <w:tc>
          <w:tcPr>
            <w:tcW w:w="1525" w:type="dxa"/>
            <w:tcBorders>
              <w:top w:val="single" w:sz="4" w:space="0" w:color="auto"/>
              <w:left w:val="single" w:sz="4" w:space="0" w:color="auto"/>
              <w:bottom w:val="single" w:sz="4" w:space="0" w:color="auto"/>
              <w:right w:val="single" w:sz="4" w:space="0" w:color="auto"/>
            </w:tcBorders>
            <w:hideMark/>
          </w:tcPr>
          <w:p w14:paraId="583B0B9D"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NO.</w:t>
            </w:r>
          </w:p>
        </w:tc>
        <w:tc>
          <w:tcPr>
            <w:tcW w:w="1530" w:type="dxa"/>
            <w:tcBorders>
              <w:top w:val="single" w:sz="4" w:space="0" w:color="auto"/>
              <w:left w:val="single" w:sz="4" w:space="0" w:color="auto"/>
              <w:bottom w:val="single" w:sz="4" w:space="0" w:color="auto"/>
              <w:right w:val="single" w:sz="4" w:space="0" w:color="auto"/>
            </w:tcBorders>
            <w:hideMark/>
          </w:tcPr>
          <w:p w14:paraId="6C39766D"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Amount</w:t>
            </w:r>
          </w:p>
        </w:tc>
        <w:tc>
          <w:tcPr>
            <w:tcW w:w="1260" w:type="dxa"/>
            <w:tcBorders>
              <w:top w:val="single" w:sz="4" w:space="0" w:color="auto"/>
              <w:left w:val="single" w:sz="4" w:space="0" w:color="auto"/>
              <w:bottom w:val="single" w:sz="4" w:space="0" w:color="auto"/>
              <w:right w:val="single" w:sz="4" w:space="0" w:color="auto"/>
            </w:tcBorders>
            <w:hideMark/>
          </w:tcPr>
          <w:p w14:paraId="73811F1E"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NO.</w:t>
            </w:r>
          </w:p>
        </w:tc>
        <w:tc>
          <w:tcPr>
            <w:tcW w:w="1530" w:type="dxa"/>
            <w:tcBorders>
              <w:top w:val="single" w:sz="4" w:space="0" w:color="auto"/>
              <w:left w:val="single" w:sz="4" w:space="0" w:color="auto"/>
              <w:bottom w:val="single" w:sz="4" w:space="0" w:color="auto"/>
              <w:right w:val="single" w:sz="4" w:space="0" w:color="auto"/>
            </w:tcBorders>
            <w:hideMark/>
          </w:tcPr>
          <w:p w14:paraId="3B93B4EA"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Amount</w:t>
            </w:r>
          </w:p>
        </w:tc>
        <w:tc>
          <w:tcPr>
            <w:tcW w:w="900" w:type="dxa"/>
            <w:tcBorders>
              <w:top w:val="single" w:sz="4" w:space="0" w:color="auto"/>
              <w:left w:val="single" w:sz="4" w:space="0" w:color="auto"/>
              <w:bottom w:val="single" w:sz="4" w:space="0" w:color="auto"/>
              <w:right w:val="single" w:sz="4" w:space="0" w:color="auto"/>
            </w:tcBorders>
          </w:tcPr>
          <w:p w14:paraId="2C9047F4"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a/c</w:t>
            </w:r>
          </w:p>
        </w:tc>
        <w:tc>
          <w:tcPr>
            <w:tcW w:w="2610" w:type="dxa"/>
            <w:tcBorders>
              <w:top w:val="single" w:sz="4" w:space="0" w:color="auto"/>
              <w:left w:val="single" w:sz="4" w:space="0" w:color="auto"/>
              <w:bottom w:val="single" w:sz="4" w:space="0" w:color="auto"/>
              <w:right w:val="single" w:sz="4" w:space="0" w:color="auto"/>
            </w:tcBorders>
          </w:tcPr>
          <w:p w14:paraId="36253867"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Amt</w:t>
            </w:r>
          </w:p>
        </w:tc>
      </w:tr>
      <w:tr w:rsidR="00774375" w:rsidRPr="006E6E89" w14:paraId="1A1EE823" w14:textId="77777777" w:rsidTr="00396F0A">
        <w:tc>
          <w:tcPr>
            <w:tcW w:w="1525" w:type="dxa"/>
            <w:tcBorders>
              <w:top w:val="single" w:sz="4" w:space="0" w:color="auto"/>
              <w:left w:val="single" w:sz="4" w:space="0" w:color="auto"/>
              <w:bottom w:val="single" w:sz="4" w:space="0" w:color="auto"/>
              <w:right w:val="single" w:sz="4" w:space="0" w:color="auto"/>
            </w:tcBorders>
            <w:hideMark/>
          </w:tcPr>
          <w:p w14:paraId="6C067B2E"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536</w:t>
            </w:r>
          </w:p>
        </w:tc>
        <w:tc>
          <w:tcPr>
            <w:tcW w:w="1530" w:type="dxa"/>
            <w:tcBorders>
              <w:top w:val="single" w:sz="4" w:space="0" w:color="auto"/>
              <w:left w:val="single" w:sz="4" w:space="0" w:color="auto"/>
              <w:bottom w:val="single" w:sz="4" w:space="0" w:color="auto"/>
              <w:right w:val="single" w:sz="4" w:space="0" w:color="auto"/>
            </w:tcBorders>
            <w:hideMark/>
          </w:tcPr>
          <w:p w14:paraId="4FB096E9"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11522</w:t>
            </w:r>
          </w:p>
        </w:tc>
        <w:tc>
          <w:tcPr>
            <w:tcW w:w="1260" w:type="dxa"/>
            <w:tcBorders>
              <w:top w:val="single" w:sz="4" w:space="0" w:color="auto"/>
              <w:left w:val="single" w:sz="4" w:space="0" w:color="auto"/>
              <w:bottom w:val="single" w:sz="4" w:space="0" w:color="auto"/>
              <w:right w:val="single" w:sz="4" w:space="0" w:color="auto"/>
            </w:tcBorders>
            <w:hideMark/>
          </w:tcPr>
          <w:p w14:paraId="449A4495"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2057</w:t>
            </w:r>
          </w:p>
        </w:tc>
        <w:tc>
          <w:tcPr>
            <w:tcW w:w="1530" w:type="dxa"/>
            <w:tcBorders>
              <w:top w:val="single" w:sz="4" w:space="0" w:color="auto"/>
              <w:left w:val="single" w:sz="4" w:space="0" w:color="auto"/>
              <w:bottom w:val="single" w:sz="4" w:space="0" w:color="auto"/>
              <w:right w:val="single" w:sz="4" w:space="0" w:color="auto"/>
            </w:tcBorders>
            <w:hideMark/>
          </w:tcPr>
          <w:p w14:paraId="6D45DD18"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19751</w:t>
            </w:r>
          </w:p>
        </w:tc>
        <w:tc>
          <w:tcPr>
            <w:tcW w:w="900" w:type="dxa"/>
            <w:tcBorders>
              <w:top w:val="single" w:sz="4" w:space="0" w:color="auto"/>
              <w:left w:val="single" w:sz="4" w:space="0" w:color="auto"/>
              <w:bottom w:val="single" w:sz="4" w:space="0" w:color="auto"/>
              <w:right w:val="single" w:sz="4" w:space="0" w:color="auto"/>
            </w:tcBorders>
          </w:tcPr>
          <w:p w14:paraId="2C3FE12C" w14:textId="77777777" w:rsidR="00774375" w:rsidRPr="006A1BB5" w:rsidRDefault="00774375" w:rsidP="00396F0A">
            <w:pPr>
              <w:spacing w:line="276" w:lineRule="auto"/>
              <w:jc w:val="center"/>
              <w:rPr>
                <w:rFonts w:ascii="Arial" w:hAnsi="Arial" w:cs="Arial"/>
                <w:b/>
                <w:color w:val="000000" w:themeColor="text1"/>
              </w:rPr>
            </w:pPr>
            <w:r w:rsidRPr="006A1BB5">
              <w:rPr>
                <w:rFonts w:ascii="Arial" w:hAnsi="Arial" w:cs="Arial"/>
                <w:b/>
                <w:color w:val="000000" w:themeColor="text1"/>
              </w:rPr>
              <w:t>256</w:t>
            </w:r>
          </w:p>
        </w:tc>
        <w:tc>
          <w:tcPr>
            <w:tcW w:w="2610" w:type="dxa"/>
            <w:tcBorders>
              <w:top w:val="single" w:sz="4" w:space="0" w:color="auto"/>
              <w:left w:val="single" w:sz="4" w:space="0" w:color="auto"/>
              <w:bottom w:val="single" w:sz="4" w:space="0" w:color="auto"/>
              <w:right w:val="single" w:sz="4" w:space="0" w:color="auto"/>
            </w:tcBorders>
          </w:tcPr>
          <w:p w14:paraId="29AE2DC7" w14:textId="77777777" w:rsidR="00774375" w:rsidRPr="006A1BB5" w:rsidRDefault="00774375" w:rsidP="00396F0A">
            <w:pPr>
              <w:spacing w:line="276" w:lineRule="auto"/>
              <w:rPr>
                <w:rFonts w:ascii="Arial" w:hAnsi="Arial" w:cs="Arial"/>
                <w:b/>
                <w:color w:val="000000" w:themeColor="text1"/>
              </w:rPr>
            </w:pPr>
            <w:r w:rsidRPr="006A1BB5">
              <w:rPr>
                <w:rFonts w:ascii="Arial" w:hAnsi="Arial" w:cs="Arial"/>
                <w:b/>
                <w:color w:val="000000" w:themeColor="text1"/>
              </w:rPr>
              <w:t>4367(22.11%)</w:t>
            </w:r>
          </w:p>
        </w:tc>
      </w:tr>
      <w:bookmarkEnd w:id="20"/>
    </w:tbl>
    <w:p w14:paraId="6DA337BB" w14:textId="77777777" w:rsidR="00847578" w:rsidRPr="006E6E89" w:rsidRDefault="00847578" w:rsidP="00663C55">
      <w:pPr>
        <w:spacing w:after="0" w:line="240" w:lineRule="auto"/>
        <w:jc w:val="both"/>
        <w:rPr>
          <w:rFonts w:ascii="Arial" w:hAnsi="Arial" w:cs="Arial"/>
          <w:bCs/>
          <w:color w:val="000000" w:themeColor="text1"/>
          <w:sz w:val="24"/>
          <w:szCs w:val="24"/>
        </w:rPr>
      </w:pPr>
    </w:p>
    <w:p w14:paraId="5416CC1D" w14:textId="3465D142" w:rsidR="00BA393D" w:rsidRPr="006E6E89" w:rsidRDefault="008956A3" w:rsidP="00663C55">
      <w:pPr>
        <w:spacing w:after="0" w:line="240" w:lineRule="auto"/>
        <w:jc w:val="both"/>
        <w:rPr>
          <w:rFonts w:ascii="Arial" w:hAnsi="Arial" w:cs="Arial"/>
          <w:bCs/>
          <w:color w:val="000000" w:themeColor="text1"/>
          <w:sz w:val="24"/>
          <w:szCs w:val="24"/>
        </w:rPr>
      </w:pPr>
      <w:r w:rsidRPr="006E6E89">
        <w:rPr>
          <w:rFonts w:ascii="Arial" w:hAnsi="Arial" w:cs="Arial"/>
          <w:bCs/>
          <w:color w:val="000000" w:themeColor="text1"/>
          <w:sz w:val="24"/>
          <w:szCs w:val="24"/>
        </w:rPr>
        <w:lastRenderedPageBreak/>
        <w:t xml:space="preserve">LDM has informed the house that </w:t>
      </w:r>
      <w:r w:rsidR="00847578" w:rsidRPr="006E6E89">
        <w:rPr>
          <w:rFonts w:ascii="Arial" w:hAnsi="Arial" w:cs="Arial"/>
          <w:bCs/>
          <w:color w:val="000000" w:themeColor="text1"/>
          <w:sz w:val="24"/>
          <w:szCs w:val="24"/>
        </w:rPr>
        <w:t xml:space="preserve">Due to rapid urbanization and expansion of the city and consequent shrinkage in net sown area, </w:t>
      </w:r>
      <w:r w:rsidR="00524CDE" w:rsidRPr="006E6E89">
        <w:rPr>
          <w:rFonts w:ascii="Arial" w:hAnsi="Arial" w:cs="Arial"/>
          <w:bCs/>
          <w:color w:val="000000" w:themeColor="text1"/>
          <w:sz w:val="24"/>
          <w:szCs w:val="24"/>
        </w:rPr>
        <w:t>the scope of KCC is very negligible. But still some farmers may be left out and members banks are requested to source and sanction KCC accounts through their branches or as per requirement of the farmers enhance their existing limits as per scale of finance revised from time to time.</w:t>
      </w:r>
    </w:p>
    <w:p w14:paraId="41199623" w14:textId="0DA1894C" w:rsidR="002B2641" w:rsidRPr="006E6E89" w:rsidRDefault="002B2641" w:rsidP="00663C55">
      <w:pPr>
        <w:spacing w:after="0" w:line="240" w:lineRule="auto"/>
        <w:jc w:val="both"/>
        <w:rPr>
          <w:rFonts w:ascii="Arial" w:hAnsi="Arial" w:cs="Arial"/>
          <w:bCs/>
          <w:color w:val="000000" w:themeColor="text1"/>
          <w:sz w:val="24"/>
          <w:szCs w:val="24"/>
        </w:rPr>
      </w:pPr>
    </w:p>
    <w:p w14:paraId="4DB0A92E" w14:textId="62F6CF12" w:rsidR="000D5C8F" w:rsidRPr="006E6E89" w:rsidRDefault="004E3783" w:rsidP="006A1BB5">
      <w:pPr>
        <w:spacing w:after="0" w:line="240" w:lineRule="auto"/>
        <w:jc w:val="right"/>
        <w:rPr>
          <w:rFonts w:ascii="Arial" w:hAnsi="Arial" w:cs="Arial"/>
          <w:b/>
          <w:color w:val="000000" w:themeColor="text1"/>
          <w:sz w:val="24"/>
          <w:szCs w:val="24"/>
        </w:rPr>
      </w:pPr>
      <w:r w:rsidRPr="006E6E89">
        <w:rPr>
          <w:rFonts w:ascii="Arial" w:hAnsi="Arial" w:cs="Arial"/>
          <w:b/>
          <w:color w:val="000000" w:themeColor="text1"/>
          <w:sz w:val="24"/>
          <w:szCs w:val="24"/>
        </w:rPr>
        <w:t>(Action by LDM</w:t>
      </w:r>
      <w:r w:rsidR="006A1BB5">
        <w:rPr>
          <w:rFonts w:ascii="Arial" w:hAnsi="Arial" w:cs="Arial"/>
          <w:b/>
          <w:color w:val="000000" w:themeColor="text1"/>
          <w:sz w:val="24"/>
          <w:szCs w:val="24"/>
        </w:rPr>
        <w:t xml:space="preserve"> and all member banks</w:t>
      </w:r>
      <w:r w:rsidRPr="006E6E89">
        <w:rPr>
          <w:rFonts w:ascii="Arial" w:hAnsi="Arial" w:cs="Arial"/>
          <w:b/>
          <w:color w:val="000000" w:themeColor="text1"/>
          <w:sz w:val="24"/>
          <w:szCs w:val="24"/>
        </w:rPr>
        <w:t xml:space="preserve">) </w:t>
      </w:r>
    </w:p>
    <w:p w14:paraId="46095F4A" w14:textId="77777777" w:rsidR="00E629ED" w:rsidRPr="006E6E89" w:rsidRDefault="00E629ED" w:rsidP="00663C55">
      <w:pPr>
        <w:spacing w:after="0" w:line="240" w:lineRule="auto"/>
        <w:jc w:val="both"/>
        <w:rPr>
          <w:rFonts w:ascii="Arial" w:hAnsi="Arial" w:cs="Arial"/>
          <w:b/>
          <w:color w:val="000000" w:themeColor="text1"/>
          <w:sz w:val="24"/>
          <w:szCs w:val="24"/>
        </w:rPr>
      </w:pPr>
    </w:p>
    <w:p w14:paraId="71088BF9" w14:textId="02347CDC" w:rsidR="00FD4744" w:rsidRPr="006E6E89" w:rsidRDefault="00FD4744" w:rsidP="00663C55">
      <w:pPr>
        <w:jc w:val="both"/>
        <w:rPr>
          <w:rFonts w:ascii="Arial" w:hAnsi="Arial" w:cs="Arial"/>
          <w:b/>
          <w:color w:val="000000" w:themeColor="text1"/>
          <w:sz w:val="24"/>
          <w:szCs w:val="24"/>
        </w:rPr>
      </w:pPr>
      <w:r w:rsidRPr="006E6E89">
        <w:rPr>
          <w:rFonts w:ascii="Arial" w:hAnsi="Arial" w:cs="Arial"/>
          <w:b/>
          <w:color w:val="000000" w:themeColor="text1"/>
          <w:sz w:val="24"/>
          <w:szCs w:val="24"/>
        </w:rPr>
        <w:t>The meeting ended with vote of thanks by</w:t>
      </w:r>
      <w:r w:rsidR="00871BA9" w:rsidRPr="006E6E89">
        <w:rPr>
          <w:rFonts w:ascii="Arial" w:hAnsi="Arial" w:cs="Arial"/>
          <w:b/>
          <w:color w:val="000000" w:themeColor="text1"/>
          <w:sz w:val="24"/>
          <w:szCs w:val="24"/>
        </w:rPr>
        <w:t xml:space="preserve"> </w:t>
      </w:r>
      <w:r w:rsidR="00B65016" w:rsidRPr="006E6E89">
        <w:rPr>
          <w:rFonts w:ascii="Arial" w:hAnsi="Arial" w:cs="Arial"/>
          <w:b/>
          <w:color w:val="000000" w:themeColor="text1"/>
          <w:sz w:val="24"/>
          <w:szCs w:val="24"/>
        </w:rPr>
        <w:t>Sh.</w:t>
      </w:r>
      <w:r w:rsidR="00774375" w:rsidRPr="006E6E89">
        <w:rPr>
          <w:rFonts w:ascii="Arial" w:hAnsi="Arial" w:cs="Arial"/>
          <w:b/>
          <w:color w:val="000000" w:themeColor="text1"/>
          <w:sz w:val="24"/>
          <w:szCs w:val="24"/>
        </w:rPr>
        <w:t xml:space="preserve"> Manoj </w:t>
      </w:r>
      <w:r w:rsidR="006A1BB5" w:rsidRPr="006E6E89">
        <w:rPr>
          <w:rFonts w:ascii="Arial" w:hAnsi="Arial" w:cs="Arial"/>
          <w:b/>
          <w:color w:val="000000" w:themeColor="text1"/>
          <w:sz w:val="24"/>
          <w:szCs w:val="24"/>
        </w:rPr>
        <w:t>Kumar,</w:t>
      </w:r>
      <w:r w:rsidRPr="006E6E89">
        <w:rPr>
          <w:rFonts w:ascii="Arial" w:hAnsi="Arial" w:cs="Arial"/>
          <w:b/>
          <w:color w:val="000000" w:themeColor="text1"/>
          <w:sz w:val="24"/>
          <w:szCs w:val="24"/>
        </w:rPr>
        <w:t xml:space="preserve"> Dy. General Manager,</w:t>
      </w:r>
      <w:r w:rsidR="00C76862" w:rsidRPr="006E6E89">
        <w:rPr>
          <w:rFonts w:ascii="Arial" w:hAnsi="Arial" w:cs="Arial"/>
          <w:b/>
          <w:color w:val="000000" w:themeColor="text1"/>
          <w:sz w:val="24"/>
          <w:szCs w:val="24"/>
        </w:rPr>
        <w:t xml:space="preserve"> </w:t>
      </w:r>
      <w:r w:rsidR="004A0616">
        <w:rPr>
          <w:rFonts w:ascii="Arial" w:hAnsi="Arial" w:cs="Arial"/>
          <w:b/>
          <w:color w:val="000000" w:themeColor="text1"/>
          <w:sz w:val="24"/>
          <w:szCs w:val="24"/>
        </w:rPr>
        <w:t xml:space="preserve">State </w:t>
      </w:r>
      <w:r w:rsidR="0051238D" w:rsidRPr="006E6E89">
        <w:rPr>
          <w:rFonts w:ascii="Arial" w:hAnsi="Arial" w:cs="Arial"/>
          <w:b/>
          <w:color w:val="000000" w:themeColor="text1"/>
          <w:sz w:val="24"/>
          <w:szCs w:val="24"/>
        </w:rPr>
        <w:t>Bank of India</w:t>
      </w:r>
      <w:r w:rsidRPr="006E6E89">
        <w:rPr>
          <w:rFonts w:ascii="Arial" w:hAnsi="Arial" w:cs="Arial"/>
          <w:b/>
          <w:color w:val="000000" w:themeColor="text1"/>
          <w:sz w:val="24"/>
          <w:szCs w:val="24"/>
        </w:rPr>
        <w:t>.</w:t>
      </w:r>
    </w:p>
    <w:p w14:paraId="6FEED0DB" w14:textId="77777777" w:rsidR="00FD4744" w:rsidRPr="006E6E89" w:rsidRDefault="00FD4744" w:rsidP="00663C55">
      <w:pPr>
        <w:jc w:val="both"/>
        <w:rPr>
          <w:rFonts w:ascii="Arial" w:hAnsi="Arial" w:cs="Arial"/>
          <w:b/>
          <w:color w:val="000000" w:themeColor="text1"/>
          <w:sz w:val="24"/>
          <w:szCs w:val="24"/>
        </w:rPr>
      </w:pPr>
    </w:p>
    <w:p w14:paraId="37CF5613" w14:textId="77777777" w:rsidR="00FD4744" w:rsidRPr="006E6E89" w:rsidRDefault="00FD4744" w:rsidP="00663C55">
      <w:pPr>
        <w:jc w:val="both"/>
        <w:rPr>
          <w:rFonts w:ascii="Arial" w:hAnsi="Arial" w:cs="Arial"/>
          <w:bCs/>
          <w:color w:val="000000" w:themeColor="text1"/>
          <w:sz w:val="24"/>
          <w:szCs w:val="24"/>
        </w:rPr>
      </w:pPr>
    </w:p>
    <w:p w14:paraId="2825DBC3" w14:textId="77777777" w:rsidR="00FD4744" w:rsidRPr="006E6E89" w:rsidRDefault="00FD4744" w:rsidP="00663C55">
      <w:pPr>
        <w:jc w:val="both"/>
        <w:rPr>
          <w:rFonts w:ascii="Arial" w:hAnsi="Arial" w:cs="Arial"/>
          <w:bCs/>
          <w:color w:val="000000" w:themeColor="text1"/>
          <w:sz w:val="24"/>
          <w:szCs w:val="24"/>
        </w:rPr>
      </w:pPr>
    </w:p>
    <w:p w14:paraId="4F6C9EE8" w14:textId="77777777" w:rsidR="00FD4744" w:rsidRPr="006E6E89" w:rsidRDefault="00FD4744" w:rsidP="00663C55">
      <w:pPr>
        <w:jc w:val="both"/>
        <w:rPr>
          <w:rFonts w:ascii="Arial" w:hAnsi="Arial" w:cs="Arial"/>
          <w:bCs/>
          <w:color w:val="000000" w:themeColor="text1"/>
          <w:sz w:val="24"/>
          <w:szCs w:val="24"/>
        </w:rPr>
      </w:pPr>
    </w:p>
    <w:p w14:paraId="151906AC" w14:textId="77777777" w:rsidR="00FD4744" w:rsidRPr="006E6E89" w:rsidRDefault="00FD4744" w:rsidP="00663C55">
      <w:pPr>
        <w:jc w:val="both"/>
        <w:rPr>
          <w:rFonts w:ascii="Arial" w:hAnsi="Arial" w:cs="Arial"/>
          <w:bCs/>
          <w:color w:val="000000" w:themeColor="text1"/>
          <w:sz w:val="24"/>
          <w:szCs w:val="24"/>
        </w:rPr>
      </w:pPr>
    </w:p>
    <w:p w14:paraId="7C21A688" w14:textId="77777777" w:rsidR="00FD4744" w:rsidRPr="006E6E89" w:rsidRDefault="00FD4744" w:rsidP="00663C55">
      <w:pPr>
        <w:jc w:val="both"/>
        <w:rPr>
          <w:rFonts w:ascii="Arial" w:hAnsi="Arial" w:cs="Arial"/>
          <w:bCs/>
          <w:color w:val="000000" w:themeColor="text1"/>
          <w:sz w:val="24"/>
          <w:szCs w:val="24"/>
        </w:rPr>
      </w:pPr>
    </w:p>
    <w:p w14:paraId="31FEBC7F" w14:textId="77777777" w:rsidR="00FD4744" w:rsidRPr="006E6E89" w:rsidRDefault="00FD4744" w:rsidP="00663C55">
      <w:pPr>
        <w:jc w:val="both"/>
        <w:rPr>
          <w:rFonts w:ascii="Arial" w:hAnsi="Arial" w:cs="Arial"/>
          <w:bCs/>
          <w:color w:val="000000" w:themeColor="text1"/>
          <w:sz w:val="24"/>
          <w:szCs w:val="24"/>
        </w:rPr>
      </w:pPr>
    </w:p>
    <w:p w14:paraId="14922F2D" w14:textId="77777777" w:rsidR="00FD4744" w:rsidRPr="006E6E89" w:rsidRDefault="00FD4744" w:rsidP="00663C55">
      <w:pPr>
        <w:jc w:val="both"/>
        <w:rPr>
          <w:rFonts w:ascii="Arial" w:hAnsi="Arial" w:cs="Arial"/>
          <w:bCs/>
          <w:color w:val="000000" w:themeColor="text1"/>
          <w:sz w:val="24"/>
          <w:szCs w:val="24"/>
        </w:rPr>
      </w:pPr>
    </w:p>
    <w:p w14:paraId="47289F6C" w14:textId="77777777" w:rsidR="00FD4744" w:rsidRPr="006E6E89" w:rsidRDefault="00FD4744" w:rsidP="00663C55">
      <w:pPr>
        <w:jc w:val="both"/>
        <w:rPr>
          <w:rFonts w:ascii="Arial" w:hAnsi="Arial" w:cs="Arial"/>
          <w:bCs/>
          <w:color w:val="000000" w:themeColor="text1"/>
          <w:sz w:val="24"/>
          <w:szCs w:val="24"/>
        </w:rPr>
      </w:pPr>
    </w:p>
    <w:p w14:paraId="7C78D669" w14:textId="77777777" w:rsidR="00FD4744" w:rsidRPr="006E6E89" w:rsidRDefault="00FD4744" w:rsidP="00663C55">
      <w:pPr>
        <w:jc w:val="both"/>
        <w:rPr>
          <w:rFonts w:ascii="Arial" w:hAnsi="Arial" w:cs="Arial"/>
          <w:bCs/>
          <w:color w:val="000000" w:themeColor="text1"/>
          <w:sz w:val="24"/>
          <w:szCs w:val="24"/>
        </w:rPr>
      </w:pPr>
    </w:p>
    <w:p w14:paraId="42C674BA" w14:textId="77777777" w:rsidR="00FD4744" w:rsidRPr="006E6E89" w:rsidRDefault="00FD4744" w:rsidP="00663C55">
      <w:pPr>
        <w:shd w:val="clear" w:color="auto" w:fill="FFFFFF"/>
        <w:jc w:val="both"/>
        <w:rPr>
          <w:rFonts w:ascii="Arial" w:hAnsi="Arial" w:cs="Arial"/>
          <w:bCs/>
          <w:color w:val="000000" w:themeColor="text1"/>
          <w:sz w:val="24"/>
          <w:szCs w:val="24"/>
        </w:rPr>
      </w:pPr>
    </w:p>
    <w:p w14:paraId="5278E3B4" w14:textId="77777777" w:rsidR="00FD4744" w:rsidRPr="006E6E89" w:rsidRDefault="00FD4744" w:rsidP="00663C55">
      <w:pPr>
        <w:shd w:val="clear" w:color="auto" w:fill="FFFFFF"/>
        <w:jc w:val="both"/>
        <w:rPr>
          <w:rFonts w:ascii="Arial" w:hAnsi="Arial" w:cs="Arial"/>
          <w:bCs/>
          <w:color w:val="000000" w:themeColor="text1"/>
          <w:sz w:val="24"/>
          <w:szCs w:val="24"/>
        </w:rPr>
      </w:pPr>
    </w:p>
    <w:p w14:paraId="02C44BF5" w14:textId="77777777" w:rsidR="00FD4744" w:rsidRPr="006E6E89" w:rsidRDefault="00FD4744" w:rsidP="00663C55">
      <w:pPr>
        <w:shd w:val="clear" w:color="auto" w:fill="FFFFFF"/>
        <w:jc w:val="both"/>
        <w:rPr>
          <w:rFonts w:ascii="Arial" w:hAnsi="Arial" w:cs="Arial"/>
          <w:bCs/>
          <w:color w:val="000000" w:themeColor="text1"/>
          <w:sz w:val="24"/>
          <w:szCs w:val="24"/>
        </w:rPr>
      </w:pPr>
    </w:p>
    <w:p w14:paraId="3FA2A822" w14:textId="77777777" w:rsidR="00FD4744" w:rsidRPr="006E6E89" w:rsidRDefault="00FD4744" w:rsidP="00663C55">
      <w:pPr>
        <w:shd w:val="clear" w:color="auto" w:fill="FFFFFF"/>
        <w:jc w:val="both"/>
        <w:rPr>
          <w:rFonts w:ascii="Arial" w:hAnsi="Arial" w:cs="Arial"/>
          <w:bCs/>
          <w:color w:val="000000" w:themeColor="text1"/>
          <w:sz w:val="24"/>
          <w:szCs w:val="24"/>
        </w:rPr>
      </w:pPr>
    </w:p>
    <w:p w14:paraId="5E18E7AF" w14:textId="77777777" w:rsidR="00FD4744" w:rsidRPr="006E6E89" w:rsidRDefault="00FD4744" w:rsidP="00663C55">
      <w:pPr>
        <w:shd w:val="clear" w:color="auto" w:fill="FFFFFF"/>
        <w:jc w:val="both"/>
        <w:rPr>
          <w:rFonts w:ascii="Arial" w:hAnsi="Arial" w:cs="Arial"/>
          <w:bCs/>
          <w:color w:val="000000" w:themeColor="text1"/>
          <w:sz w:val="24"/>
          <w:szCs w:val="24"/>
        </w:rPr>
      </w:pPr>
    </w:p>
    <w:p w14:paraId="7C7D126A" w14:textId="77777777" w:rsidR="00FD4744" w:rsidRPr="006E6E89" w:rsidRDefault="00FD4744" w:rsidP="00663C55">
      <w:pPr>
        <w:shd w:val="clear" w:color="auto" w:fill="FFFFFF"/>
        <w:jc w:val="both"/>
        <w:rPr>
          <w:rFonts w:ascii="Arial" w:hAnsi="Arial" w:cs="Arial"/>
          <w:bCs/>
          <w:color w:val="000000" w:themeColor="text1"/>
          <w:sz w:val="24"/>
          <w:szCs w:val="24"/>
        </w:rPr>
      </w:pPr>
    </w:p>
    <w:p w14:paraId="653877A6" w14:textId="77777777" w:rsidR="00FD4744" w:rsidRPr="006E6E89" w:rsidRDefault="00FD4744" w:rsidP="00663C55">
      <w:pPr>
        <w:shd w:val="clear" w:color="auto" w:fill="FFFFFF"/>
        <w:jc w:val="both"/>
        <w:rPr>
          <w:rFonts w:ascii="Arial" w:hAnsi="Arial" w:cs="Arial"/>
          <w:bCs/>
          <w:color w:val="000000" w:themeColor="text1"/>
          <w:sz w:val="24"/>
          <w:szCs w:val="24"/>
        </w:rPr>
      </w:pPr>
    </w:p>
    <w:p w14:paraId="425300FC" w14:textId="77777777" w:rsidR="00FD4744" w:rsidRPr="006E6E89" w:rsidRDefault="00FD4744" w:rsidP="00663C55">
      <w:pPr>
        <w:shd w:val="clear" w:color="auto" w:fill="FFFFFF"/>
        <w:jc w:val="both"/>
        <w:rPr>
          <w:rFonts w:ascii="Arial" w:hAnsi="Arial" w:cs="Arial"/>
          <w:bCs/>
          <w:color w:val="000000" w:themeColor="text1"/>
          <w:sz w:val="24"/>
          <w:szCs w:val="24"/>
        </w:rPr>
      </w:pPr>
    </w:p>
    <w:p w14:paraId="055989AF" w14:textId="77777777" w:rsidR="00FD4744" w:rsidRPr="006E6E89" w:rsidRDefault="00FD4744" w:rsidP="00663C55">
      <w:pPr>
        <w:shd w:val="clear" w:color="auto" w:fill="FFFFFF"/>
        <w:jc w:val="both"/>
        <w:rPr>
          <w:rFonts w:ascii="Arial" w:hAnsi="Arial" w:cs="Arial"/>
          <w:bCs/>
          <w:color w:val="000000" w:themeColor="text1"/>
          <w:sz w:val="24"/>
          <w:szCs w:val="24"/>
        </w:rPr>
      </w:pPr>
    </w:p>
    <w:p w14:paraId="5703B2A6" w14:textId="77777777" w:rsidR="00FD4744" w:rsidRPr="006E6E89" w:rsidRDefault="00FD4744" w:rsidP="00663C55">
      <w:pPr>
        <w:shd w:val="clear" w:color="auto" w:fill="FFFFFF"/>
        <w:jc w:val="both"/>
        <w:rPr>
          <w:rFonts w:ascii="Arial" w:hAnsi="Arial" w:cs="Arial"/>
          <w:bCs/>
          <w:color w:val="000000" w:themeColor="text1"/>
          <w:sz w:val="24"/>
          <w:szCs w:val="24"/>
        </w:rPr>
      </w:pPr>
    </w:p>
    <w:p w14:paraId="43E96D5C" w14:textId="77777777" w:rsidR="00FD4744" w:rsidRPr="006E6E89" w:rsidRDefault="00FD4744" w:rsidP="00663C55">
      <w:pPr>
        <w:shd w:val="clear" w:color="auto" w:fill="FFFFFF"/>
        <w:jc w:val="both"/>
        <w:rPr>
          <w:rFonts w:ascii="Arial" w:hAnsi="Arial" w:cs="Arial"/>
          <w:bCs/>
          <w:color w:val="000000" w:themeColor="text1"/>
          <w:sz w:val="24"/>
          <w:szCs w:val="24"/>
        </w:rPr>
      </w:pPr>
    </w:p>
    <w:p w14:paraId="6D154134" w14:textId="77777777" w:rsidR="00FD4744" w:rsidRPr="006E6E89" w:rsidRDefault="00FD4744" w:rsidP="00663C55">
      <w:pPr>
        <w:shd w:val="clear" w:color="auto" w:fill="FFFFFF"/>
        <w:jc w:val="both"/>
        <w:rPr>
          <w:rFonts w:ascii="Arial" w:hAnsi="Arial" w:cs="Arial"/>
          <w:bCs/>
          <w:color w:val="000000" w:themeColor="text1"/>
          <w:sz w:val="24"/>
          <w:szCs w:val="24"/>
        </w:rPr>
      </w:pPr>
    </w:p>
    <w:p w14:paraId="63735F79" w14:textId="77777777" w:rsidR="00FD4744" w:rsidRPr="006E6E89" w:rsidRDefault="00FD4744" w:rsidP="00663C55">
      <w:pPr>
        <w:shd w:val="clear" w:color="auto" w:fill="FFFFFF"/>
        <w:jc w:val="both"/>
        <w:rPr>
          <w:rFonts w:ascii="Arial" w:hAnsi="Arial" w:cs="Arial"/>
          <w:bCs/>
          <w:color w:val="000000" w:themeColor="text1"/>
          <w:sz w:val="24"/>
          <w:szCs w:val="24"/>
        </w:rPr>
      </w:pPr>
    </w:p>
    <w:p w14:paraId="5C22A143" w14:textId="77777777" w:rsidR="00FD4744" w:rsidRPr="006E6E89" w:rsidRDefault="00FD4744" w:rsidP="00663C55">
      <w:pPr>
        <w:shd w:val="clear" w:color="auto" w:fill="FFFFFF"/>
        <w:jc w:val="both"/>
        <w:rPr>
          <w:rFonts w:ascii="Arial" w:hAnsi="Arial" w:cs="Arial"/>
          <w:bCs/>
          <w:color w:val="000000" w:themeColor="text1"/>
          <w:sz w:val="24"/>
          <w:szCs w:val="24"/>
        </w:rPr>
      </w:pPr>
    </w:p>
    <w:p w14:paraId="37916E4B" w14:textId="77777777" w:rsidR="00FD4744" w:rsidRPr="006E6E89" w:rsidRDefault="00FD4744" w:rsidP="00663C55">
      <w:pPr>
        <w:shd w:val="clear" w:color="auto" w:fill="FFFFFF"/>
        <w:jc w:val="both"/>
        <w:rPr>
          <w:rFonts w:ascii="Arial" w:hAnsi="Arial" w:cs="Arial"/>
          <w:bCs/>
          <w:color w:val="000000" w:themeColor="text1"/>
          <w:sz w:val="24"/>
          <w:szCs w:val="24"/>
        </w:rPr>
      </w:pPr>
    </w:p>
    <w:p w14:paraId="6140FCC0" w14:textId="77777777" w:rsidR="00FD4744" w:rsidRPr="006E6E89" w:rsidRDefault="00FD4744" w:rsidP="00663C55">
      <w:pPr>
        <w:shd w:val="clear" w:color="auto" w:fill="FFFFFF"/>
        <w:jc w:val="both"/>
        <w:rPr>
          <w:rFonts w:ascii="Arial" w:hAnsi="Arial" w:cs="Arial"/>
          <w:bCs/>
          <w:color w:val="000000" w:themeColor="text1"/>
          <w:sz w:val="24"/>
          <w:szCs w:val="24"/>
        </w:rPr>
      </w:pPr>
    </w:p>
    <w:p w14:paraId="152D32DC" w14:textId="77777777" w:rsidR="00FD4744" w:rsidRPr="006E6E89" w:rsidRDefault="00FD4744" w:rsidP="00663C55">
      <w:pPr>
        <w:shd w:val="clear" w:color="auto" w:fill="FFFFFF"/>
        <w:jc w:val="both"/>
        <w:rPr>
          <w:rFonts w:ascii="Arial" w:hAnsi="Arial" w:cs="Arial"/>
          <w:bCs/>
          <w:color w:val="000000" w:themeColor="text1"/>
          <w:sz w:val="24"/>
          <w:szCs w:val="24"/>
        </w:rPr>
      </w:pPr>
    </w:p>
    <w:p w14:paraId="0204E4FD" w14:textId="77777777" w:rsidR="00FD4744" w:rsidRPr="006E6E89" w:rsidRDefault="00FD4744" w:rsidP="00663C55">
      <w:pPr>
        <w:shd w:val="clear" w:color="auto" w:fill="FFFFFF"/>
        <w:jc w:val="both"/>
        <w:rPr>
          <w:rFonts w:ascii="Arial" w:hAnsi="Arial" w:cs="Arial"/>
          <w:bCs/>
          <w:color w:val="000000" w:themeColor="text1"/>
          <w:sz w:val="24"/>
          <w:szCs w:val="24"/>
        </w:rPr>
      </w:pPr>
    </w:p>
    <w:p w14:paraId="10D160D4" w14:textId="77777777" w:rsidR="00FD4744" w:rsidRPr="006E6E89" w:rsidRDefault="00FD4744" w:rsidP="00663C55">
      <w:pPr>
        <w:shd w:val="clear" w:color="auto" w:fill="FFFFFF"/>
        <w:jc w:val="both"/>
        <w:rPr>
          <w:rFonts w:ascii="Arial" w:hAnsi="Arial" w:cs="Arial"/>
          <w:bCs/>
          <w:color w:val="000000" w:themeColor="text1"/>
          <w:sz w:val="24"/>
          <w:szCs w:val="24"/>
        </w:rPr>
      </w:pPr>
    </w:p>
    <w:p w14:paraId="4B7C7138" w14:textId="77777777" w:rsidR="00FD4744" w:rsidRPr="006E6E89" w:rsidRDefault="00FD4744" w:rsidP="00663C55">
      <w:pPr>
        <w:shd w:val="clear" w:color="auto" w:fill="FFFFFF"/>
        <w:jc w:val="both"/>
        <w:rPr>
          <w:rFonts w:ascii="Arial" w:hAnsi="Arial" w:cs="Arial"/>
          <w:bCs/>
          <w:color w:val="000000" w:themeColor="text1"/>
          <w:sz w:val="24"/>
          <w:szCs w:val="24"/>
        </w:rPr>
      </w:pPr>
    </w:p>
    <w:p w14:paraId="001057C6" w14:textId="3559F599" w:rsidR="006D6E33" w:rsidRPr="006E6E89" w:rsidRDefault="006D6E33" w:rsidP="00663C55">
      <w:pPr>
        <w:jc w:val="both"/>
        <w:rPr>
          <w:rFonts w:ascii="Arial" w:hAnsi="Arial" w:cs="Arial"/>
          <w:bCs/>
          <w:color w:val="000000" w:themeColor="text1"/>
          <w:sz w:val="24"/>
          <w:szCs w:val="24"/>
          <w:lang w:val="en-IN"/>
        </w:rPr>
      </w:pPr>
    </w:p>
    <w:sectPr w:rsidR="006D6E33" w:rsidRPr="006E6E89" w:rsidSect="00CC751E">
      <w:pgSz w:w="12240" w:h="15840"/>
      <w:pgMar w:top="1276"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E99B" w14:textId="77777777" w:rsidR="001D1291" w:rsidRDefault="001D1291" w:rsidP="000C2E0A">
      <w:pPr>
        <w:spacing w:after="0" w:line="240" w:lineRule="auto"/>
      </w:pPr>
      <w:r>
        <w:separator/>
      </w:r>
    </w:p>
  </w:endnote>
  <w:endnote w:type="continuationSeparator" w:id="0">
    <w:p w14:paraId="57117C4C" w14:textId="77777777" w:rsidR="001D1291" w:rsidRDefault="001D1291" w:rsidP="000C2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75D0" w14:textId="77777777" w:rsidR="001D1291" w:rsidRDefault="001D1291" w:rsidP="000C2E0A">
      <w:pPr>
        <w:spacing w:after="0" w:line="240" w:lineRule="auto"/>
      </w:pPr>
      <w:r>
        <w:separator/>
      </w:r>
    </w:p>
  </w:footnote>
  <w:footnote w:type="continuationSeparator" w:id="0">
    <w:p w14:paraId="5B8CCE0A" w14:textId="77777777" w:rsidR="001D1291" w:rsidRDefault="001D1291" w:rsidP="000C2E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1477"/>
      </v:shape>
    </w:pict>
  </w:numPicBullet>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15121A8"/>
    <w:multiLevelType w:val="hybridMultilevel"/>
    <w:tmpl w:val="3E8879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A993066"/>
    <w:multiLevelType w:val="hybridMultilevel"/>
    <w:tmpl w:val="0F34BEEE"/>
    <w:lvl w:ilvl="0" w:tplc="0409000B">
      <w:start w:val="1"/>
      <w:numFmt w:val="bullet"/>
      <w:lvlText w:val=""/>
      <w:lvlJc w:val="left"/>
      <w:pPr>
        <w:ind w:left="2475" w:hanging="360"/>
      </w:pPr>
      <w:rPr>
        <w:rFonts w:ascii="Wingdings" w:hAnsi="Wingdings"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4" w15:restartNumberingAfterBreak="0">
    <w:nsid w:val="0AED6A1E"/>
    <w:multiLevelType w:val="hybridMultilevel"/>
    <w:tmpl w:val="201413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F30CD"/>
    <w:multiLevelType w:val="hybridMultilevel"/>
    <w:tmpl w:val="ACC23320"/>
    <w:lvl w:ilvl="0" w:tplc="40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A171AD6"/>
    <w:multiLevelType w:val="hybridMultilevel"/>
    <w:tmpl w:val="25AA4D66"/>
    <w:lvl w:ilvl="0" w:tplc="41941500">
      <w:start w:val="3"/>
      <w:numFmt w:val="bullet"/>
      <w:lvlText w:val=""/>
      <w:lvlJc w:val="left"/>
      <w:pPr>
        <w:tabs>
          <w:tab w:val="num" w:pos="450"/>
        </w:tabs>
        <w:ind w:left="450" w:hanging="360"/>
      </w:pPr>
      <w:rPr>
        <w:rFonts w:ascii="Symbol" w:eastAsia="Times New Roman" w:hAnsi="Symbol" w:cs="Verdana"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8" w15:restartNumberingAfterBreak="0">
    <w:nsid w:val="1C1621BE"/>
    <w:multiLevelType w:val="hybridMultilevel"/>
    <w:tmpl w:val="ED988E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F3B3FAF"/>
    <w:multiLevelType w:val="hybridMultilevel"/>
    <w:tmpl w:val="AC827CCE"/>
    <w:lvl w:ilvl="0" w:tplc="40090001">
      <w:start w:val="1"/>
      <w:numFmt w:val="bullet"/>
      <w:lvlText w:val=""/>
      <w:lvlJc w:val="left"/>
      <w:pPr>
        <w:ind w:left="1080" w:hanging="360"/>
      </w:pPr>
      <w:rPr>
        <w:rFonts w:ascii="Symbol" w:hAnsi="Symbol" w:hint="default"/>
        <w:b/>
        <w:bCs/>
        <w:color w:val="auto"/>
        <w:sz w:val="24"/>
        <w:szCs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2415DAD"/>
    <w:multiLevelType w:val="hybridMultilevel"/>
    <w:tmpl w:val="F82AE4F6"/>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52D6170"/>
    <w:multiLevelType w:val="hybridMultilevel"/>
    <w:tmpl w:val="03927B4C"/>
    <w:lvl w:ilvl="0" w:tplc="127A3C26">
      <w:start w:val="1"/>
      <w:numFmt w:val="lowerRoman"/>
      <w:lvlText w:val="(%1)"/>
      <w:lvlJc w:val="left"/>
      <w:pPr>
        <w:ind w:left="1790" w:hanging="108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279F304C"/>
    <w:multiLevelType w:val="multilevel"/>
    <w:tmpl w:val="20DE4BCA"/>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
      <w:lvlJc w:val="left"/>
      <w:pPr>
        <w:tabs>
          <w:tab w:val="num" w:pos="1170"/>
        </w:tabs>
        <w:ind w:left="1170" w:hanging="360"/>
      </w:pPr>
      <w:rPr>
        <w:rFonts w:ascii="Symbol" w:hAnsi="Symbol" w:hint="default"/>
        <w:sz w:val="20"/>
      </w:rPr>
    </w:lvl>
    <w:lvl w:ilvl="2" w:tentative="1">
      <w:start w:val="1"/>
      <w:numFmt w:val="bullet"/>
      <w:lvlText w:val=""/>
      <w:lvlJc w:val="left"/>
      <w:pPr>
        <w:tabs>
          <w:tab w:val="num" w:pos="1890"/>
        </w:tabs>
        <w:ind w:left="1890" w:hanging="360"/>
      </w:pPr>
      <w:rPr>
        <w:rFonts w:ascii="Symbol" w:hAnsi="Symbol" w:hint="default"/>
        <w:sz w:val="20"/>
      </w:rPr>
    </w:lvl>
    <w:lvl w:ilvl="3" w:tentative="1">
      <w:start w:val="1"/>
      <w:numFmt w:val="bullet"/>
      <w:lvlText w:val=""/>
      <w:lvlJc w:val="left"/>
      <w:pPr>
        <w:tabs>
          <w:tab w:val="num" w:pos="2610"/>
        </w:tabs>
        <w:ind w:left="2610" w:hanging="360"/>
      </w:pPr>
      <w:rPr>
        <w:rFonts w:ascii="Symbol" w:hAnsi="Symbol" w:hint="default"/>
        <w:sz w:val="20"/>
      </w:rPr>
    </w:lvl>
    <w:lvl w:ilvl="4" w:tentative="1">
      <w:start w:val="1"/>
      <w:numFmt w:val="bullet"/>
      <w:lvlText w:val=""/>
      <w:lvlJc w:val="left"/>
      <w:pPr>
        <w:tabs>
          <w:tab w:val="num" w:pos="3330"/>
        </w:tabs>
        <w:ind w:left="3330" w:hanging="360"/>
      </w:pPr>
      <w:rPr>
        <w:rFonts w:ascii="Symbol" w:hAnsi="Symbol" w:hint="default"/>
        <w:sz w:val="20"/>
      </w:rPr>
    </w:lvl>
    <w:lvl w:ilvl="5" w:tentative="1">
      <w:start w:val="1"/>
      <w:numFmt w:val="bullet"/>
      <w:lvlText w:val=""/>
      <w:lvlJc w:val="left"/>
      <w:pPr>
        <w:tabs>
          <w:tab w:val="num" w:pos="4050"/>
        </w:tabs>
        <w:ind w:left="4050" w:hanging="360"/>
      </w:pPr>
      <w:rPr>
        <w:rFonts w:ascii="Symbol" w:hAnsi="Symbol" w:hint="default"/>
        <w:sz w:val="20"/>
      </w:rPr>
    </w:lvl>
    <w:lvl w:ilvl="6" w:tentative="1">
      <w:start w:val="1"/>
      <w:numFmt w:val="bullet"/>
      <w:lvlText w:val=""/>
      <w:lvlJc w:val="left"/>
      <w:pPr>
        <w:tabs>
          <w:tab w:val="num" w:pos="4770"/>
        </w:tabs>
        <w:ind w:left="4770" w:hanging="360"/>
      </w:pPr>
      <w:rPr>
        <w:rFonts w:ascii="Symbol" w:hAnsi="Symbol" w:hint="default"/>
        <w:sz w:val="20"/>
      </w:rPr>
    </w:lvl>
    <w:lvl w:ilvl="7" w:tentative="1">
      <w:start w:val="1"/>
      <w:numFmt w:val="bullet"/>
      <w:lvlText w:val=""/>
      <w:lvlJc w:val="left"/>
      <w:pPr>
        <w:tabs>
          <w:tab w:val="num" w:pos="5490"/>
        </w:tabs>
        <w:ind w:left="5490" w:hanging="360"/>
      </w:pPr>
      <w:rPr>
        <w:rFonts w:ascii="Symbol" w:hAnsi="Symbol" w:hint="default"/>
        <w:sz w:val="20"/>
      </w:rPr>
    </w:lvl>
    <w:lvl w:ilvl="8" w:tentative="1">
      <w:start w:val="1"/>
      <w:numFmt w:val="bullet"/>
      <w:lvlText w:val=""/>
      <w:lvlJc w:val="left"/>
      <w:pPr>
        <w:tabs>
          <w:tab w:val="num" w:pos="6210"/>
        </w:tabs>
        <w:ind w:left="6210" w:hanging="360"/>
      </w:pPr>
      <w:rPr>
        <w:rFonts w:ascii="Symbol" w:hAnsi="Symbol" w:hint="default"/>
        <w:sz w:val="20"/>
      </w:rPr>
    </w:lvl>
  </w:abstractNum>
  <w:abstractNum w:abstractNumId="13" w15:restartNumberingAfterBreak="0">
    <w:nsid w:val="287B4404"/>
    <w:multiLevelType w:val="hybridMultilevel"/>
    <w:tmpl w:val="5674F3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21F02"/>
    <w:multiLevelType w:val="hybridMultilevel"/>
    <w:tmpl w:val="A8987690"/>
    <w:lvl w:ilvl="0" w:tplc="FAF8A1B4">
      <w:start w:val="1"/>
      <w:numFmt w:val="decimal"/>
      <w:lvlText w:val="%1."/>
      <w:lvlJc w:val="left"/>
      <w:pPr>
        <w:ind w:left="420" w:hanging="360"/>
      </w:pPr>
      <w:rPr>
        <w:rFonts w:ascii="Arial" w:eastAsiaTheme="minorHAnsi" w:hAnsi="Arial" w:cs="Arial"/>
        <w:b/>
        <w:bCs/>
        <w:color w:val="auto"/>
        <w:sz w:val="24"/>
        <w:szCs w:val="24"/>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5" w15:restartNumberingAfterBreak="0">
    <w:nsid w:val="2D9202C3"/>
    <w:multiLevelType w:val="hybridMultilevel"/>
    <w:tmpl w:val="85A2F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D2A38"/>
    <w:multiLevelType w:val="hybridMultilevel"/>
    <w:tmpl w:val="CE4A8EE4"/>
    <w:lvl w:ilvl="0" w:tplc="9D08D8B2">
      <w:start w:val="1"/>
      <w:numFmt w:val="decimal"/>
      <w:lvlText w:val="%1."/>
      <w:lvlJc w:val="left"/>
      <w:pPr>
        <w:ind w:left="720" w:hanging="360"/>
      </w:pPr>
      <w:rPr>
        <w:rFonts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FC07CF"/>
    <w:multiLevelType w:val="hybridMultilevel"/>
    <w:tmpl w:val="91FCE1CA"/>
    <w:lvl w:ilvl="0" w:tplc="2EE0B894">
      <w:start w:val="1"/>
      <w:numFmt w:val="decimal"/>
      <w:lvlText w:val="%1."/>
      <w:lvlJc w:val="left"/>
      <w:pPr>
        <w:ind w:left="900" w:hanging="360"/>
      </w:pPr>
      <w:rPr>
        <w:rFonts w:hint="default"/>
        <w:b/>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BA120F"/>
    <w:multiLevelType w:val="multilevel"/>
    <w:tmpl w:val="0E400D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90770"/>
    <w:multiLevelType w:val="hybridMultilevel"/>
    <w:tmpl w:val="F342B2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30FA8"/>
    <w:multiLevelType w:val="multilevel"/>
    <w:tmpl w:val="4BA43CD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1"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D556C66"/>
    <w:multiLevelType w:val="hybridMultilevel"/>
    <w:tmpl w:val="8B606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072A1"/>
    <w:multiLevelType w:val="hybridMultilevel"/>
    <w:tmpl w:val="C53AEC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1D1150D"/>
    <w:multiLevelType w:val="hybridMultilevel"/>
    <w:tmpl w:val="03B20B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2153CCA"/>
    <w:multiLevelType w:val="hybridMultilevel"/>
    <w:tmpl w:val="C560AE9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360"/>
        </w:tabs>
        <w:ind w:left="-360" w:hanging="360"/>
      </w:pPr>
      <w:rPr>
        <w:rFonts w:ascii="Courier New" w:hAnsi="Courier New" w:hint="default"/>
      </w:rPr>
    </w:lvl>
    <w:lvl w:ilvl="5" w:tplc="04090005" w:tentative="1">
      <w:start w:val="1"/>
      <w:numFmt w:val="bullet"/>
      <w:lvlText w:val=""/>
      <w:lvlJc w:val="left"/>
      <w:pPr>
        <w:tabs>
          <w:tab w:val="num" w:pos="360"/>
        </w:tabs>
        <w:ind w:left="360" w:hanging="360"/>
      </w:pPr>
      <w:rPr>
        <w:rFonts w:ascii="Wingdings" w:hAnsi="Wingdings" w:hint="default"/>
      </w:rPr>
    </w:lvl>
    <w:lvl w:ilvl="6" w:tplc="04090001" w:tentative="1">
      <w:start w:val="1"/>
      <w:numFmt w:val="bullet"/>
      <w:lvlText w:val=""/>
      <w:lvlJc w:val="left"/>
      <w:pPr>
        <w:tabs>
          <w:tab w:val="num" w:pos="1080"/>
        </w:tabs>
        <w:ind w:left="1080" w:hanging="360"/>
      </w:pPr>
      <w:rPr>
        <w:rFonts w:ascii="Symbol" w:hAnsi="Symbol" w:hint="default"/>
      </w:rPr>
    </w:lvl>
    <w:lvl w:ilvl="7" w:tplc="04090003" w:tentative="1">
      <w:start w:val="1"/>
      <w:numFmt w:val="bullet"/>
      <w:lvlText w:val="o"/>
      <w:lvlJc w:val="left"/>
      <w:pPr>
        <w:tabs>
          <w:tab w:val="num" w:pos="1800"/>
        </w:tabs>
        <w:ind w:left="1800" w:hanging="360"/>
      </w:pPr>
      <w:rPr>
        <w:rFonts w:ascii="Courier New" w:hAnsi="Courier New" w:hint="default"/>
      </w:rPr>
    </w:lvl>
    <w:lvl w:ilvl="8" w:tplc="04090005" w:tentative="1">
      <w:start w:val="1"/>
      <w:numFmt w:val="bullet"/>
      <w:lvlText w:val=""/>
      <w:lvlJc w:val="left"/>
      <w:pPr>
        <w:tabs>
          <w:tab w:val="num" w:pos="2520"/>
        </w:tabs>
        <w:ind w:left="2520" w:hanging="360"/>
      </w:pPr>
      <w:rPr>
        <w:rFonts w:ascii="Wingdings" w:hAnsi="Wingdings" w:hint="default"/>
      </w:rPr>
    </w:lvl>
  </w:abstractNum>
  <w:abstractNum w:abstractNumId="26" w15:restartNumberingAfterBreak="0">
    <w:nsid w:val="55C533E0"/>
    <w:multiLevelType w:val="hybridMultilevel"/>
    <w:tmpl w:val="7AEE62E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65CE7"/>
    <w:multiLevelType w:val="multilevel"/>
    <w:tmpl w:val="865622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50967AA"/>
    <w:multiLevelType w:val="hybridMultilevel"/>
    <w:tmpl w:val="D522F414"/>
    <w:lvl w:ilvl="0" w:tplc="C2B665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6701E67"/>
    <w:multiLevelType w:val="hybridMultilevel"/>
    <w:tmpl w:val="087615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E4A3E"/>
    <w:multiLevelType w:val="hybridMultilevel"/>
    <w:tmpl w:val="BBD4342A"/>
    <w:lvl w:ilvl="0" w:tplc="8C42564A">
      <w:start w:val="1"/>
      <w:numFmt w:val="upperLetter"/>
      <w:lvlText w:val="(%1)"/>
      <w:lvlJc w:val="left"/>
      <w:pPr>
        <w:ind w:left="720" w:hanging="720"/>
      </w:pPr>
      <w:rPr>
        <w:rFonts w:hint="default"/>
        <w:b/>
        <w:bCs/>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0E1F84"/>
    <w:multiLevelType w:val="hybridMultilevel"/>
    <w:tmpl w:val="3C74A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5562D"/>
    <w:multiLevelType w:val="multilevel"/>
    <w:tmpl w:val="F440C6C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3" w15:restartNumberingAfterBreak="0">
    <w:nsid w:val="73DB72A6"/>
    <w:multiLevelType w:val="hybridMultilevel"/>
    <w:tmpl w:val="34D2CB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5C5341"/>
    <w:multiLevelType w:val="hybridMultilevel"/>
    <w:tmpl w:val="4906DBDE"/>
    <w:lvl w:ilvl="0" w:tplc="40568094">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5" w15:restartNumberingAfterBreak="0">
    <w:nsid w:val="7CE7786F"/>
    <w:multiLevelType w:val="hybridMultilevel"/>
    <w:tmpl w:val="D3284B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90018">
    <w:abstractNumId w:val="7"/>
  </w:num>
  <w:num w:numId="2" w16cid:durableId="1184976942">
    <w:abstractNumId w:val="0"/>
  </w:num>
  <w:num w:numId="3" w16cid:durableId="525561924">
    <w:abstractNumId w:val="25"/>
  </w:num>
  <w:num w:numId="4" w16cid:durableId="579943528">
    <w:abstractNumId w:val="19"/>
  </w:num>
  <w:num w:numId="5" w16cid:durableId="306934468">
    <w:abstractNumId w:val="32"/>
  </w:num>
  <w:num w:numId="6" w16cid:durableId="1020818240">
    <w:abstractNumId w:val="1"/>
  </w:num>
  <w:num w:numId="7" w16cid:durableId="285627638">
    <w:abstractNumId w:val="28"/>
  </w:num>
  <w:num w:numId="8" w16cid:durableId="1783182954">
    <w:abstractNumId w:val="8"/>
  </w:num>
  <w:num w:numId="9" w16cid:durableId="1207916283">
    <w:abstractNumId w:val="31"/>
  </w:num>
  <w:num w:numId="10" w16cid:durableId="704479148">
    <w:abstractNumId w:val="21"/>
  </w:num>
  <w:num w:numId="11" w16cid:durableId="1236280884">
    <w:abstractNumId w:val="30"/>
  </w:num>
  <w:num w:numId="12" w16cid:durableId="1865556435">
    <w:abstractNumId w:val="15"/>
  </w:num>
  <w:num w:numId="13" w16cid:durableId="1990089636">
    <w:abstractNumId w:val="6"/>
  </w:num>
  <w:num w:numId="14" w16cid:durableId="690911859">
    <w:abstractNumId w:val="36"/>
  </w:num>
  <w:num w:numId="15" w16cid:durableId="1719161919">
    <w:abstractNumId w:val="27"/>
  </w:num>
  <w:num w:numId="16" w16cid:durableId="1498036934">
    <w:abstractNumId w:val="2"/>
  </w:num>
  <w:num w:numId="17" w16cid:durableId="1609697532">
    <w:abstractNumId w:val="20"/>
  </w:num>
  <w:num w:numId="18" w16cid:durableId="1923568508">
    <w:abstractNumId w:val="5"/>
  </w:num>
  <w:num w:numId="19" w16cid:durableId="1448543601">
    <w:abstractNumId w:val="18"/>
  </w:num>
  <w:num w:numId="20" w16cid:durableId="1206260086">
    <w:abstractNumId w:val="29"/>
  </w:num>
  <w:num w:numId="21" w16cid:durableId="11692761">
    <w:abstractNumId w:val="17"/>
  </w:num>
  <w:num w:numId="22" w16cid:durableId="1414353992">
    <w:abstractNumId w:val="10"/>
  </w:num>
  <w:num w:numId="23" w16cid:durableId="2037777244">
    <w:abstractNumId w:val="12"/>
  </w:num>
  <w:num w:numId="24" w16cid:durableId="1851143434">
    <w:abstractNumId w:val="3"/>
  </w:num>
  <w:num w:numId="25" w16cid:durableId="560025307">
    <w:abstractNumId w:val="26"/>
  </w:num>
  <w:num w:numId="26" w16cid:durableId="618025157">
    <w:abstractNumId w:val="4"/>
  </w:num>
  <w:num w:numId="27" w16cid:durableId="1628269578">
    <w:abstractNumId w:val="11"/>
  </w:num>
  <w:num w:numId="28" w16cid:durableId="1161703663">
    <w:abstractNumId w:val="22"/>
  </w:num>
  <w:num w:numId="29" w16cid:durableId="938560093">
    <w:abstractNumId w:val="13"/>
  </w:num>
  <w:num w:numId="30" w16cid:durableId="7587200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8115877">
    <w:abstractNumId w:val="9"/>
  </w:num>
  <w:num w:numId="32" w16cid:durableId="2087454868">
    <w:abstractNumId w:val="24"/>
  </w:num>
  <w:num w:numId="33" w16cid:durableId="1593930724">
    <w:abstractNumId w:val="16"/>
  </w:num>
  <w:num w:numId="34" w16cid:durableId="1167986194">
    <w:abstractNumId w:val="14"/>
  </w:num>
  <w:num w:numId="35" w16cid:durableId="2083520609">
    <w:abstractNumId w:val="35"/>
  </w:num>
  <w:num w:numId="36" w16cid:durableId="1786001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3043780">
    <w:abstractNumId w:val="23"/>
  </w:num>
  <w:num w:numId="38" w16cid:durableId="4614633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E33"/>
    <w:rsid w:val="00001DAA"/>
    <w:rsid w:val="0000411B"/>
    <w:rsid w:val="000062D2"/>
    <w:rsid w:val="0002110D"/>
    <w:rsid w:val="000216FF"/>
    <w:rsid w:val="00025E1C"/>
    <w:rsid w:val="00026471"/>
    <w:rsid w:val="0002763F"/>
    <w:rsid w:val="000321CB"/>
    <w:rsid w:val="00035063"/>
    <w:rsid w:val="000368D6"/>
    <w:rsid w:val="000376C6"/>
    <w:rsid w:val="0003794B"/>
    <w:rsid w:val="00040954"/>
    <w:rsid w:val="000417D1"/>
    <w:rsid w:val="00041EF7"/>
    <w:rsid w:val="00042FBF"/>
    <w:rsid w:val="000437DB"/>
    <w:rsid w:val="00043AD3"/>
    <w:rsid w:val="000448C5"/>
    <w:rsid w:val="000462A1"/>
    <w:rsid w:val="00050D96"/>
    <w:rsid w:val="00056402"/>
    <w:rsid w:val="0006664E"/>
    <w:rsid w:val="00067BBF"/>
    <w:rsid w:val="000718D3"/>
    <w:rsid w:val="0007298E"/>
    <w:rsid w:val="000817BF"/>
    <w:rsid w:val="000840FB"/>
    <w:rsid w:val="00090754"/>
    <w:rsid w:val="000911D1"/>
    <w:rsid w:val="0009254E"/>
    <w:rsid w:val="00096071"/>
    <w:rsid w:val="00097F93"/>
    <w:rsid w:val="000A27DB"/>
    <w:rsid w:val="000A3CD7"/>
    <w:rsid w:val="000B2482"/>
    <w:rsid w:val="000B504E"/>
    <w:rsid w:val="000C0AF6"/>
    <w:rsid w:val="000C0DE0"/>
    <w:rsid w:val="000C2BD1"/>
    <w:rsid w:val="000C2E0A"/>
    <w:rsid w:val="000C3398"/>
    <w:rsid w:val="000C660A"/>
    <w:rsid w:val="000D165B"/>
    <w:rsid w:val="000D3262"/>
    <w:rsid w:val="000D4098"/>
    <w:rsid w:val="000D44B6"/>
    <w:rsid w:val="000D5C8F"/>
    <w:rsid w:val="000E7ED6"/>
    <w:rsid w:val="000F1AE9"/>
    <w:rsid w:val="000F5630"/>
    <w:rsid w:val="000F683D"/>
    <w:rsid w:val="0010621C"/>
    <w:rsid w:val="00112196"/>
    <w:rsid w:val="00116CF2"/>
    <w:rsid w:val="0012010F"/>
    <w:rsid w:val="0012176B"/>
    <w:rsid w:val="00123A55"/>
    <w:rsid w:val="0014048B"/>
    <w:rsid w:val="00140EA4"/>
    <w:rsid w:val="00142AD9"/>
    <w:rsid w:val="001434DB"/>
    <w:rsid w:val="00147F97"/>
    <w:rsid w:val="00150C23"/>
    <w:rsid w:val="00155968"/>
    <w:rsid w:val="00162690"/>
    <w:rsid w:val="00163483"/>
    <w:rsid w:val="0016779F"/>
    <w:rsid w:val="00170E11"/>
    <w:rsid w:val="001711E6"/>
    <w:rsid w:val="00173743"/>
    <w:rsid w:val="00176F8B"/>
    <w:rsid w:val="001804B4"/>
    <w:rsid w:val="001835D3"/>
    <w:rsid w:val="0018568B"/>
    <w:rsid w:val="001942FB"/>
    <w:rsid w:val="001962BD"/>
    <w:rsid w:val="00197574"/>
    <w:rsid w:val="001A217A"/>
    <w:rsid w:val="001A35F4"/>
    <w:rsid w:val="001A3BF6"/>
    <w:rsid w:val="001A5645"/>
    <w:rsid w:val="001A6E0F"/>
    <w:rsid w:val="001A76A1"/>
    <w:rsid w:val="001A787F"/>
    <w:rsid w:val="001B188A"/>
    <w:rsid w:val="001B5310"/>
    <w:rsid w:val="001B5429"/>
    <w:rsid w:val="001B5E59"/>
    <w:rsid w:val="001B642D"/>
    <w:rsid w:val="001B78B5"/>
    <w:rsid w:val="001B7D5E"/>
    <w:rsid w:val="001C00C6"/>
    <w:rsid w:val="001C122D"/>
    <w:rsid w:val="001C6D64"/>
    <w:rsid w:val="001D1291"/>
    <w:rsid w:val="001D1775"/>
    <w:rsid w:val="001D1DAE"/>
    <w:rsid w:val="001E0C92"/>
    <w:rsid w:val="001E412E"/>
    <w:rsid w:val="001E5057"/>
    <w:rsid w:val="001E5077"/>
    <w:rsid w:val="001F3275"/>
    <w:rsid w:val="001F4992"/>
    <w:rsid w:val="001F61A8"/>
    <w:rsid w:val="00201406"/>
    <w:rsid w:val="00205885"/>
    <w:rsid w:val="00223345"/>
    <w:rsid w:val="00223840"/>
    <w:rsid w:val="00223E0E"/>
    <w:rsid w:val="00225AC8"/>
    <w:rsid w:val="0023094C"/>
    <w:rsid w:val="00230B41"/>
    <w:rsid w:val="0023752E"/>
    <w:rsid w:val="00237FC8"/>
    <w:rsid w:val="002427E6"/>
    <w:rsid w:val="00246495"/>
    <w:rsid w:val="0024759A"/>
    <w:rsid w:val="0025591B"/>
    <w:rsid w:val="002635A4"/>
    <w:rsid w:val="002668C1"/>
    <w:rsid w:val="00267BF7"/>
    <w:rsid w:val="00272D99"/>
    <w:rsid w:val="002737D7"/>
    <w:rsid w:val="00273D4D"/>
    <w:rsid w:val="00283E35"/>
    <w:rsid w:val="00287A4D"/>
    <w:rsid w:val="00291427"/>
    <w:rsid w:val="00291BDD"/>
    <w:rsid w:val="00296FAC"/>
    <w:rsid w:val="002A0E8A"/>
    <w:rsid w:val="002A3796"/>
    <w:rsid w:val="002A3D5E"/>
    <w:rsid w:val="002A453E"/>
    <w:rsid w:val="002B2641"/>
    <w:rsid w:val="002B4115"/>
    <w:rsid w:val="002B6779"/>
    <w:rsid w:val="002C3735"/>
    <w:rsid w:val="002C46CF"/>
    <w:rsid w:val="002C67E3"/>
    <w:rsid w:val="002D0F94"/>
    <w:rsid w:val="002D32A8"/>
    <w:rsid w:val="002D4C62"/>
    <w:rsid w:val="002D5842"/>
    <w:rsid w:val="002D684C"/>
    <w:rsid w:val="002D68B8"/>
    <w:rsid w:val="002D6CDB"/>
    <w:rsid w:val="002D769B"/>
    <w:rsid w:val="002E022C"/>
    <w:rsid w:val="002E1FE4"/>
    <w:rsid w:val="002E40F1"/>
    <w:rsid w:val="002F3774"/>
    <w:rsid w:val="002F3D34"/>
    <w:rsid w:val="002F3FE6"/>
    <w:rsid w:val="002F48B9"/>
    <w:rsid w:val="002F6D07"/>
    <w:rsid w:val="003008B9"/>
    <w:rsid w:val="00305A70"/>
    <w:rsid w:val="00313EF1"/>
    <w:rsid w:val="003201FE"/>
    <w:rsid w:val="00322AF7"/>
    <w:rsid w:val="00327633"/>
    <w:rsid w:val="00327F8A"/>
    <w:rsid w:val="00332C76"/>
    <w:rsid w:val="00332FDD"/>
    <w:rsid w:val="003343E4"/>
    <w:rsid w:val="00334B64"/>
    <w:rsid w:val="003351FB"/>
    <w:rsid w:val="00337C3B"/>
    <w:rsid w:val="00344437"/>
    <w:rsid w:val="003459AB"/>
    <w:rsid w:val="003507E2"/>
    <w:rsid w:val="00351E18"/>
    <w:rsid w:val="00354111"/>
    <w:rsid w:val="00354373"/>
    <w:rsid w:val="003549D8"/>
    <w:rsid w:val="003574E0"/>
    <w:rsid w:val="003603CA"/>
    <w:rsid w:val="0036223C"/>
    <w:rsid w:val="0036274F"/>
    <w:rsid w:val="00365751"/>
    <w:rsid w:val="0036629F"/>
    <w:rsid w:val="00367BCA"/>
    <w:rsid w:val="00370794"/>
    <w:rsid w:val="0037094D"/>
    <w:rsid w:val="00374069"/>
    <w:rsid w:val="00374BF3"/>
    <w:rsid w:val="0037692D"/>
    <w:rsid w:val="00381E6D"/>
    <w:rsid w:val="0038712A"/>
    <w:rsid w:val="00387A71"/>
    <w:rsid w:val="003910B5"/>
    <w:rsid w:val="0039350C"/>
    <w:rsid w:val="003A1A97"/>
    <w:rsid w:val="003A35B8"/>
    <w:rsid w:val="003A4566"/>
    <w:rsid w:val="003B2652"/>
    <w:rsid w:val="003B45ED"/>
    <w:rsid w:val="003B55E5"/>
    <w:rsid w:val="003B5DFF"/>
    <w:rsid w:val="003C007D"/>
    <w:rsid w:val="003C10E5"/>
    <w:rsid w:val="003C1C33"/>
    <w:rsid w:val="003C46C9"/>
    <w:rsid w:val="003C6735"/>
    <w:rsid w:val="003C6A51"/>
    <w:rsid w:val="003D4854"/>
    <w:rsid w:val="003E4CE1"/>
    <w:rsid w:val="003E651A"/>
    <w:rsid w:val="003F0EA3"/>
    <w:rsid w:val="003F2E08"/>
    <w:rsid w:val="003F5365"/>
    <w:rsid w:val="003F6377"/>
    <w:rsid w:val="00400BAD"/>
    <w:rsid w:val="004023B8"/>
    <w:rsid w:val="0040437D"/>
    <w:rsid w:val="00405010"/>
    <w:rsid w:val="00406E62"/>
    <w:rsid w:val="004074AB"/>
    <w:rsid w:val="004108A9"/>
    <w:rsid w:val="0041261E"/>
    <w:rsid w:val="00413489"/>
    <w:rsid w:val="00417271"/>
    <w:rsid w:val="00417A06"/>
    <w:rsid w:val="00420631"/>
    <w:rsid w:val="00421CAD"/>
    <w:rsid w:val="00432338"/>
    <w:rsid w:val="00434F85"/>
    <w:rsid w:val="00440CF2"/>
    <w:rsid w:val="00444B31"/>
    <w:rsid w:val="004452AD"/>
    <w:rsid w:val="00445A30"/>
    <w:rsid w:val="00450D35"/>
    <w:rsid w:val="00453172"/>
    <w:rsid w:val="00453DC8"/>
    <w:rsid w:val="00464432"/>
    <w:rsid w:val="004648F3"/>
    <w:rsid w:val="004707DD"/>
    <w:rsid w:val="00472BC0"/>
    <w:rsid w:val="00472E37"/>
    <w:rsid w:val="004757A0"/>
    <w:rsid w:val="00475EA5"/>
    <w:rsid w:val="00476087"/>
    <w:rsid w:val="004767FD"/>
    <w:rsid w:val="004822DC"/>
    <w:rsid w:val="0049217A"/>
    <w:rsid w:val="00492CC7"/>
    <w:rsid w:val="0049322D"/>
    <w:rsid w:val="00493F10"/>
    <w:rsid w:val="004961CA"/>
    <w:rsid w:val="004A0616"/>
    <w:rsid w:val="004A2A68"/>
    <w:rsid w:val="004A2C6E"/>
    <w:rsid w:val="004B3BC1"/>
    <w:rsid w:val="004B5168"/>
    <w:rsid w:val="004C063C"/>
    <w:rsid w:val="004C3DFC"/>
    <w:rsid w:val="004D01D0"/>
    <w:rsid w:val="004D05F6"/>
    <w:rsid w:val="004D3FAE"/>
    <w:rsid w:val="004D545B"/>
    <w:rsid w:val="004D6905"/>
    <w:rsid w:val="004E000B"/>
    <w:rsid w:val="004E3783"/>
    <w:rsid w:val="004E3A8B"/>
    <w:rsid w:val="004E6268"/>
    <w:rsid w:val="004F48FE"/>
    <w:rsid w:val="004F5F8A"/>
    <w:rsid w:val="004F6484"/>
    <w:rsid w:val="00501EAD"/>
    <w:rsid w:val="0050778B"/>
    <w:rsid w:val="00510065"/>
    <w:rsid w:val="0051238D"/>
    <w:rsid w:val="00512E9C"/>
    <w:rsid w:val="00516BB1"/>
    <w:rsid w:val="0051754E"/>
    <w:rsid w:val="0052058F"/>
    <w:rsid w:val="0052286A"/>
    <w:rsid w:val="0052453F"/>
    <w:rsid w:val="00524CDE"/>
    <w:rsid w:val="0052576B"/>
    <w:rsid w:val="00530F27"/>
    <w:rsid w:val="00532CDB"/>
    <w:rsid w:val="005341BB"/>
    <w:rsid w:val="005342A1"/>
    <w:rsid w:val="00535BDF"/>
    <w:rsid w:val="005409F1"/>
    <w:rsid w:val="005452E5"/>
    <w:rsid w:val="00546740"/>
    <w:rsid w:val="005535FD"/>
    <w:rsid w:val="00557112"/>
    <w:rsid w:val="00562D70"/>
    <w:rsid w:val="00566748"/>
    <w:rsid w:val="0056756E"/>
    <w:rsid w:val="005738B0"/>
    <w:rsid w:val="00586C41"/>
    <w:rsid w:val="00593E42"/>
    <w:rsid w:val="00594747"/>
    <w:rsid w:val="005A05A0"/>
    <w:rsid w:val="005A0AFB"/>
    <w:rsid w:val="005A65F7"/>
    <w:rsid w:val="005B0BA2"/>
    <w:rsid w:val="005B58B2"/>
    <w:rsid w:val="005C0F6E"/>
    <w:rsid w:val="005C17BA"/>
    <w:rsid w:val="005D0EF9"/>
    <w:rsid w:val="005D0F8D"/>
    <w:rsid w:val="005D21C5"/>
    <w:rsid w:val="005D36D1"/>
    <w:rsid w:val="005E3191"/>
    <w:rsid w:val="005E3523"/>
    <w:rsid w:val="005E3737"/>
    <w:rsid w:val="005E7BD4"/>
    <w:rsid w:val="005F18C0"/>
    <w:rsid w:val="005F4982"/>
    <w:rsid w:val="005F73D0"/>
    <w:rsid w:val="00602E7A"/>
    <w:rsid w:val="00605C45"/>
    <w:rsid w:val="006114DD"/>
    <w:rsid w:val="006149EF"/>
    <w:rsid w:val="00614FF3"/>
    <w:rsid w:val="0062295D"/>
    <w:rsid w:val="0062382A"/>
    <w:rsid w:val="00624031"/>
    <w:rsid w:val="006241B5"/>
    <w:rsid w:val="00625155"/>
    <w:rsid w:val="0062763E"/>
    <w:rsid w:val="00631CAA"/>
    <w:rsid w:val="00631D34"/>
    <w:rsid w:val="00631EC4"/>
    <w:rsid w:val="006353E3"/>
    <w:rsid w:val="006405BB"/>
    <w:rsid w:val="006426E4"/>
    <w:rsid w:val="0064325B"/>
    <w:rsid w:val="00643418"/>
    <w:rsid w:val="006441E8"/>
    <w:rsid w:val="006455FC"/>
    <w:rsid w:val="0064702E"/>
    <w:rsid w:val="0065310A"/>
    <w:rsid w:val="00655255"/>
    <w:rsid w:val="00656D54"/>
    <w:rsid w:val="00662A4C"/>
    <w:rsid w:val="00662CDA"/>
    <w:rsid w:val="00663C55"/>
    <w:rsid w:val="0066667D"/>
    <w:rsid w:val="00671AE6"/>
    <w:rsid w:val="00671D6C"/>
    <w:rsid w:val="00672187"/>
    <w:rsid w:val="006740C8"/>
    <w:rsid w:val="00675AAE"/>
    <w:rsid w:val="006807B3"/>
    <w:rsid w:val="00682893"/>
    <w:rsid w:val="006839C4"/>
    <w:rsid w:val="00685D3E"/>
    <w:rsid w:val="00692CE9"/>
    <w:rsid w:val="00695831"/>
    <w:rsid w:val="0069662C"/>
    <w:rsid w:val="006A1BB5"/>
    <w:rsid w:val="006A70D5"/>
    <w:rsid w:val="006B0823"/>
    <w:rsid w:val="006B532F"/>
    <w:rsid w:val="006B5F95"/>
    <w:rsid w:val="006C362F"/>
    <w:rsid w:val="006C3B5E"/>
    <w:rsid w:val="006C45B0"/>
    <w:rsid w:val="006C4ABF"/>
    <w:rsid w:val="006C6283"/>
    <w:rsid w:val="006D2858"/>
    <w:rsid w:val="006D3988"/>
    <w:rsid w:val="006D3BE0"/>
    <w:rsid w:val="006D6E33"/>
    <w:rsid w:val="006E0708"/>
    <w:rsid w:val="006E41BF"/>
    <w:rsid w:val="006E67A7"/>
    <w:rsid w:val="006E6E89"/>
    <w:rsid w:val="006E7638"/>
    <w:rsid w:val="006E764E"/>
    <w:rsid w:val="006F4F59"/>
    <w:rsid w:val="00701B98"/>
    <w:rsid w:val="00701CEA"/>
    <w:rsid w:val="00706357"/>
    <w:rsid w:val="00706CB8"/>
    <w:rsid w:val="00710D7D"/>
    <w:rsid w:val="00710F94"/>
    <w:rsid w:val="007128C3"/>
    <w:rsid w:val="007143F4"/>
    <w:rsid w:val="00714723"/>
    <w:rsid w:val="00714F44"/>
    <w:rsid w:val="0071530A"/>
    <w:rsid w:val="007232F5"/>
    <w:rsid w:val="00727947"/>
    <w:rsid w:val="00737311"/>
    <w:rsid w:val="00737E44"/>
    <w:rsid w:val="00743953"/>
    <w:rsid w:val="00753087"/>
    <w:rsid w:val="0075709C"/>
    <w:rsid w:val="0075737E"/>
    <w:rsid w:val="007607B7"/>
    <w:rsid w:val="00764894"/>
    <w:rsid w:val="00765293"/>
    <w:rsid w:val="00766CC0"/>
    <w:rsid w:val="00774375"/>
    <w:rsid w:val="0077476E"/>
    <w:rsid w:val="00776D15"/>
    <w:rsid w:val="0078008E"/>
    <w:rsid w:val="00783FFA"/>
    <w:rsid w:val="00792149"/>
    <w:rsid w:val="007961E6"/>
    <w:rsid w:val="00797971"/>
    <w:rsid w:val="007A2295"/>
    <w:rsid w:val="007A2CD2"/>
    <w:rsid w:val="007B7C4C"/>
    <w:rsid w:val="007C6A0A"/>
    <w:rsid w:val="007C75E6"/>
    <w:rsid w:val="007D0367"/>
    <w:rsid w:val="007D7E6A"/>
    <w:rsid w:val="007F13CC"/>
    <w:rsid w:val="007F2031"/>
    <w:rsid w:val="007F3A0A"/>
    <w:rsid w:val="007F4301"/>
    <w:rsid w:val="007F78F7"/>
    <w:rsid w:val="00800222"/>
    <w:rsid w:val="0080114A"/>
    <w:rsid w:val="0080115C"/>
    <w:rsid w:val="0080239A"/>
    <w:rsid w:val="00802501"/>
    <w:rsid w:val="008079E8"/>
    <w:rsid w:val="0081038B"/>
    <w:rsid w:val="00811E8A"/>
    <w:rsid w:val="008142D6"/>
    <w:rsid w:val="00814807"/>
    <w:rsid w:val="00815FBC"/>
    <w:rsid w:val="008161F3"/>
    <w:rsid w:val="008251CB"/>
    <w:rsid w:val="008363D7"/>
    <w:rsid w:val="008375BF"/>
    <w:rsid w:val="00837F35"/>
    <w:rsid w:val="0084198C"/>
    <w:rsid w:val="00847578"/>
    <w:rsid w:val="008604CA"/>
    <w:rsid w:val="00861847"/>
    <w:rsid w:val="00866B81"/>
    <w:rsid w:val="00871BA9"/>
    <w:rsid w:val="00872B4C"/>
    <w:rsid w:val="00873321"/>
    <w:rsid w:val="00875CB7"/>
    <w:rsid w:val="00880F7F"/>
    <w:rsid w:val="008824C5"/>
    <w:rsid w:val="00884A13"/>
    <w:rsid w:val="00891531"/>
    <w:rsid w:val="008922F0"/>
    <w:rsid w:val="00892DC8"/>
    <w:rsid w:val="008956A3"/>
    <w:rsid w:val="0089644B"/>
    <w:rsid w:val="008A0EE6"/>
    <w:rsid w:val="008A4225"/>
    <w:rsid w:val="008A46F2"/>
    <w:rsid w:val="008A5F51"/>
    <w:rsid w:val="008A65F1"/>
    <w:rsid w:val="008B0B29"/>
    <w:rsid w:val="008B0B87"/>
    <w:rsid w:val="008C314F"/>
    <w:rsid w:val="008C363B"/>
    <w:rsid w:val="008C4361"/>
    <w:rsid w:val="008C693A"/>
    <w:rsid w:val="008C7126"/>
    <w:rsid w:val="008D2F71"/>
    <w:rsid w:val="008D519F"/>
    <w:rsid w:val="008D5255"/>
    <w:rsid w:val="008E1BD4"/>
    <w:rsid w:val="008E4CB6"/>
    <w:rsid w:val="008E4EA9"/>
    <w:rsid w:val="008F2B55"/>
    <w:rsid w:val="008F4B75"/>
    <w:rsid w:val="008F68F1"/>
    <w:rsid w:val="008F747C"/>
    <w:rsid w:val="00910594"/>
    <w:rsid w:val="00910E83"/>
    <w:rsid w:val="0091168C"/>
    <w:rsid w:val="00912DC5"/>
    <w:rsid w:val="00913177"/>
    <w:rsid w:val="00913AF4"/>
    <w:rsid w:val="00915350"/>
    <w:rsid w:val="00916B7A"/>
    <w:rsid w:val="00920064"/>
    <w:rsid w:val="009226CC"/>
    <w:rsid w:val="00923100"/>
    <w:rsid w:val="00923102"/>
    <w:rsid w:val="00931AB3"/>
    <w:rsid w:val="0093434C"/>
    <w:rsid w:val="0093516B"/>
    <w:rsid w:val="00935C9F"/>
    <w:rsid w:val="00935D06"/>
    <w:rsid w:val="009461E3"/>
    <w:rsid w:val="00946D41"/>
    <w:rsid w:val="00947F75"/>
    <w:rsid w:val="0095342E"/>
    <w:rsid w:val="009537AA"/>
    <w:rsid w:val="00955209"/>
    <w:rsid w:val="00960771"/>
    <w:rsid w:val="00970DC8"/>
    <w:rsid w:val="00973EF5"/>
    <w:rsid w:val="0097747E"/>
    <w:rsid w:val="00977C1F"/>
    <w:rsid w:val="00982BCA"/>
    <w:rsid w:val="00987432"/>
    <w:rsid w:val="00993F87"/>
    <w:rsid w:val="00996174"/>
    <w:rsid w:val="009A1F9B"/>
    <w:rsid w:val="009A2EEA"/>
    <w:rsid w:val="009A340D"/>
    <w:rsid w:val="009A4C10"/>
    <w:rsid w:val="009A6AD0"/>
    <w:rsid w:val="009B271D"/>
    <w:rsid w:val="009C01CF"/>
    <w:rsid w:val="009C3B4A"/>
    <w:rsid w:val="009C3F0B"/>
    <w:rsid w:val="009C7DCC"/>
    <w:rsid w:val="009D0D01"/>
    <w:rsid w:val="009E24EA"/>
    <w:rsid w:val="009E3A7F"/>
    <w:rsid w:val="009E7218"/>
    <w:rsid w:val="009F04D3"/>
    <w:rsid w:val="009F0AA5"/>
    <w:rsid w:val="009F297A"/>
    <w:rsid w:val="009F2D3B"/>
    <w:rsid w:val="009F667A"/>
    <w:rsid w:val="00A022EC"/>
    <w:rsid w:val="00A05086"/>
    <w:rsid w:val="00A0654E"/>
    <w:rsid w:val="00A10BB4"/>
    <w:rsid w:val="00A228FE"/>
    <w:rsid w:val="00A253DB"/>
    <w:rsid w:val="00A263F1"/>
    <w:rsid w:val="00A35565"/>
    <w:rsid w:val="00A37872"/>
    <w:rsid w:val="00A50BDB"/>
    <w:rsid w:val="00A50D90"/>
    <w:rsid w:val="00A51992"/>
    <w:rsid w:val="00A568FB"/>
    <w:rsid w:val="00A56A3D"/>
    <w:rsid w:val="00A57406"/>
    <w:rsid w:val="00A57B1D"/>
    <w:rsid w:val="00A6744E"/>
    <w:rsid w:val="00A82EB6"/>
    <w:rsid w:val="00A8335A"/>
    <w:rsid w:val="00A8367A"/>
    <w:rsid w:val="00A93820"/>
    <w:rsid w:val="00A95E36"/>
    <w:rsid w:val="00A96A2B"/>
    <w:rsid w:val="00A978C3"/>
    <w:rsid w:val="00AA09AE"/>
    <w:rsid w:val="00AA0B70"/>
    <w:rsid w:val="00AA524D"/>
    <w:rsid w:val="00AA7831"/>
    <w:rsid w:val="00AB3F1B"/>
    <w:rsid w:val="00AB5DD5"/>
    <w:rsid w:val="00AC1D63"/>
    <w:rsid w:val="00AC3390"/>
    <w:rsid w:val="00AC51F1"/>
    <w:rsid w:val="00AD2942"/>
    <w:rsid w:val="00AD29BB"/>
    <w:rsid w:val="00AD2FE1"/>
    <w:rsid w:val="00AD302F"/>
    <w:rsid w:val="00AD48DB"/>
    <w:rsid w:val="00AD4AA3"/>
    <w:rsid w:val="00AD515B"/>
    <w:rsid w:val="00AE0DDD"/>
    <w:rsid w:val="00AE0EB2"/>
    <w:rsid w:val="00AE2A92"/>
    <w:rsid w:val="00AE5EF5"/>
    <w:rsid w:val="00AE78DB"/>
    <w:rsid w:val="00AE7930"/>
    <w:rsid w:val="00AF30F9"/>
    <w:rsid w:val="00AF31D1"/>
    <w:rsid w:val="00AF4934"/>
    <w:rsid w:val="00AF5B5F"/>
    <w:rsid w:val="00B03F57"/>
    <w:rsid w:val="00B07B88"/>
    <w:rsid w:val="00B17D02"/>
    <w:rsid w:val="00B20FE5"/>
    <w:rsid w:val="00B22756"/>
    <w:rsid w:val="00B27640"/>
    <w:rsid w:val="00B31BB0"/>
    <w:rsid w:val="00B34822"/>
    <w:rsid w:val="00B349FA"/>
    <w:rsid w:val="00B37877"/>
    <w:rsid w:val="00B43D3A"/>
    <w:rsid w:val="00B441DF"/>
    <w:rsid w:val="00B44DB5"/>
    <w:rsid w:val="00B45AC0"/>
    <w:rsid w:val="00B45E69"/>
    <w:rsid w:val="00B50CD3"/>
    <w:rsid w:val="00B514E7"/>
    <w:rsid w:val="00B53166"/>
    <w:rsid w:val="00B54DF4"/>
    <w:rsid w:val="00B550C4"/>
    <w:rsid w:val="00B647D7"/>
    <w:rsid w:val="00B65016"/>
    <w:rsid w:val="00B7539D"/>
    <w:rsid w:val="00B804B7"/>
    <w:rsid w:val="00B81704"/>
    <w:rsid w:val="00B8231E"/>
    <w:rsid w:val="00B830B9"/>
    <w:rsid w:val="00B83427"/>
    <w:rsid w:val="00B83CFF"/>
    <w:rsid w:val="00B86765"/>
    <w:rsid w:val="00B93568"/>
    <w:rsid w:val="00B95A1D"/>
    <w:rsid w:val="00B9797B"/>
    <w:rsid w:val="00BA33FF"/>
    <w:rsid w:val="00BA393D"/>
    <w:rsid w:val="00BA6F06"/>
    <w:rsid w:val="00BB188F"/>
    <w:rsid w:val="00BB3AC9"/>
    <w:rsid w:val="00BB5F97"/>
    <w:rsid w:val="00BC1419"/>
    <w:rsid w:val="00BD2D6F"/>
    <w:rsid w:val="00BE052B"/>
    <w:rsid w:val="00BE75E3"/>
    <w:rsid w:val="00BF0FE8"/>
    <w:rsid w:val="00BF1801"/>
    <w:rsid w:val="00BF1806"/>
    <w:rsid w:val="00BF21C4"/>
    <w:rsid w:val="00BF525D"/>
    <w:rsid w:val="00C01537"/>
    <w:rsid w:val="00C02661"/>
    <w:rsid w:val="00C0503F"/>
    <w:rsid w:val="00C06BF4"/>
    <w:rsid w:val="00C14704"/>
    <w:rsid w:val="00C150BC"/>
    <w:rsid w:val="00C16DFF"/>
    <w:rsid w:val="00C23AB7"/>
    <w:rsid w:val="00C23DC5"/>
    <w:rsid w:val="00C308ED"/>
    <w:rsid w:val="00C34569"/>
    <w:rsid w:val="00C36ED7"/>
    <w:rsid w:val="00C37835"/>
    <w:rsid w:val="00C52ECA"/>
    <w:rsid w:val="00C53E06"/>
    <w:rsid w:val="00C5475A"/>
    <w:rsid w:val="00C62C57"/>
    <w:rsid w:val="00C66223"/>
    <w:rsid w:val="00C66ADF"/>
    <w:rsid w:val="00C679F8"/>
    <w:rsid w:val="00C7022E"/>
    <w:rsid w:val="00C71892"/>
    <w:rsid w:val="00C7366F"/>
    <w:rsid w:val="00C73919"/>
    <w:rsid w:val="00C739EC"/>
    <w:rsid w:val="00C73BA9"/>
    <w:rsid w:val="00C74838"/>
    <w:rsid w:val="00C74C7C"/>
    <w:rsid w:val="00C762BB"/>
    <w:rsid w:val="00C76862"/>
    <w:rsid w:val="00C82278"/>
    <w:rsid w:val="00C85A56"/>
    <w:rsid w:val="00C911BD"/>
    <w:rsid w:val="00C915C3"/>
    <w:rsid w:val="00C94AA7"/>
    <w:rsid w:val="00C94E89"/>
    <w:rsid w:val="00C955F2"/>
    <w:rsid w:val="00C96822"/>
    <w:rsid w:val="00CA0E4C"/>
    <w:rsid w:val="00CA1E67"/>
    <w:rsid w:val="00CA2746"/>
    <w:rsid w:val="00CA53E3"/>
    <w:rsid w:val="00CB1078"/>
    <w:rsid w:val="00CB4CA9"/>
    <w:rsid w:val="00CB5CE6"/>
    <w:rsid w:val="00CC13A0"/>
    <w:rsid w:val="00CC2356"/>
    <w:rsid w:val="00CC283E"/>
    <w:rsid w:val="00CC4B9E"/>
    <w:rsid w:val="00CC6783"/>
    <w:rsid w:val="00CC751E"/>
    <w:rsid w:val="00CD0426"/>
    <w:rsid w:val="00CE3DAE"/>
    <w:rsid w:val="00CE4715"/>
    <w:rsid w:val="00CE632D"/>
    <w:rsid w:val="00CF050B"/>
    <w:rsid w:val="00CF1222"/>
    <w:rsid w:val="00CF6D82"/>
    <w:rsid w:val="00D02A01"/>
    <w:rsid w:val="00D10F9E"/>
    <w:rsid w:val="00D13B0E"/>
    <w:rsid w:val="00D156A4"/>
    <w:rsid w:val="00D17507"/>
    <w:rsid w:val="00D2006D"/>
    <w:rsid w:val="00D2674D"/>
    <w:rsid w:val="00D26AFA"/>
    <w:rsid w:val="00D279BA"/>
    <w:rsid w:val="00D352FF"/>
    <w:rsid w:val="00D35BAE"/>
    <w:rsid w:val="00D3606F"/>
    <w:rsid w:val="00D37DDE"/>
    <w:rsid w:val="00D4044A"/>
    <w:rsid w:val="00D41574"/>
    <w:rsid w:val="00D45CBF"/>
    <w:rsid w:val="00D51C9B"/>
    <w:rsid w:val="00D53893"/>
    <w:rsid w:val="00D57120"/>
    <w:rsid w:val="00D578D0"/>
    <w:rsid w:val="00D672AE"/>
    <w:rsid w:val="00D72705"/>
    <w:rsid w:val="00D72E31"/>
    <w:rsid w:val="00D73B51"/>
    <w:rsid w:val="00D76314"/>
    <w:rsid w:val="00D766A9"/>
    <w:rsid w:val="00D8082B"/>
    <w:rsid w:val="00D81326"/>
    <w:rsid w:val="00D8263F"/>
    <w:rsid w:val="00D82769"/>
    <w:rsid w:val="00D83093"/>
    <w:rsid w:val="00D86A1A"/>
    <w:rsid w:val="00D900B0"/>
    <w:rsid w:val="00D937DE"/>
    <w:rsid w:val="00D93F35"/>
    <w:rsid w:val="00DA02FF"/>
    <w:rsid w:val="00DA0E32"/>
    <w:rsid w:val="00DA22AC"/>
    <w:rsid w:val="00DA7737"/>
    <w:rsid w:val="00DB09A9"/>
    <w:rsid w:val="00DB2573"/>
    <w:rsid w:val="00DB2C43"/>
    <w:rsid w:val="00DB3F57"/>
    <w:rsid w:val="00DB6E21"/>
    <w:rsid w:val="00DC2B34"/>
    <w:rsid w:val="00DC5A14"/>
    <w:rsid w:val="00DD0346"/>
    <w:rsid w:val="00DD06E2"/>
    <w:rsid w:val="00DD1DBE"/>
    <w:rsid w:val="00DD3065"/>
    <w:rsid w:val="00DE07B4"/>
    <w:rsid w:val="00DE0E74"/>
    <w:rsid w:val="00DE1480"/>
    <w:rsid w:val="00DE287B"/>
    <w:rsid w:val="00DE77EB"/>
    <w:rsid w:val="00DF068A"/>
    <w:rsid w:val="00DF426C"/>
    <w:rsid w:val="00DF62A1"/>
    <w:rsid w:val="00DF7B0C"/>
    <w:rsid w:val="00E02053"/>
    <w:rsid w:val="00E035EE"/>
    <w:rsid w:val="00E040C0"/>
    <w:rsid w:val="00E051D1"/>
    <w:rsid w:val="00E10DA0"/>
    <w:rsid w:val="00E1428B"/>
    <w:rsid w:val="00E15309"/>
    <w:rsid w:val="00E1757F"/>
    <w:rsid w:val="00E17E4D"/>
    <w:rsid w:val="00E23465"/>
    <w:rsid w:val="00E2414C"/>
    <w:rsid w:val="00E24A52"/>
    <w:rsid w:val="00E2573F"/>
    <w:rsid w:val="00E25BB0"/>
    <w:rsid w:val="00E27BC5"/>
    <w:rsid w:val="00E337C7"/>
    <w:rsid w:val="00E33F52"/>
    <w:rsid w:val="00E35B7D"/>
    <w:rsid w:val="00E35BC6"/>
    <w:rsid w:val="00E52085"/>
    <w:rsid w:val="00E529A5"/>
    <w:rsid w:val="00E54755"/>
    <w:rsid w:val="00E57A4C"/>
    <w:rsid w:val="00E604EF"/>
    <w:rsid w:val="00E629ED"/>
    <w:rsid w:val="00E65E56"/>
    <w:rsid w:val="00E73C7E"/>
    <w:rsid w:val="00E73EA6"/>
    <w:rsid w:val="00E74578"/>
    <w:rsid w:val="00E76F6D"/>
    <w:rsid w:val="00E820DC"/>
    <w:rsid w:val="00E83EF2"/>
    <w:rsid w:val="00E870F1"/>
    <w:rsid w:val="00E94AE4"/>
    <w:rsid w:val="00E951BE"/>
    <w:rsid w:val="00E961AE"/>
    <w:rsid w:val="00EA0989"/>
    <w:rsid w:val="00EA5782"/>
    <w:rsid w:val="00EB0B28"/>
    <w:rsid w:val="00EB3F33"/>
    <w:rsid w:val="00EB5F41"/>
    <w:rsid w:val="00EB6710"/>
    <w:rsid w:val="00EB6960"/>
    <w:rsid w:val="00EC0E60"/>
    <w:rsid w:val="00EC1191"/>
    <w:rsid w:val="00EC4317"/>
    <w:rsid w:val="00EC5A48"/>
    <w:rsid w:val="00EC6011"/>
    <w:rsid w:val="00EC6717"/>
    <w:rsid w:val="00EC7647"/>
    <w:rsid w:val="00ED07F0"/>
    <w:rsid w:val="00ED1773"/>
    <w:rsid w:val="00ED2D1A"/>
    <w:rsid w:val="00ED3266"/>
    <w:rsid w:val="00ED4241"/>
    <w:rsid w:val="00ED7130"/>
    <w:rsid w:val="00EF1706"/>
    <w:rsid w:val="00EF752D"/>
    <w:rsid w:val="00F00A3B"/>
    <w:rsid w:val="00F046C8"/>
    <w:rsid w:val="00F05FB3"/>
    <w:rsid w:val="00F06F63"/>
    <w:rsid w:val="00F07C3C"/>
    <w:rsid w:val="00F10D0A"/>
    <w:rsid w:val="00F1449A"/>
    <w:rsid w:val="00F22BA5"/>
    <w:rsid w:val="00F23248"/>
    <w:rsid w:val="00F2331A"/>
    <w:rsid w:val="00F26A71"/>
    <w:rsid w:val="00F3182E"/>
    <w:rsid w:val="00F31B99"/>
    <w:rsid w:val="00F32087"/>
    <w:rsid w:val="00F37F78"/>
    <w:rsid w:val="00F44A53"/>
    <w:rsid w:val="00F46EF4"/>
    <w:rsid w:val="00F5056E"/>
    <w:rsid w:val="00F55AA0"/>
    <w:rsid w:val="00F57B20"/>
    <w:rsid w:val="00F60EA5"/>
    <w:rsid w:val="00F672FE"/>
    <w:rsid w:val="00F708E6"/>
    <w:rsid w:val="00F74F7F"/>
    <w:rsid w:val="00F76F54"/>
    <w:rsid w:val="00F80AE9"/>
    <w:rsid w:val="00F8218D"/>
    <w:rsid w:val="00F84516"/>
    <w:rsid w:val="00F846A7"/>
    <w:rsid w:val="00F906BF"/>
    <w:rsid w:val="00F925B0"/>
    <w:rsid w:val="00F93356"/>
    <w:rsid w:val="00FA08BA"/>
    <w:rsid w:val="00FA202B"/>
    <w:rsid w:val="00FA33E3"/>
    <w:rsid w:val="00FA35D6"/>
    <w:rsid w:val="00FA4B3A"/>
    <w:rsid w:val="00FB2726"/>
    <w:rsid w:val="00FB5512"/>
    <w:rsid w:val="00FB5979"/>
    <w:rsid w:val="00FB77B1"/>
    <w:rsid w:val="00FB7BE3"/>
    <w:rsid w:val="00FC50D3"/>
    <w:rsid w:val="00FC6038"/>
    <w:rsid w:val="00FD02BE"/>
    <w:rsid w:val="00FD360E"/>
    <w:rsid w:val="00FD4744"/>
    <w:rsid w:val="00FE475A"/>
    <w:rsid w:val="00FE64CF"/>
    <w:rsid w:val="00FF07AE"/>
    <w:rsid w:val="00FF0AA1"/>
    <w:rsid w:val="00FF2F08"/>
    <w:rsid w:val="00FF48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26E9C"/>
  <w15:docId w15:val="{99CE38A2-AC52-4156-9B09-30F073505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E33"/>
    <w:pPr>
      <w:spacing w:after="160" w:line="256" w:lineRule="auto"/>
    </w:pPr>
    <w:rPr>
      <w:rFonts w:ascii="Calibri" w:eastAsia="Calibri" w:hAnsi="Calibri" w:cs="Calibri"/>
      <w:color w:val="000000"/>
    </w:rPr>
  </w:style>
  <w:style w:type="paragraph" w:styleId="Heading1">
    <w:name w:val="heading 1"/>
    <w:basedOn w:val="Normal"/>
    <w:next w:val="Normal"/>
    <w:link w:val="Heading1Char"/>
    <w:qFormat/>
    <w:rsid w:val="00FD4744"/>
    <w:pPr>
      <w:keepNext/>
      <w:spacing w:after="0" w:line="240" w:lineRule="auto"/>
      <w:outlineLvl w:val="0"/>
    </w:pPr>
    <w:rPr>
      <w:rFonts w:ascii="Times New Roman" w:eastAsia="Times New Roman" w:hAnsi="Times New Roman" w:cs="Times New Roman"/>
      <w:color w:val="auto"/>
      <w:sz w:val="28"/>
      <w:szCs w:val="20"/>
    </w:rPr>
  </w:style>
  <w:style w:type="paragraph" w:styleId="Heading2">
    <w:name w:val="heading 2"/>
    <w:basedOn w:val="Normal"/>
    <w:next w:val="Normal"/>
    <w:link w:val="Heading2Char"/>
    <w:qFormat/>
    <w:rsid w:val="00FD4744"/>
    <w:pPr>
      <w:keepNext/>
      <w:spacing w:after="0" w:line="240" w:lineRule="auto"/>
      <w:jc w:val="center"/>
      <w:outlineLvl w:val="1"/>
    </w:pPr>
    <w:rPr>
      <w:rFonts w:ascii="Times New Roman" w:eastAsia="Times New Roman" w:hAnsi="Times New Roman" w:cs="Times New Roman"/>
      <w:b/>
      <w:color w:val="auto"/>
      <w:sz w:val="20"/>
      <w:szCs w:val="24"/>
    </w:rPr>
  </w:style>
  <w:style w:type="paragraph" w:styleId="Heading3">
    <w:name w:val="heading 3"/>
    <w:basedOn w:val="Normal"/>
    <w:next w:val="Normal"/>
    <w:link w:val="Heading3Char"/>
    <w:qFormat/>
    <w:rsid w:val="00FD4744"/>
    <w:pPr>
      <w:keepNext/>
      <w:spacing w:after="0" w:line="360" w:lineRule="auto"/>
      <w:jc w:val="center"/>
      <w:outlineLvl w:val="2"/>
    </w:pPr>
    <w:rPr>
      <w:rFonts w:ascii="Times New Roman" w:eastAsia="Times New Roman" w:hAnsi="Times New Roman" w:cs="Times New Roman"/>
      <w:b/>
      <w:color w:val="auto"/>
      <w:sz w:val="24"/>
      <w:szCs w:val="20"/>
    </w:rPr>
  </w:style>
  <w:style w:type="paragraph" w:styleId="Heading4">
    <w:name w:val="heading 4"/>
    <w:basedOn w:val="Normal"/>
    <w:next w:val="Normal"/>
    <w:link w:val="Heading4Char"/>
    <w:qFormat/>
    <w:rsid w:val="00FD4744"/>
    <w:pPr>
      <w:keepNext/>
      <w:spacing w:after="0" w:line="240" w:lineRule="auto"/>
      <w:jc w:val="both"/>
      <w:outlineLvl w:val="3"/>
    </w:pPr>
    <w:rPr>
      <w:rFonts w:ascii="Times New Roman" w:eastAsia="Times New Roman" w:hAnsi="Times New Roman" w:cs="Times New Roman"/>
      <w:color w:val="auto"/>
      <w:sz w:val="24"/>
      <w:szCs w:val="20"/>
    </w:rPr>
  </w:style>
  <w:style w:type="paragraph" w:styleId="Heading5">
    <w:name w:val="heading 5"/>
    <w:basedOn w:val="Normal"/>
    <w:next w:val="Normal"/>
    <w:link w:val="Heading5Char"/>
    <w:qFormat/>
    <w:rsid w:val="00FD4744"/>
    <w:pPr>
      <w:keepNext/>
      <w:spacing w:after="0" w:line="240" w:lineRule="auto"/>
      <w:ind w:left="180"/>
      <w:outlineLvl w:val="4"/>
    </w:pPr>
    <w:rPr>
      <w:rFonts w:ascii="Times New Roman" w:eastAsia="Times New Roman" w:hAnsi="Times New Roman" w:cs="Times New Roman"/>
      <w:b/>
      <w:color w:val="auto"/>
      <w:sz w:val="24"/>
      <w:szCs w:val="24"/>
    </w:rPr>
  </w:style>
  <w:style w:type="paragraph" w:styleId="Heading6">
    <w:name w:val="heading 6"/>
    <w:basedOn w:val="Normal"/>
    <w:next w:val="Normal"/>
    <w:link w:val="Heading6Char"/>
    <w:qFormat/>
    <w:rsid w:val="00FD4744"/>
    <w:pPr>
      <w:keepNext/>
      <w:spacing w:after="0" w:line="240" w:lineRule="auto"/>
      <w:outlineLvl w:val="5"/>
    </w:pPr>
    <w:rPr>
      <w:rFonts w:ascii="Times New Roman" w:eastAsia="Times New Roman" w:hAnsi="Times New Roman" w:cs="Times New Roman"/>
      <w:color w:val="auto"/>
      <w:sz w:val="24"/>
      <w:szCs w:val="20"/>
    </w:rPr>
  </w:style>
  <w:style w:type="paragraph" w:styleId="Heading7">
    <w:name w:val="heading 7"/>
    <w:basedOn w:val="Normal"/>
    <w:next w:val="Normal"/>
    <w:link w:val="Heading7Char"/>
    <w:qFormat/>
    <w:rsid w:val="00FD4744"/>
    <w:pPr>
      <w:keepNext/>
      <w:spacing w:after="0" w:line="240" w:lineRule="auto"/>
      <w:outlineLvl w:val="6"/>
    </w:pPr>
    <w:rPr>
      <w:rFonts w:ascii="Times New Roman" w:eastAsia="Times New Roman" w:hAnsi="Times New Roman" w:cs="Times New Roman"/>
      <w:b/>
      <w:color w:val="auto"/>
      <w:sz w:val="24"/>
      <w:szCs w:val="20"/>
    </w:rPr>
  </w:style>
  <w:style w:type="paragraph" w:styleId="Heading8">
    <w:name w:val="heading 8"/>
    <w:basedOn w:val="Normal"/>
    <w:next w:val="Normal"/>
    <w:link w:val="Heading8Char"/>
    <w:qFormat/>
    <w:rsid w:val="00FD4744"/>
    <w:pPr>
      <w:keepNext/>
      <w:spacing w:after="0" w:line="240" w:lineRule="auto"/>
      <w:jc w:val="both"/>
      <w:outlineLvl w:val="7"/>
    </w:pPr>
    <w:rPr>
      <w:rFonts w:ascii="Times New Roman" w:eastAsia="Times New Roman" w:hAnsi="Times New Roman" w:cs="Times New Roman"/>
      <w:b/>
      <w:color w:val="auto"/>
      <w:sz w:val="24"/>
      <w:szCs w:val="20"/>
      <w:u w:val="single"/>
    </w:rPr>
  </w:style>
  <w:style w:type="paragraph" w:styleId="Heading9">
    <w:name w:val="heading 9"/>
    <w:basedOn w:val="Normal"/>
    <w:next w:val="Normal"/>
    <w:link w:val="Heading9Char"/>
    <w:qFormat/>
    <w:rsid w:val="00FD4744"/>
    <w:pPr>
      <w:keepNext/>
      <w:spacing w:after="0" w:line="240" w:lineRule="auto"/>
      <w:jc w:val="both"/>
      <w:outlineLvl w:val="8"/>
    </w:pPr>
    <w:rPr>
      <w:rFonts w:ascii="Times New Roman" w:eastAsia="Times New Roman" w:hAnsi="Times New Roman" w:cs="Times New Roman"/>
      <w:b/>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6E33"/>
    <w:rPr>
      <w:color w:val="0563C1"/>
      <w:u w:val="single"/>
    </w:rPr>
  </w:style>
  <w:style w:type="paragraph" w:styleId="BalloonText">
    <w:name w:val="Balloon Text"/>
    <w:basedOn w:val="Normal"/>
    <w:link w:val="BalloonTextChar"/>
    <w:semiHidden/>
    <w:unhideWhenUsed/>
    <w:rsid w:val="006D6E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6D6E33"/>
    <w:rPr>
      <w:rFonts w:ascii="Segoe UI" w:eastAsia="Calibri" w:hAnsi="Segoe UI" w:cs="Segoe UI"/>
      <w:color w:val="000000"/>
      <w:sz w:val="18"/>
      <w:szCs w:val="18"/>
    </w:rPr>
  </w:style>
  <w:style w:type="character" w:customStyle="1" w:styleId="Heading1Char">
    <w:name w:val="Heading 1 Char"/>
    <w:basedOn w:val="DefaultParagraphFont"/>
    <w:link w:val="Heading1"/>
    <w:rsid w:val="00FD4744"/>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FD4744"/>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FD4744"/>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FD4744"/>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FD4744"/>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FD4744"/>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FD4744"/>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FD4744"/>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rsid w:val="00FD4744"/>
    <w:rPr>
      <w:rFonts w:ascii="Times New Roman" w:eastAsia="Times New Roman" w:hAnsi="Times New Roman" w:cs="Times New Roman"/>
      <w:b/>
      <w:sz w:val="24"/>
      <w:szCs w:val="20"/>
    </w:rPr>
  </w:style>
  <w:style w:type="paragraph" w:styleId="Header">
    <w:name w:val="header"/>
    <w:aliases w:val="Char"/>
    <w:basedOn w:val="Normal"/>
    <w:link w:val="HeaderChar"/>
    <w:uiPriority w:val="99"/>
    <w:rsid w:val="00FD4744"/>
    <w:pPr>
      <w:tabs>
        <w:tab w:val="center" w:pos="4320"/>
        <w:tab w:val="right" w:pos="8640"/>
      </w:tabs>
      <w:spacing w:after="0" w:line="240" w:lineRule="auto"/>
    </w:pPr>
    <w:rPr>
      <w:rFonts w:ascii="Times New Roman" w:eastAsia="Times New Roman" w:hAnsi="Times New Roman" w:cs="Times New Roman"/>
      <w:color w:val="auto"/>
      <w:sz w:val="20"/>
      <w:szCs w:val="20"/>
    </w:rPr>
  </w:style>
  <w:style w:type="character" w:customStyle="1" w:styleId="HeaderChar">
    <w:name w:val="Header Char"/>
    <w:aliases w:val="Char Char"/>
    <w:basedOn w:val="DefaultParagraphFont"/>
    <w:link w:val="Header"/>
    <w:uiPriority w:val="99"/>
    <w:rsid w:val="00FD4744"/>
    <w:rPr>
      <w:rFonts w:ascii="Times New Roman" w:eastAsia="Times New Roman" w:hAnsi="Times New Roman" w:cs="Times New Roman"/>
      <w:sz w:val="20"/>
      <w:szCs w:val="20"/>
    </w:rPr>
  </w:style>
  <w:style w:type="paragraph" w:customStyle="1" w:styleId="DefaultText">
    <w:name w:val="Default Text"/>
    <w:basedOn w:val="Normal"/>
    <w:rsid w:val="00FD4744"/>
    <w:pPr>
      <w:autoSpaceDE w:val="0"/>
      <w:autoSpaceDN w:val="0"/>
      <w:adjustRightInd w:val="0"/>
      <w:spacing w:after="0" w:line="240" w:lineRule="auto"/>
    </w:pPr>
    <w:rPr>
      <w:rFonts w:ascii="Times New Roman" w:eastAsia="Times New Roman" w:hAnsi="Times New Roman" w:cs="Times New Roman"/>
      <w:color w:val="auto"/>
      <w:sz w:val="24"/>
      <w:szCs w:val="24"/>
    </w:rPr>
  </w:style>
  <w:style w:type="table" w:styleId="TableGrid">
    <w:name w:val="Table Grid"/>
    <w:basedOn w:val="TableNormal"/>
    <w:uiPriority w:val="39"/>
    <w:rsid w:val="00FD4744"/>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FD4744"/>
    <w:pPr>
      <w:spacing w:after="0" w:line="240" w:lineRule="auto"/>
    </w:pPr>
    <w:rPr>
      <w:rFonts w:ascii="Courier New" w:eastAsia="Times New Roman" w:hAnsi="Courier New" w:cs="Times New Roman"/>
      <w:color w:val="auto"/>
      <w:sz w:val="20"/>
      <w:szCs w:val="20"/>
    </w:rPr>
  </w:style>
  <w:style w:type="character" w:customStyle="1" w:styleId="PlainTextChar">
    <w:name w:val="Plain Text Char"/>
    <w:basedOn w:val="DefaultParagraphFont"/>
    <w:link w:val="PlainText"/>
    <w:uiPriority w:val="99"/>
    <w:rsid w:val="00FD4744"/>
    <w:rPr>
      <w:rFonts w:ascii="Courier New" w:eastAsia="Times New Roman" w:hAnsi="Courier New" w:cs="Times New Roman"/>
      <w:sz w:val="20"/>
      <w:szCs w:val="20"/>
    </w:rPr>
  </w:style>
  <w:style w:type="paragraph" w:styleId="BodyText">
    <w:name w:val="Body Text"/>
    <w:basedOn w:val="Normal"/>
    <w:link w:val="BodyTextChar"/>
    <w:rsid w:val="00FD4744"/>
    <w:pPr>
      <w:tabs>
        <w:tab w:val="num" w:pos="5520"/>
      </w:tabs>
      <w:spacing w:after="0" w:line="240" w:lineRule="auto"/>
      <w:jc w:val="both"/>
    </w:pPr>
    <w:rPr>
      <w:rFonts w:ascii="Times New Roman" w:eastAsia="Times New Roman" w:hAnsi="Times New Roman" w:cs="Times New Roman"/>
      <w:color w:val="auto"/>
      <w:sz w:val="24"/>
      <w:szCs w:val="20"/>
    </w:rPr>
  </w:style>
  <w:style w:type="character" w:customStyle="1" w:styleId="BodyTextChar">
    <w:name w:val="Body Text Char"/>
    <w:basedOn w:val="DefaultParagraphFont"/>
    <w:link w:val="BodyText"/>
    <w:rsid w:val="00FD4744"/>
    <w:rPr>
      <w:rFonts w:ascii="Times New Roman" w:eastAsia="Times New Roman" w:hAnsi="Times New Roman" w:cs="Times New Roman"/>
      <w:sz w:val="24"/>
      <w:szCs w:val="20"/>
    </w:rPr>
  </w:style>
  <w:style w:type="paragraph" w:styleId="Footer">
    <w:name w:val="footer"/>
    <w:basedOn w:val="Normal"/>
    <w:link w:val="FooterChar"/>
    <w:uiPriority w:val="99"/>
    <w:rsid w:val="00FD4744"/>
    <w:pPr>
      <w:tabs>
        <w:tab w:val="center" w:pos="4320"/>
        <w:tab w:val="right" w:pos="8640"/>
      </w:tabs>
      <w:spacing w:after="0" w:line="240" w:lineRule="auto"/>
    </w:pPr>
    <w:rPr>
      <w:rFonts w:ascii="Times New Roman" w:eastAsia="Times New Roman" w:hAnsi="Times New Roman" w:cs="Times New Roman"/>
      <w:color w:val="auto"/>
      <w:sz w:val="16"/>
      <w:szCs w:val="16"/>
    </w:rPr>
  </w:style>
  <w:style w:type="character" w:customStyle="1" w:styleId="FooterChar">
    <w:name w:val="Footer Char"/>
    <w:basedOn w:val="DefaultParagraphFont"/>
    <w:link w:val="Footer"/>
    <w:uiPriority w:val="99"/>
    <w:rsid w:val="00FD4744"/>
    <w:rPr>
      <w:rFonts w:ascii="Times New Roman" w:eastAsia="Times New Roman" w:hAnsi="Times New Roman" w:cs="Times New Roman"/>
      <w:sz w:val="16"/>
      <w:szCs w:val="16"/>
    </w:rPr>
  </w:style>
  <w:style w:type="paragraph" w:styleId="BodyTextIndent2">
    <w:name w:val="Body Text Indent 2"/>
    <w:basedOn w:val="Normal"/>
    <w:link w:val="BodyTextIndent2Char"/>
    <w:semiHidden/>
    <w:rsid w:val="00FD4744"/>
    <w:pPr>
      <w:spacing w:after="0" w:line="240" w:lineRule="auto"/>
      <w:ind w:left="360"/>
      <w:jc w:val="both"/>
    </w:pPr>
    <w:rPr>
      <w:rFonts w:ascii="Times New Roman" w:eastAsia="Times New Roman" w:hAnsi="Times New Roman" w:cs="Times New Roman"/>
      <w:color w:val="auto"/>
      <w:sz w:val="24"/>
      <w:szCs w:val="20"/>
    </w:rPr>
  </w:style>
  <w:style w:type="character" w:customStyle="1" w:styleId="BodyTextIndent2Char">
    <w:name w:val="Body Text Indent 2 Char"/>
    <w:basedOn w:val="DefaultParagraphFont"/>
    <w:link w:val="BodyTextIndent2"/>
    <w:semiHidden/>
    <w:rsid w:val="00FD4744"/>
    <w:rPr>
      <w:rFonts w:ascii="Times New Roman" w:eastAsia="Times New Roman" w:hAnsi="Times New Roman" w:cs="Times New Roman"/>
      <w:sz w:val="24"/>
      <w:szCs w:val="20"/>
    </w:rPr>
  </w:style>
  <w:style w:type="paragraph" w:styleId="BodyTextIndent3">
    <w:name w:val="Body Text Indent 3"/>
    <w:basedOn w:val="Normal"/>
    <w:link w:val="BodyTextIndent3Char"/>
    <w:semiHidden/>
    <w:rsid w:val="00FD4744"/>
    <w:pPr>
      <w:spacing w:after="0" w:line="240" w:lineRule="auto"/>
      <w:ind w:left="720" w:hanging="720"/>
      <w:jc w:val="both"/>
    </w:pPr>
    <w:rPr>
      <w:rFonts w:ascii="Times New Roman" w:eastAsia="Times New Roman" w:hAnsi="Times New Roman" w:cs="Times New Roman"/>
      <w:color w:val="auto"/>
      <w:sz w:val="24"/>
      <w:szCs w:val="20"/>
    </w:rPr>
  </w:style>
  <w:style w:type="character" w:customStyle="1" w:styleId="BodyTextIndent3Char">
    <w:name w:val="Body Text Indent 3 Char"/>
    <w:basedOn w:val="DefaultParagraphFont"/>
    <w:link w:val="BodyTextIndent3"/>
    <w:semiHidden/>
    <w:rsid w:val="00FD4744"/>
    <w:rPr>
      <w:rFonts w:ascii="Times New Roman" w:eastAsia="Times New Roman" w:hAnsi="Times New Roman" w:cs="Times New Roman"/>
      <w:sz w:val="24"/>
      <w:szCs w:val="20"/>
    </w:rPr>
  </w:style>
  <w:style w:type="paragraph" w:styleId="BodyText2">
    <w:name w:val="Body Text 2"/>
    <w:basedOn w:val="Normal"/>
    <w:link w:val="BodyText2Char"/>
    <w:rsid w:val="00FD4744"/>
    <w:pPr>
      <w:spacing w:after="0" w:line="240" w:lineRule="auto"/>
      <w:jc w:val="right"/>
    </w:pPr>
    <w:rPr>
      <w:rFonts w:ascii="Times New Roman" w:eastAsia="Times New Roman" w:hAnsi="Times New Roman" w:cs="Times New Roman"/>
      <w:color w:val="auto"/>
      <w:sz w:val="24"/>
      <w:szCs w:val="20"/>
    </w:rPr>
  </w:style>
  <w:style w:type="character" w:customStyle="1" w:styleId="BodyText2Char">
    <w:name w:val="Body Text 2 Char"/>
    <w:basedOn w:val="DefaultParagraphFont"/>
    <w:link w:val="BodyText2"/>
    <w:rsid w:val="00FD4744"/>
    <w:rPr>
      <w:rFonts w:ascii="Times New Roman" w:eastAsia="Times New Roman" w:hAnsi="Times New Roman" w:cs="Times New Roman"/>
      <w:sz w:val="24"/>
      <w:szCs w:val="20"/>
    </w:rPr>
  </w:style>
  <w:style w:type="character" w:customStyle="1" w:styleId="BodyTextIndentChar">
    <w:name w:val="Body Text Indent Char"/>
    <w:link w:val="BodyTextIndent"/>
    <w:semiHidden/>
    <w:rsid w:val="00FD4744"/>
    <w:rPr>
      <w:b/>
      <w:sz w:val="24"/>
      <w:szCs w:val="24"/>
    </w:rPr>
  </w:style>
  <w:style w:type="paragraph" w:styleId="BodyTextIndent">
    <w:name w:val="Body Text Indent"/>
    <w:basedOn w:val="Normal"/>
    <w:link w:val="BodyTextIndentChar"/>
    <w:semiHidden/>
    <w:rsid w:val="00FD4744"/>
    <w:pPr>
      <w:spacing w:after="0" w:line="240" w:lineRule="auto"/>
      <w:ind w:left="360"/>
      <w:jc w:val="both"/>
    </w:pPr>
    <w:rPr>
      <w:rFonts w:asciiTheme="minorHAnsi" w:eastAsiaTheme="minorHAnsi" w:hAnsiTheme="minorHAnsi" w:cstheme="minorBidi"/>
      <w:b/>
      <w:color w:val="auto"/>
      <w:sz w:val="24"/>
      <w:szCs w:val="24"/>
    </w:rPr>
  </w:style>
  <w:style w:type="character" w:customStyle="1" w:styleId="BodyTextIndentChar1">
    <w:name w:val="Body Text Indent Char1"/>
    <w:basedOn w:val="DefaultParagraphFont"/>
    <w:uiPriority w:val="99"/>
    <w:semiHidden/>
    <w:rsid w:val="00FD4744"/>
    <w:rPr>
      <w:rFonts w:ascii="Calibri" w:eastAsia="Calibri" w:hAnsi="Calibri" w:cs="Calibri"/>
      <w:color w:val="000000"/>
    </w:rPr>
  </w:style>
  <w:style w:type="paragraph" w:styleId="BodyText3">
    <w:name w:val="Body Text 3"/>
    <w:basedOn w:val="Normal"/>
    <w:link w:val="BodyText3Char"/>
    <w:rsid w:val="00FD4744"/>
    <w:pPr>
      <w:spacing w:after="0" w:line="240" w:lineRule="auto"/>
      <w:jc w:val="both"/>
    </w:pPr>
    <w:rPr>
      <w:rFonts w:ascii="Times New Roman" w:eastAsia="Times New Roman" w:hAnsi="Times New Roman" w:cs="Times New Roman"/>
      <w:color w:val="auto"/>
      <w:sz w:val="28"/>
      <w:szCs w:val="20"/>
    </w:rPr>
  </w:style>
  <w:style w:type="character" w:customStyle="1" w:styleId="BodyText3Char">
    <w:name w:val="Body Text 3 Char"/>
    <w:basedOn w:val="DefaultParagraphFont"/>
    <w:link w:val="BodyText3"/>
    <w:rsid w:val="00FD4744"/>
    <w:rPr>
      <w:rFonts w:ascii="Times New Roman" w:eastAsia="Times New Roman" w:hAnsi="Times New Roman" w:cs="Times New Roman"/>
      <w:sz w:val="28"/>
      <w:szCs w:val="20"/>
    </w:rPr>
  </w:style>
  <w:style w:type="paragraph" w:styleId="Title">
    <w:name w:val="Title"/>
    <w:basedOn w:val="Normal"/>
    <w:link w:val="TitleChar"/>
    <w:uiPriority w:val="10"/>
    <w:qFormat/>
    <w:rsid w:val="00FD4744"/>
    <w:pPr>
      <w:spacing w:after="0" w:line="240" w:lineRule="auto"/>
      <w:jc w:val="center"/>
    </w:pPr>
    <w:rPr>
      <w:rFonts w:ascii="Times New Roman" w:eastAsia="Times New Roman" w:hAnsi="Times New Roman" w:cs="Times New Roman"/>
      <w:color w:val="auto"/>
      <w:sz w:val="28"/>
      <w:szCs w:val="24"/>
    </w:rPr>
  </w:style>
  <w:style w:type="character" w:customStyle="1" w:styleId="TitleChar">
    <w:name w:val="Title Char"/>
    <w:basedOn w:val="DefaultParagraphFont"/>
    <w:link w:val="Title"/>
    <w:uiPriority w:val="10"/>
    <w:rsid w:val="00FD4744"/>
    <w:rPr>
      <w:rFonts w:ascii="Times New Roman" w:eastAsia="Times New Roman" w:hAnsi="Times New Roman" w:cs="Times New Roman"/>
      <w:sz w:val="28"/>
      <w:szCs w:val="24"/>
    </w:rPr>
  </w:style>
  <w:style w:type="character" w:customStyle="1" w:styleId="EndnoteTextChar">
    <w:name w:val="Endnote Text Char"/>
    <w:link w:val="EndnoteText"/>
    <w:semiHidden/>
    <w:rsid w:val="00FD4744"/>
  </w:style>
  <w:style w:type="paragraph" w:styleId="EndnoteText">
    <w:name w:val="endnote text"/>
    <w:basedOn w:val="Normal"/>
    <w:link w:val="EndnoteTextChar"/>
    <w:semiHidden/>
    <w:unhideWhenUsed/>
    <w:rsid w:val="00FD4744"/>
    <w:pPr>
      <w:spacing w:after="0" w:line="240" w:lineRule="auto"/>
    </w:pPr>
    <w:rPr>
      <w:rFonts w:asciiTheme="minorHAnsi" w:eastAsiaTheme="minorHAnsi" w:hAnsiTheme="minorHAnsi" w:cstheme="minorBidi"/>
      <w:color w:val="auto"/>
    </w:rPr>
  </w:style>
  <w:style w:type="character" w:customStyle="1" w:styleId="EndnoteTextChar1">
    <w:name w:val="Endnote Text Char1"/>
    <w:basedOn w:val="DefaultParagraphFont"/>
    <w:uiPriority w:val="99"/>
    <w:semiHidden/>
    <w:rsid w:val="00FD4744"/>
    <w:rPr>
      <w:rFonts w:ascii="Calibri" w:eastAsia="Calibri" w:hAnsi="Calibri" w:cs="Calibri"/>
      <w:color w:val="000000"/>
      <w:sz w:val="20"/>
      <w:szCs w:val="20"/>
    </w:rPr>
  </w:style>
  <w:style w:type="character" w:customStyle="1" w:styleId="FootnoteTextChar">
    <w:name w:val="Footnote Text Char"/>
    <w:link w:val="FootnoteText"/>
    <w:semiHidden/>
    <w:rsid w:val="00FD4744"/>
  </w:style>
  <w:style w:type="paragraph" w:styleId="FootnoteText">
    <w:name w:val="footnote text"/>
    <w:basedOn w:val="Normal"/>
    <w:link w:val="FootnoteTextChar"/>
    <w:semiHidden/>
    <w:unhideWhenUsed/>
    <w:rsid w:val="00FD4744"/>
    <w:pPr>
      <w:spacing w:after="0" w:line="240" w:lineRule="auto"/>
    </w:pPr>
    <w:rPr>
      <w:rFonts w:asciiTheme="minorHAnsi" w:eastAsiaTheme="minorHAnsi" w:hAnsiTheme="minorHAnsi" w:cstheme="minorBidi"/>
      <w:color w:val="auto"/>
    </w:rPr>
  </w:style>
  <w:style w:type="character" w:customStyle="1" w:styleId="FootnoteTextChar1">
    <w:name w:val="Footnote Text Char1"/>
    <w:basedOn w:val="DefaultParagraphFont"/>
    <w:uiPriority w:val="99"/>
    <w:semiHidden/>
    <w:rsid w:val="00FD4744"/>
    <w:rPr>
      <w:rFonts w:ascii="Calibri" w:eastAsia="Calibri" w:hAnsi="Calibri" w:cs="Calibri"/>
      <w:color w:val="000000"/>
      <w:sz w:val="20"/>
      <w:szCs w:val="20"/>
    </w:rPr>
  </w:style>
  <w:style w:type="character" w:customStyle="1" w:styleId="BalloonTextChar1">
    <w:name w:val="Balloon Text Char1"/>
    <w:basedOn w:val="DefaultParagraphFont"/>
    <w:uiPriority w:val="99"/>
    <w:semiHidden/>
    <w:rsid w:val="00FD4744"/>
    <w:rPr>
      <w:rFonts w:ascii="Segoe UI" w:eastAsia="Times New Roman" w:hAnsi="Segoe UI" w:cs="Segoe UI"/>
      <w:sz w:val="18"/>
      <w:szCs w:val="18"/>
    </w:rPr>
  </w:style>
  <w:style w:type="character" w:customStyle="1" w:styleId="CharChar4">
    <w:name w:val="Char Char4"/>
    <w:locked/>
    <w:rsid w:val="00FD4744"/>
    <w:rPr>
      <w:b/>
      <w:bCs/>
      <w:szCs w:val="24"/>
      <w:lang w:val="en-US" w:eastAsia="en-US" w:bidi="ar-SA"/>
    </w:rPr>
  </w:style>
  <w:style w:type="paragraph" w:styleId="NoSpacing">
    <w:name w:val="No Spacing"/>
    <w:aliases w:val="No Spacing1"/>
    <w:basedOn w:val="Normal"/>
    <w:link w:val="NoSpacingChar"/>
    <w:uiPriority w:val="1"/>
    <w:qFormat/>
    <w:rsid w:val="00FD474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SpacingChar">
    <w:name w:val="No Spacing Char"/>
    <w:aliases w:val="No Spacing1 Char"/>
    <w:link w:val="NoSpacing"/>
    <w:uiPriority w:val="1"/>
    <w:qFormat/>
    <w:locked/>
    <w:rsid w:val="00FD4744"/>
    <w:rPr>
      <w:rFonts w:ascii="Times New Roman" w:eastAsia="Times New Roman" w:hAnsi="Times New Roman" w:cs="Times New Roman"/>
      <w:sz w:val="24"/>
      <w:szCs w:val="24"/>
    </w:rPr>
  </w:style>
  <w:style w:type="character" w:customStyle="1" w:styleId="CharCharChar">
    <w:name w:val="Char Char Char"/>
    <w:locked/>
    <w:rsid w:val="00FD4744"/>
    <w:rPr>
      <w:sz w:val="24"/>
      <w:szCs w:val="24"/>
      <w:lang w:val="en-US" w:eastAsia="en-US" w:bidi="ar-SA"/>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Bullets"/>
    <w:basedOn w:val="Normal"/>
    <w:link w:val="ListParagraphChar"/>
    <w:uiPriority w:val="34"/>
    <w:qFormat/>
    <w:rsid w:val="00FD4744"/>
    <w:pPr>
      <w:spacing w:after="0" w:line="240" w:lineRule="auto"/>
      <w:ind w:left="720"/>
    </w:pPr>
    <w:rPr>
      <w:rFonts w:ascii="Times New Roman" w:eastAsia="Times New Roman" w:hAnsi="Times New Roman" w:cs="Mangal"/>
      <w:color w:val="auto"/>
      <w:sz w:val="24"/>
      <w:szCs w:val="24"/>
      <w:lang w:bidi="hi-IN"/>
    </w:rPr>
  </w:style>
  <w:style w:type="paragraph" w:styleId="ListBullet">
    <w:name w:val="List Bullet"/>
    <w:basedOn w:val="Normal"/>
    <w:rsid w:val="00FD4744"/>
    <w:pPr>
      <w:numPr>
        <w:numId w:val="2"/>
      </w:numPr>
      <w:spacing w:after="0" w:line="240" w:lineRule="auto"/>
      <w:contextualSpacing/>
    </w:pPr>
    <w:rPr>
      <w:rFonts w:ascii="Times New Roman" w:eastAsia="Times New Roman" w:hAnsi="Times New Roman" w:cs="Times New Roman"/>
      <w:color w:val="auto"/>
      <w:sz w:val="24"/>
      <w:szCs w:val="24"/>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FD4744"/>
    <w:rPr>
      <w:rFonts w:ascii="Times New Roman" w:eastAsia="Times New Roman" w:hAnsi="Times New Roman" w:cs="Mangal"/>
      <w:sz w:val="24"/>
      <w:szCs w:val="24"/>
      <w:lang w:bidi="hi-IN"/>
    </w:rPr>
  </w:style>
  <w:style w:type="character" w:styleId="Strong">
    <w:name w:val="Strong"/>
    <w:uiPriority w:val="22"/>
    <w:qFormat/>
    <w:rsid w:val="00FD4744"/>
    <w:rPr>
      <w:b/>
      <w:bCs/>
    </w:rPr>
  </w:style>
  <w:style w:type="character" w:styleId="PageNumber">
    <w:name w:val="page number"/>
    <w:basedOn w:val="DefaultParagraphFont"/>
    <w:rsid w:val="00FD4744"/>
  </w:style>
  <w:style w:type="character" w:customStyle="1" w:styleId="apple-converted-space">
    <w:name w:val="apple-converted-space"/>
    <w:basedOn w:val="DefaultParagraphFont"/>
    <w:rsid w:val="00FD4744"/>
  </w:style>
  <w:style w:type="paragraph" w:styleId="NormalWeb">
    <w:name w:val="Normal (Web)"/>
    <w:basedOn w:val="Normal"/>
    <w:uiPriority w:val="99"/>
    <w:unhideWhenUsed/>
    <w:rsid w:val="00FD4744"/>
    <w:pPr>
      <w:spacing w:before="100" w:beforeAutospacing="1" w:after="100" w:afterAutospacing="1" w:line="240" w:lineRule="auto"/>
    </w:pPr>
    <w:rPr>
      <w:rFonts w:ascii="Times New Roman" w:eastAsia="Times New Roman" w:hAnsi="Times New Roman" w:cs="Times New Roman"/>
      <w:color w:val="auto"/>
      <w:sz w:val="24"/>
      <w:szCs w:val="24"/>
      <w:lang w:val="en-IN" w:eastAsia="en-IN"/>
    </w:rPr>
  </w:style>
  <w:style w:type="character" w:customStyle="1" w:styleId="CharChar12">
    <w:name w:val="Char Char12"/>
    <w:rsid w:val="00FD4744"/>
    <w:rPr>
      <w:rFonts w:ascii="Courier New" w:eastAsia="Times New Roman" w:hAnsi="Courier New" w:cs="Times New Roman"/>
      <w:sz w:val="20"/>
      <w:szCs w:val="20"/>
    </w:rPr>
  </w:style>
  <w:style w:type="paragraph" w:customStyle="1" w:styleId="xl66">
    <w:name w:val="xl66"/>
    <w:basedOn w:val="Normal"/>
    <w:rsid w:val="00FD4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auto"/>
      <w:sz w:val="20"/>
      <w:szCs w:val="20"/>
      <w:lang w:val="en-IN" w:eastAsia="en-IN"/>
    </w:rPr>
  </w:style>
  <w:style w:type="table" w:customStyle="1" w:styleId="TableGrid0">
    <w:name w:val="TableGrid"/>
    <w:rsid w:val="00FD4744"/>
    <w:pPr>
      <w:spacing w:after="0" w:line="240" w:lineRule="auto"/>
    </w:pPr>
    <w:rPr>
      <w:rFonts w:eastAsiaTheme="minorEastAsia"/>
      <w:lang w:val="en-IN" w:eastAsia="en-IN"/>
    </w:rPr>
    <w:tblPr>
      <w:tblCellMar>
        <w:top w:w="0" w:type="dxa"/>
        <w:left w:w="0" w:type="dxa"/>
        <w:bottom w:w="0" w:type="dxa"/>
        <w:right w:w="0" w:type="dxa"/>
      </w:tblCellMar>
    </w:tblPr>
  </w:style>
  <w:style w:type="paragraph" w:customStyle="1" w:styleId="m3431677685282899043msolistparagraph">
    <w:name w:val="m_3431677685282899043msolistparagraph"/>
    <w:basedOn w:val="Normal"/>
    <w:rsid w:val="00FD4744"/>
    <w:pPr>
      <w:spacing w:before="100" w:beforeAutospacing="1" w:after="100" w:afterAutospacing="1" w:line="240" w:lineRule="auto"/>
    </w:pPr>
    <w:rPr>
      <w:rFonts w:ascii="Times New Roman" w:eastAsia="Times New Roman" w:hAnsi="Times New Roman" w:cs="Times New Roman"/>
      <w:color w:val="auto"/>
      <w:sz w:val="24"/>
      <w:szCs w:val="24"/>
      <w:lang w:bidi="hi-IN"/>
    </w:rPr>
  </w:style>
  <w:style w:type="paragraph" w:customStyle="1" w:styleId="Default">
    <w:name w:val="Default"/>
    <w:basedOn w:val="Normal"/>
    <w:rsid w:val="00FD4744"/>
    <w:pPr>
      <w:autoSpaceDE w:val="0"/>
      <w:autoSpaceDN w:val="0"/>
      <w:spacing w:after="0" w:line="240" w:lineRule="auto"/>
    </w:pPr>
    <w:rPr>
      <w:rFonts w:ascii="Arial" w:eastAsiaTheme="minorHAnsi" w:hAnsi="Arial" w:cs="Arial"/>
      <w:sz w:val="24"/>
      <w:szCs w:val="24"/>
      <w:lang w:bidi="hi-IN"/>
    </w:rPr>
  </w:style>
  <w:style w:type="table" w:customStyle="1" w:styleId="TableGrid1">
    <w:name w:val="Table Grid1"/>
    <w:basedOn w:val="TableNormal"/>
    <w:next w:val="TableGrid"/>
    <w:uiPriority w:val="59"/>
    <w:rsid w:val="000D165B"/>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0708"/>
    <w:rPr>
      <w:sz w:val="16"/>
      <w:szCs w:val="16"/>
    </w:rPr>
  </w:style>
  <w:style w:type="paragraph" w:styleId="CommentText">
    <w:name w:val="annotation text"/>
    <w:basedOn w:val="Normal"/>
    <w:link w:val="CommentTextChar"/>
    <w:uiPriority w:val="99"/>
    <w:semiHidden/>
    <w:unhideWhenUsed/>
    <w:rsid w:val="006E0708"/>
    <w:pPr>
      <w:spacing w:line="240" w:lineRule="auto"/>
    </w:pPr>
    <w:rPr>
      <w:sz w:val="20"/>
      <w:szCs w:val="20"/>
    </w:rPr>
  </w:style>
  <w:style w:type="character" w:customStyle="1" w:styleId="CommentTextChar">
    <w:name w:val="Comment Text Char"/>
    <w:basedOn w:val="DefaultParagraphFont"/>
    <w:link w:val="CommentText"/>
    <w:uiPriority w:val="99"/>
    <w:semiHidden/>
    <w:rsid w:val="006E0708"/>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6E0708"/>
    <w:rPr>
      <w:b/>
      <w:bCs/>
    </w:rPr>
  </w:style>
  <w:style w:type="character" w:customStyle="1" w:styleId="CommentSubjectChar">
    <w:name w:val="Comment Subject Char"/>
    <w:basedOn w:val="CommentTextChar"/>
    <w:link w:val="CommentSubject"/>
    <w:uiPriority w:val="99"/>
    <w:semiHidden/>
    <w:rsid w:val="006E0708"/>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0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bi.org.in/scripts/MirrorLink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upmitra.i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76F31-49D3-4EC4-9B78-B8071BC5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29</Pages>
  <Words>7881</Words>
  <Characters>44923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LDM Chandigarh</cp:lastModifiedBy>
  <cp:revision>98</cp:revision>
  <cp:lastPrinted>2021-08-19T05:11:00Z</cp:lastPrinted>
  <dcterms:created xsi:type="dcterms:W3CDTF">2022-11-19T09:23:00Z</dcterms:created>
  <dcterms:modified xsi:type="dcterms:W3CDTF">2023-02-21T09:54:00Z</dcterms:modified>
</cp:coreProperties>
</file>